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6A" w:rsidRPr="00F44B34" w:rsidRDefault="00E55437">
      <w:pPr>
        <w:pStyle w:val="a3"/>
        <w:spacing w:line="240" w:lineRule="auto"/>
        <w:jc w:val="left"/>
        <w:rPr>
          <w:b/>
          <w:bCs/>
          <w:sz w:val="28"/>
          <w:szCs w:val="28"/>
        </w:rPr>
      </w:pPr>
      <w:r w:rsidRPr="00F44B34">
        <w:rPr>
          <w:b/>
          <w:bCs/>
          <w:sz w:val="30"/>
          <w:szCs w:val="30"/>
        </w:rPr>
        <w:t>附录</w:t>
      </w:r>
      <w:r w:rsidRPr="00F44B34">
        <w:rPr>
          <w:b/>
          <w:bCs/>
          <w:sz w:val="30"/>
          <w:szCs w:val="30"/>
        </w:rPr>
        <w:t>A</w:t>
      </w:r>
      <w:r w:rsidR="00CD1F56" w:rsidRPr="00F44B34">
        <w:rPr>
          <w:b/>
          <w:bCs/>
          <w:sz w:val="30"/>
          <w:szCs w:val="30"/>
        </w:rPr>
        <w:t>2</w:t>
      </w:r>
      <w:r w:rsidRPr="00F44B34">
        <w:rPr>
          <w:b/>
          <w:bCs/>
          <w:sz w:val="28"/>
          <w:szCs w:val="28"/>
        </w:rPr>
        <w:t>：</w:t>
      </w:r>
    </w:p>
    <w:p w:rsidR="00CD1F56" w:rsidRPr="00F44B34" w:rsidRDefault="00E55437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F44B34">
        <w:rPr>
          <w:b/>
          <w:sz w:val="28"/>
          <w:szCs w:val="28"/>
        </w:rPr>
        <w:t>SCB10-1250/35</w:t>
      </w:r>
      <w:r w:rsidRPr="00F44B34">
        <w:rPr>
          <w:b/>
          <w:sz w:val="28"/>
          <w:szCs w:val="28"/>
        </w:rPr>
        <w:t>干式变压器工频耐压试验</w:t>
      </w:r>
    </w:p>
    <w:p w:rsidR="006E716A" w:rsidRPr="00F44B34" w:rsidRDefault="00E55437">
      <w:pPr>
        <w:pStyle w:val="a3"/>
        <w:spacing w:line="240" w:lineRule="auto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B34">
        <w:rPr>
          <w:b/>
          <w:sz w:val="28"/>
          <w:szCs w:val="28"/>
        </w:rPr>
        <w:t>测量</w:t>
      </w:r>
      <w:r w:rsidRPr="00F44B34">
        <w:rPr>
          <w:b/>
          <w:snapToGrid w:val="0"/>
          <w:color w:val="000000"/>
          <w:kern w:val="0"/>
          <w:sz w:val="28"/>
          <w:szCs w:val="28"/>
        </w:rPr>
        <w:t>过程不确定评定报告</w:t>
      </w:r>
    </w:p>
    <w:p w:rsidR="006E716A" w:rsidRPr="00F44B34" w:rsidRDefault="00E55437">
      <w:pPr>
        <w:spacing w:line="360" w:lineRule="auto"/>
        <w:rPr>
          <w:bCs/>
          <w:sz w:val="24"/>
        </w:rPr>
      </w:pPr>
      <w:r w:rsidRPr="00F44B34">
        <w:rPr>
          <w:bCs/>
          <w:sz w:val="24"/>
        </w:rPr>
        <w:t>1</w:t>
      </w:r>
      <w:r w:rsidRPr="00F44B34">
        <w:rPr>
          <w:bCs/>
          <w:sz w:val="24"/>
        </w:rPr>
        <w:t>、测量过程</w:t>
      </w:r>
      <w:r w:rsidRPr="00F44B34">
        <w:rPr>
          <w:sz w:val="24"/>
        </w:rPr>
        <w:br/>
      </w:r>
      <w:r w:rsidRPr="00F44B34">
        <w:rPr>
          <w:bCs/>
          <w:sz w:val="24"/>
        </w:rPr>
        <w:t>1.1</w:t>
      </w:r>
      <w:r w:rsidRPr="00F44B34">
        <w:rPr>
          <w:sz w:val="24"/>
        </w:rPr>
        <w:t>、测量方法：依据</w:t>
      </w:r>
      <w:r w:rsidRPr="00F44B34">
        <w:rPr>
          <w:bCs/>
          <w:sz w:val="24"/>
        </w:rPr>
        <w:t xml:space="preserve">HNJST-50-GC-003 </w:t>
      </w:r>
      <w:r w:rsidRPr="00F44B34">
        <w:rPr>
          <w:bCs/>
          <w:sz w:val="24"/>
        </w:rPr>
        <w:t>《工频耐压仪操作规程》</w:t>
      </w:r>
      <w:r w:rsidRPr="00F44B34">
        <w:rPr>
          <w:sz w:val="24"/>
        </w:rPr>
        <w:t>及仪器使用说明书和相关操作规范</w:t>
      </w:r>
      <w:r w:rsidRPr="00F44B34">
        <w:rPr>
          <w:bCs/>
          <w:sz w:val="24"/>
        </w:rPr>
        <w:t>进行测量。</w:t>
      </w:r>
    </w:p>
    <w:p w:rsidR="006E716A" w:rsidRPr="00F44B34" w:rsidRDefault="00E55437">
      <w:pPr>
        <w:spacing w:line="360" w:lineRule="auto"/>
        <w:rPr>
          <w:sz w:val="24"/>
        </w:rPr>
      </w:pPr>
      <w:r w:rsidRPr="00F44B34">
        <w:rPr>
          <w:sz w:val="24"/>
        </w:rPr>
        <w:t>1.2</w:t>
      </w:r>
      <w:r w:rsidRPr="00F44B34">
        <w:rPr>
          <w:sz w:val="24"/>
        </w:rPr>
        <w:t>、环境条件：常温</w:t>
      </w:r>
    </w:p>
    <w:p w:rsidR="006E716A" w:rsidRPr="00F44B34" w:rsidRDefault="00E55437">
      <w:pPr>
        <w:rPr>
          <w:sz w:val="24"/>
        </w:rPr>
      </w:pPr>
      <w:r w:rsidRPr="00F44B34">
        <w:rPr>
          <w:color w:val="000000"/>
          <w:sz w:val="24"/>
        </w:rPr>
        <w:t>1.3</w:t>
      </w:r>
      <w:r w:rsidRPr="00F44B34">
        <w:rPr>
          <w:color w:val="000000"/>
          <w:sz w:val="24"/>
        </w:rPr>
        <w:t>、检测设备：</w:t>
      </w:r>
      <w:r w:rsidRPr="00F44B34">
        <w:rPr>
          <w:bCs/>
          <w:color w:val="000000" w:themeColor="text1"/>
          <w:sz w:val="24"/>
        </w:rPr>
        <w:t>耐压试验仪测试仪</w:t>
      </w:r>
      <w:r w:rsidRPr="00F44B34">
        <w:rPr>
          <w:sz w:val="24"/>
        </w:rPr>
        <w:t>，</w:t>
      </w:r>
      <w:r w:rsidRPr="00F44B34">
        <w:rPr>
          <w:sz w:val="24"/>
        </w:rPr>
        <w:t xml:space="preserve"> </w:t>
      </w:r>
      <w:r w:rsidRPr="00F44B34">
        <w:rPr>
          <w:sz w:val="24"/>
        </w:rPr>
        <w:t>测量范围（</w:t>
      </w:r>
      <w:r w:rsidRPr="00F44B34">
        <w:rPr>
          <w:sz w:val="24"/>
        </w:rPr>
        <w:t>0-150</w:t>
      </w:r>
      <w:r w:rsidRPr="00F44B34">
        <w:rPr>
          <w:sz w:val="24"/>
        </w:rPr>
        <w:t>）</w:t>
      </w:r>
      <w:r w:rsidRPr="00F44B34">
        <w:rPr>
          <w:sz w:val="24"/>
        </w:rPr>
        <w:t>kV</w:t>
      </w:r>
      <w:r w:rsidRPr="00F44B34">
        <w:rPr>
          <w:sz w:val="24"/>
        </w:rPr>
        <w:t>，</w:t>
      </w:r>
      <w:r w:rsidR="00F31C3F">
        <w:rPr>
          <w:rFonts w:hint="eastAsia"/>
          <w:sz w:val="24"/>
        </w:rPr>
        <w:t>示值误差</w:t>
      </w:r>
      <w:r w:rsidRPr="00F44B34">
        <w:rPr>
          <w:sz w:val="24"/>
        </w:rPr>
        <w:t>:</w:t>
      </w:r>
      <w:r w:rsidR="00F31C3F" w:rsidRPr="00F44B34">
        <w:rPr>
          <w:sz w:val="24"/>
        </w:rPr>
        <w:t xml:space="preserve"> </w:t>
      </w:r>
      <w:r w:rsidRPr="00F44B34">
        <w:rPr>
          <w:sz w:val="24"/>
        </w:rPr>
        <w:t>0.004kV</w:t>
      </w:r>
      <w:r w:rsidRPr="00F44B34">
        <w:rPr>
          <w:sz w:val="24"/>
        </w:rPr>
        <w:t>。</w:t>
      </w:r>
    </w:p>
    <w:p w:rsidR="006E716A" w:rsidRPr="00F44B34" w:rsidRDefault="00E55437">
      <w:pPr>
        <w:spacing w:line="360" w:lineRule="auto"/>
        <w:rPr>
          <w:color w:val="000000"/>
          <w:sz w:val="24"/>
        </w:rPr>
      </w:pPr>
      <w:r w:rsidRPr="00F44B34">
        <w:rPr>
          <w:color w:val="000000"/>
          <w:sz w:val="24"/>
        </w:rPr>
        <w:t>1.4</w:t>
      </w:r>
      <w:r w:rsidRPr="00F44B34">
        <w:rPr>
          <w:color w:val="000000"/>
          <w:sz w:val="24"/>
        </w:rPr>
        <w:t>、被测对象：</w:t>
      </w:r>
      <w:r w:rsidR="00CF7419" w:rsidRPr="00CF7419">
        <w:rPr>
          <w:sz w:val="24"/>
        </w:rPr>
        <w:t>≥70(0-0.35)kV</w:t>
      </w:r>
      <w:r w:rsidRPr="00F44B34">
        <w:rPr>
          <w:color w:val="000000"/>
          <w:kern w:val="0"/>
          <w:sz w:val="24"/>
        </w:rPr>
        <w:t>。</w:t>
      </w:r>
      <w:bookmarkStart w:id="0" w:name="_GoBack"/>
      <w:bookmarkEnd w:id="0"/>
    </w:p>
    <w:p w:rsidR="006E716A" w:rsidRPr="007A5C10" w:rsidRDefault="00E55437">
      <w:pPr>
        <w:spacing w:line="360" w:lineRule="auto"/>
        <w:ind w:left="480" w:hangingChars="200" w:hanging="480"/>
        <w:rPr>
          <w:sz w:val="24"/>
        </w:rPr>
      </w:pPr>
      <w:r w:rsidRPr="00F44B34">
        <w:rPr>
          <w:color w:val="000000"/>
          <w:sz w:val="24"/>
        </w:rPr>
        <w:t>1.5</w:t>
      </w:r>
      <w:r w:rsidRPr="00F44B34">
        <w:rPr>
          <w:color w:val="000000"/>
          <w:sz w:val="24"/>
        </w:rPr>
        <w:t>、测量过程：</w:t>
      </w:r>
      <w:r w:rsidRPr="00F44B34">
        <w:rPr>
          <w:sz w:val="24"/>
        </w:rPr>
        <w:t xml:space="preserve"> </w:t>
      </w:r>
      <w:r w:rsidRPr="00F44B34">
        <w:rPr>
          <w:sz w:val="24"/>
        </w:rPr>
        <w:t>高压绕组外施耐压线：试验变压器出线接高压绕组，应保证高压绕组各部分对地电位相同，且与地电位保持一定安全距离，低压绕组与铁芯连接在一起可靠接地。</w:t>
      </w:r>
      <w:r w:rsidRPr="007A5C10">
        <w:rPr>
          <w:sz w:val="24"/>
        </w:rPr>
        <w:t>试验步骤见</w:t>
      </w:r>
      <w:r w:rsidRPr="007A5C10">
        <w:rPr>
          <w:bCs/>
          <w:sz w:val="24"/>
        </w:rPr>
        <w:t xml:space="preserve">HNJST-50-GC-003 </w:t>
      </w:r>
      <w:r w:rsidRPr="007A5C10">
        <w:rPr>
          <w:bCs/>
          <w:sz w:val="24"/>
        </w:rPr>
        <w:t>《工频耐压仪操作规程》</w:t>
      </w:r>
    </w:p>
    <w:p w:rsidR="006E716A" w:rsidRPr="00F44B34" w:rsidRDefault="00E55437">
      <w:pPr>
        <w:autoSpaceDE w:val="0"/>
        <w:autoSpaceDN w:val="0"/>
        <w:spacing w:line="360" w:lineRule="auto"/>
        <w:rPr>
          <w:sz w:val="24"/>
        </w:rPr>
      </w:pPr>
      <w:r w:rsidRPr="00F44B34">
        <w:rPr>
          <w:sz w:val="24"/>
        </w:rPr>
        <w:t>2</w:t>
      </w:r>
      <w:r w:rsidRPr="00F44B34">
        <w:rPr>
          <w:sz w:val="24"/>
        </w:rPr>
        <w:t>、数学模型：</w:t>
      </w:r>
      <w:r w:rsidRPr="00F44B34">
        <w:rPr>
          <w:sz w:val="24"/>
        </w:rPr>
        <w:t xml:space="preserve"> 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 w:rsidRPr="00F44B34">
        <w:rPr>
          <w:sz w:val="24"/>
        </w:rPr>
        <w:t xml:space="preserve">                                     </w:t>
      </w:r>
      <w:r w:rsidRPr="00F44B34">
        <w:rPr>
          <w:sz w:val="24"/>
        </w:rPr>
        <w:t>（</w:t>
      </w:r>
      <w:r w:rsidRPr="00F44B34">
        <w:rPr>
          <w:sz w:val="24"/>
        </w:rPr>
        <w:t>1</w:t>
      </w:r>
      <w:r w:rsidRPr="00F44B34">
        <w:rPr>
          <w:sz w:val="24"/>
        </w:rPr>
        <w:t>）</w:t>
      </w:r>
    </w:p>
    <w:p w:rsidR="006E716A" w:rsidRPr="00F44B34" w:rsidRDefault="00E55437">
      <w:pPr>
        <w:spacing w:line="360" w:lineRule="auto"/>
        <w:ind w:left="120"/>
        <w:rPr>
          <w:sz w:val="24"/>
        </w:rPr>
      </w:pPr>
      <w:r w:rsidRPr="00F44B34">
        <w:rPr>
          <w:sz w:val="24"/>
        </w:rPr>
        <w:t xml:space="preserve">          </w:t>
      </w:r>
      <w:r w:rsidRPr="00F44B34"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 w:rsidRPr="00F44B34">
        <w:rPr>
          <w:sz w:val="24"/>
        </w:rPr>
        <w:t xml:space="preserve"> ---</w:t>
      </w:r>
      <w:r w:rsidRPr="00F44B34">
        <w:rPr>
          <w:sz w:val="24"/>
        </w:rPr>
        <w:t>耐压试验仪</w:t>
      </w:r>
    </w:p>
    <w:p w:rsidR="006E716A" w:rsidRPr="00F44B34" w:rsidRDefault="00E55437">
      <w:pPr>
        <w:spacing w:line="360" w:lineRule="auto"/>
        <w:ind w:left="120" w:firstLineChars="800" w:firstLine="1920"/>
        <w:rPr>
          <w:sz w:val="24"/>
        </w:rPr>
      </w:pPr>
      <w:r w:rsidRPr="00F44B34">
        <w:rPr>
          <w:sz w:val="24"/>
        </w:rPr>
        <w:t>L----</w:t>
      </w:r>
      <w:r w:rsidRPr="00F44B34">
        <w:rPr>
          <w:sz w:val="24"/>
        </w:rPr>
        <w:t>耐压试验仪的读数值</w:t>
      </w:r>
    </w:p>
    <w:p w:rsidR="006E716A" w:rsidRPr="00F44B34" w:rsidRDefault="00E55437">
      <w:pPr>
        <w:numPr>
          <w:ilvl w:val="0"/>
          <w:numId w:val="1"/>
        </w:numPr>
        <w:spacing w:line="360" w:lineRule="auto"/>
        <w:rPr>
          <w:sz w:val="24"/>
        </w:rPr>
      </w:pPr>
      <w:r w:rsidRPr="00F44B34">
        <w:rPr>
          <w:b/>
          <w:sz w:val="24"/>
        </w:rPr>
        <w:t>输入量的标准不确定度评定</w:t>
      </w:r>
    </w:p>
    <w:p w:rsidR="006E716A" w:rsidRPr="00F44B34" w:rsidRDefault="00E55437">
      <w:pPr>
        <w:spacing w:line="360" w:lineRule="auto"/>
        <w:ind w:firstLineChars="200" w:firstLine="480"/>
        <w:rPr>
          <w:bCs/>
          <w:sz w:val="24"/>
        </w:rPr>
      </w:pPr>
      <w:r w:rsidRPr="00F44B34"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F44B34">
        <w:rPr>
          <w:b/>
          <w:bCs/>
          <w:sz w:val="24"/>
        </w:rPr>
        <w:t>；</w:t>
      </w:r>
      <w:r w:rsidRPr="00F44B34">
        <w:rPr>
          <w:bCs/>
          <w:sz w:val="24"/>
        </w:rPr>
        <w:t>测量设备</w:t>
      </w:r>
      <w:r w:rsidRPr="00F44B34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 w:rsidRPr="00F44B34">
        <w:rPr>
          <w:bCs/>
          <w:sz w:val="24"/>
        </w:rPr>
        <w:t>。</w:t>
      </w:r>
    </w:p>
    <w:p w:rsidR="006E716A" w:rsidRPr="00F44B34" w:rsidRDefault="00E55437">
      <w:pPr>
        <w:spacing w:line="360" w:lineRule="auto"/>
        <w:rPr>
          <w:sz w:val="24"/>
        </w:rPr>
      </w:pPr>
      <w:r w:rsidRPr="00F44B34">
        <w:rPr>
          <w:sz w:val="24"/>
        </w:rPr>
        <w:t>3.1</w:t>
      </w:r>
      <w:r w:rsidRPr="00F44B34"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F44B34">
        <w:rPr>
          <w:sz w:val="24"/>
        </w:rPr>
        <w:t>的评定</w:t>
      </w:r>
    </w:p>
    <w:p w:rsidR="006E716A" w:rsidRPr="00F44B34" w:rsidRDefault="00E55437">
      <w:pPr>
        <w:spacing w:line="360" w:lineRule="auto"/>
        <w:ind w:rightChars="-14" w:right="-29" w:firstLineChars="200" w:firstLine="480"/>
        <w:rPr>
          <w:sz w:val="24"/>
        </w:rPr>
      </w:pPr>
      <w:r w:rsidRPr="00F44B34">
        <w:rPr>
          <w:sz w:val="24"/>
        </w:rPr>
        <w:t>输入量的不确定度</w:t>
      </w:r>
      <w:r w:rsidRPr="00F44B34">
        <w:rPr>
          <w:i/>
          <w:iCs/>
          <w:sz w:val="24"/>
        </w:rPr>
        <w:t>u</w:t>
      </w:r>
      <w:r w:rsidRPr="00F44B34">
        <w:rPr>
          <w:sz w:val="24"/>
          <w:vertAlign w:val="subscript"/>
        </w:rPr>
        <w:t>1</w:t>
      </w:r>
      <w:r w:rsidRPr="00F44B34">
        <w:rPr>
          <w:sz w:val="24"/>
        </w:rPr>
        <w:t>主要来源于测量重复性，通过连续测量</w:t>
      </w:r>
      <w:r w:rsidRPr="00F44B34">
        <w:rPr>
          <w:sz w:val="24"/>
        </w:rPr>
        <w:t>10</w:t>
      </w:r>
      <w:r w:rsidRPr="00F44B34">
        <w:rPr>
          <w:sz w:val="24"/>
        </w:rPr>
        <w:t>次，采用</w:t>
      </w:r>
      <w:r w:rsidRPr="00F44B34">
        <w:rPr>
          <w:sz w:val="24"/>
        </w:rPr>
        <w:t>A</w:t>
      </w:r>
      <w:r w:rsidRPr="00F44B34">
        <w:rPr>
          <w:sz w:val="24"/>
        </w:rPr>
        <w:t>类方法进行评定。在耐压试验仪测定仪的正常工作状态下，人员、设备相同，在相临近的时间内，连续进行</w:t>
      </w:r>
      <w:r w:rsidRPr="00F44B34">
        <w:rPr>
          <w:sz w:val="24"/>
        </w:rPr>
        <w:t>10</w:t>
      </w:r>
      <w:r w:rsidRPr="00F44B34">
        <w:rPr>
          <w:sz w:val="24"/>
        </w:rPr>
        <w:t>次测量活动，得到</w:t>
      </w:r>
      <w:r w:rsidRPr="00F44B34">
        <w:rPr>
          <w:sz w:val="24"/>
        </w:rPr>
        <w:t>10</w:t>
      </w:r>
      <w:r w:rsidRPr="00F44B34">
        <w:rPr>
          <w:sz w:val="24"/>
        </w:rPr>
        <w:t>个试验数据汇于表</w:t>
      </w:r>
      <w:proofErr w:type="gramStart"/>
      <w:r w:rsidRPr="00F44B34">
        <w:rPr>
          <w:sz w:val="24"/>
        </w:rPr>
        <w:t>一</w:t>
      </w:r>
      <w:proofErr w:type="gramEnd"/>
      <w:r w:rsidRPr="00F44B34">
        <w:rPr>
          <w:sz w:val="24"/>
        </w:rPr>
        <w:t>。</w:t>
      </w:r>
    </w:p>
    <w:p w:rsidR="006E716A" w:rsidRPr="00F44B34" w:rsidRDefault="00E55437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 w:rsidRPr="00F44B34">
        <w:rPr>
          <w:kern w:val="0"/>
          <w:sz w:val="24"/>
        </w:rPr>
        <w:t>表一</w:t>
      </w:r>
      <w:r w:rsidRPr="00F44B34">
        <w:rPr>
          <w:sz w:val="24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361"/>
        <w:gridCol w:w="1508"/>
        <w:gridCol w:w="1428"/>
        <w:gridCol w:w="1437"/>
        <w:gridCol w:w="1531"/>
      </w:tblGrid>
      <w:tr w:rsidR="006E716A" w:rsidRPr="00F44B34">
        <w:trPr>
          <w:trHeight w:val="465"/>
        </w:trPr>
        <w:tc>
          <w:tcPr>
            <w:tcW w:w="1639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5</w:t>
            </w:r>
          </w:p>
        </w:tc>
      </w:tr>
      <w:tr w:rsidR="006E716A" w:rsidRPr="00F44B34">
        <w:trPr>
          <w:trHeight w:val="450"/>
        </w:trPr>
        <w:tc>
          <w:tcPr>
            <w:tcW w:w="1639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L</w:t>
            </w:r>
            <w:r w:rsidRPr="00F44B34">
              <w:rPr>
                <w:sz w:val="24"/>
              </w:rPr>
              <w:t>测得值</w:t>
            </w:r>
            <w:r w:rsidRPr="00F44B34">
              <w:rPr>
                <w:sz w:val="24"/>
              </w:rPr>
              <w:t>(kV)</w:t>
            </w:r>
          </w:p>
        </w:tc>
        <w:tc>
          <w:tcPr>
            <w:tcW w:w="136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70.10</w:t>
            </w:r>
          </w:p>
        </w:tc>
        <w:tc>
          <w:tcPr>
            <w:tcW w:w="150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70.15</w:t>
            </w:r>
          </w:p>
        </w:tc>
        <w:tc>
          <w:tcPr>
            <w:tcW w:w="142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70.20</w:t>
            </w:r>
          </w:p>
        </w:tc>
        <w:tc>
          <w:tcPr>
            <w:tcW w:w="1437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70.20</w:t>
            </w:r>
          </w:p>
        </w:tc>
        <w:tc>
          <w:tcPr>
            <w:tcW w:w="153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70.10</w:t>
            </w:r>
          </w:p>
        </w:tc>
      </w:tr>
      <w:tr w:rsidR="006E716A" w:rsidRPr="00F44B34">
        <w:trPr>
          <w:trHeight w:val="450"/>
        </w:trPr>
        <w:tc>
          <w:tcPr>
            <w:tcW w:w="1639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10</w:t>
            </w:r>
          </w:p>
        </w:tc>
      </w:tr>
      <w:tr w:rsidR="006E716A" w:rsidRPr="00F44B34">
        <w:trPr>
          <w:trHeight w:val="450"/>
        </w:trPr>
        <w:tc>
          <w:tcPr>
            <w:tcW w:w="1639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L</w:t>
            </w:r>
            <w:r w:rsidRPr="00F44B34">
              <w:rPr>
                <w:sz w:val="24"/>
              </w:rPr>
              <w:t>测得值</w:t>
            </w:r>
            <w:r w:rsidRPr="00F44B34">
              <w:rPr>
                <w:sz w:val="24"/>
              </w:rPr>
              <w:t>(kV)</w:t>
            </w:r>
          </w:p>
        </w:tc>
        <w:tc>
          <w:tcPr>
            <w:tcW w:w="136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70.10</w:t>
            </w:r>
          </w:p>
        </w:tc>
        <w:tc>
          <w:tcPr>
            <w:tcW w:w="150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70.20</w:t>
            </w:r>
          </w:p>
        </w:tc>
        <w:tc>
          <w:tcPr>
            <w:tcW w:w="1428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70.30</w:t>
            </w:r>
          </w:p>
        </w:tc>
        <w:tc>
          <w:tcPr>
            <w:tcW w:w="1437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70.20</w:t>
            </w:r>
          </w:p>
        </w:tc>
        <w:tc>
          <w:tcPr>
            <w:tcW w:w="1531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70.10</w:t>
            </w:r>
          </w:p>
        </w:tc>
      </w:tr>
    </w:tbl>
    <w:p w:rsidR="006E716A" w:rsidRPr="00F44B34" w:rsidRDefault="006E716A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6E716A" w:rsidRPr="00F44B34" w:rsidRDefault="00E55437">
      <w:pPr>
        <w:spacing w:line="360" w:lineRule="auto"/>
        <w:ind w:firstLineChars="200" w:firstLine="480"/>
        <w:rPr>
          <w:position w:val="-22"/>
          <w:sz w:val="24"/>
        </w:rPr>
      </w:pPr>
      <w:r w:rsidRPr="00F44B34">
        <w:rPr>
          <w:sz w:val="24"/>
        </w:rPr>
        <w:lastRenderedPageBreak/>
        <w:t>测得值的算术平均值：</w:t>
      </w:r>
      <w:r w:rsidRPr="00F44B34">
        <w:rPr>
          <w:position w:val="-24"/>
          <w:sz w:val="24"/>
        </w:rPr>
        <w:object w:dxaOrig="3091" w:dyaOrig="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4pt;height:41.95pt" o:ole="">
            <v:imagedata r:id="rId8" o:title=""/>
          </v:shape>
          <o:OLEObject Type="Embed" ProgID="Equation.KSEE3" ShapeID="_x0000_i1025" DrawAspect="Content" ObjectID="_1671210582" r:id="rId9"/>
        </w:object>
      </w:r>
    </w:p>
    <w:p w:rsidR="006E716A" w:rsidRPr="00F44B34" w:rsidRDefault="00E55437">
      <w:pPr>
        <w:spacing w:line="360" w:lineRule="auto"/>
        <w:ind w:firstLineChars="200" w:firstLine="480"/>
        <w:rPr>
          <w:kern w:val="0"/>
          <w:sz w:val="24"/>
        </w:rPr>
      </w:pPr>
      <w:r w:rsidRPr="00F44B34">
        <w:rPr>
          <w:kern w:val="0"/>
          <w:sz w:val="24"/>
        </w:rPr>
        <w:t>单个测量值的实验标准差：</w:t>
      </w:r>
      <w:r w:rsidRPr="00F44B34">
        <w:rPr>
          <w:kern w:val="0"/>
          <w:position w:val="-26"/>
          <w:sz w:val="24"/>
        </w:rPr>
        <w:object w:dxaOrig="3657" w:dyaOrig="920">
          <v:shape id="_x0000_i1026" type="#_x0000_t75" style="width:182.9pt;height:45.95pt" o:ole="">
            <v:imagedata r:id="rId10" o:title=""/>
          </v:shape>
          <o:OLEObject Type="Embed" ProgID="Equation.KSEE3" ShapeID="_x0000_i1026" DrawAspect="Content" ObjectID="_1671210583" r:id="rId11"/>
        </w:object>
      </w:r>
    </w:p>
    <w:p w:rsidR="006E716A" w:rsidRPr="00F44B34" w:rsidRDefault="00E55437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 w:rsidRPr="00F44B34">
        <w:rPr>
          <w:color w:val="000000" w:themeColor="text1"/>
          <w:kern w:val="0"/>
          <w:sz w:val="24"/>
        </w:rPr>
        <w:t>被测量估计值（</w:t>
      </w:r>
      <w:r w:rsidRPr="00F44B34">
        <w:rPr>
          <w:color w:val="000000" w:themeColor="text1"/>
          <w:kern w:val="0"/>
          <w:position w:val="-4"/>
          <w:sz w:val="24"/>
        </w:rPr>
        <w:object w:dxaOrig="240" w:dyaOrig="340">
          <v:shape id="_x0000_i1027" type="#_x0000_t75" style="width:11.95pt;height:16.85pt" o:ole="">
            <v:imagedata r:id="rId12" o:title=""/>
          </v:shape>
          <o:OLEObject Type="Embed" ProgID="Equation.KSEE3" ShapeID="_x0000_i1027" DrawAspect="Content" ObjectID="_1671210584" r:id="rId13"/>
        </w:object>
      </w:r>
      <w:r w:rsidRPr="00F44B34">
        <w:rPr>
          <w:color w:val="000000" w:themeColor="text1"/>
          <w:kern w:val="0"/>
          <w:sz w:val="24"/>
        </w:rPr>
        <w:t>）标准不确定度分量</w:t>
      </w:r>
      <w:r w:rsidRPr="00F44B34">
        <w:rPr>
          <w:i/>
          <w:iCs/>
          <w:color w:val="000000" w:themeColor="text1"/>
          <w:sz w:val="24"/>
        </w:rPr>
        <w:t>u</w:t>
      </w:r>
      <w:r w:rsidRPr="00F44B34">
        <w:rPr>
          <w:color w:val="000000" w:themeColor="text1"/>
          <w:sz w:val="24"/>
          <w:vertAlign w:val="subscript"/>
        </w:rPr>
        <w:t>1</w:t>
      </w:r>
      <w:r w:rsidRPr="00F44B34">
        <w:rPr>
          <w:color w:val="000000" w:themeColor="text1"/>
          <w:kern w:val="0"/>
          <w:sz w:val="24"/>
        </w:rPr>
        <w:t>（</w:t>
      </w:r>
      <w:r w:rsidRPr="00F44B34">
        <w:rPr>
          <w:color w:val="000000" w:themeColor="text1"/>
          <w:kern w:val="0"/>
          <w:position w:val="-4"/>
          <w:sz w:val="24"/>
        </w:rPr>
        <w:object w:dxaOrig="240" w:dyaOrig="340">
          <v:shape id="_x0000_i1028" type="#_x0000_t75" style="width:11.95pt;height:16.85pt" o:ole="">
            <v:imagedata r:id="rId12" o:title=""/>
          </v:shape>
          <o:OLEObject Type="Embed" ProgID="Equation.KSEE3" ShapeID="_x0000_i1028" DrawAspect="Content" ObjectID="_1671210585" r:id="rId14"/>
        </w:object>
      </w:r>
      <w:r w:rsidRPr="00F44B34">
        <w:rPr>
          <w:color w:val="000000" w:themeColor="text1"/>
          <w:kern w:val="0"/>
          <w:sz w:val="24"/>
        </w:rPr>
        <w:t>为</w:t>
      </w:r>
      <w:r w:rsidRPr="00F44B34">
        <w:rPr>
          <w:color w:val="000000" w:themeColor="text1"/>
          <w:kern w:val="0"/>
          <w:sz w:val="24"/>
        </w:rPr>
        <w:t>1</w:t>
      </w:r>
      <w:r w:rsidRPr="00F44B34">
        <w:rPr>
          <w:color w:val="000000" w:themeColor="text1"/>
          <w:kern w:val="0"/>
          <w:sz w:val="24"/>
        </w:rPr>
        <w:t>组数据的平均值，</w:t>
      </w:r>
    </w:p>
    <w:p w:rsidR="006E716A" w:rsidRPr="00F44B34" w:rsidRDefault="00E55437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 w:rsidRPr="00F44B34">
        <w:rPr>
          <w:color w:val="000000" w:themeColor="text1"/>
          <w:kern w:val="0"/>
          <w:sz w:val="24"/>
        </w:rPr>
        <w:t>取</w:t>
      </w:r>
      <w:r w:rsidRPr="00F44B34">
        <w:rPr>
          <w:color w:val="000000" w:themeColor="text1"/>
          <w:kern w:val="0"/>
          <w:sz w:val="24"/>
        </w:rPr>
        <w:t>n=1</w:t>
      </w:r>
      <w:r w:rsidRPr="00F44B34">
        <w:rPr>
          <w:color w:val="000000" w:themeColor="text1"/>
          <w:kern w:val="0"/>
          <w:sz w:val="24"/>
        </w:rPr>
        <w:t>）。</w:t>
      </w:r>
      <w:r w:rsidRPr="00F44B34">
        <w:rPr>
          <w:color w:val="000000" w:themeColor="text1"/>
          <w:kern w:val="0"/>
          <w:sz w:val="24"/>
        </w:rPr>
        <w:t xml:space="preserve">             </w:t>
      </w:r>
      <w:r w:rsidRPr="00F44B34">
        <w:rPr>
          <w:i/>
          <w:iCs/>
          <w:color w:val="000000" w:themeColor="text1"/>
          <w:sz w:val="24"/>
        </w:rPr>
        <w:t>u</w:t>
      </w:r>
      <w:r w:rsidRPr="00F44B34">
        <w:rPr>
          <w:color w:val="000000" w:themeColor="text1"/>
          <w:sz w:val="24"/>
          <w:vertAlign w:val="subscript"/>
        </w:rPr>
        <w:t>1</w:t>
      </w:r>
      <w:r w:rsidRPr="00F44B34">
        <w:rPr>
          <w:color w:val="000000" w:themeColor="text1"/>
          <w:kern w:val="0"/>
          <w:sz w:val="24"/>
        </w:rPr>
        <w:t xml:space="preserve"> =</w:t>
      </w:r>
      <w:r w:rsidRPr="00F44B34">
        <w:rPr>
          <w:color w:val="0D0D0D" w:themeColor="text1" w:themeTint="F2"/>
          <w:kern w:val="0"/>
          <w:position w:val="-28"/>
          <w:sz w:val="24"/>
        </w:rPr>
        <w:object w:dxaOrig="2120" w:dyaOrig="660">
          <v:shape id="_x0000_i1029" type="#_x0000_t75" style="width:106pt;height:33.1pt" o:ole="">
            <v:imagedata r:id="rId15" o:title=""/>
          </v:shape>
          <o:OLEObject Type="Embed" ProgID="Equation.KSEE3" ShapeID="_x0000_i1029" DrawAspect="Content" ObjectID="_1671210586" r:id="rId16"/>
        </w:object>
      </w:r>
    </w:p>
    <w:p w:rsidR="006E716A" w:rsidRPr="00F44B34" w:rsidRDefault="00E55437">
      <w:pPr>
        <w:spacing w:line="360" w:lineRule="auto"/>
        <w:rPr>
          <w:i/>
          <w:sz w:val="24"/>
        </w:rPr>
      </w:pPr>
      <w:r w:rsidRPr="00F44B34">
        <w:rPr>
          <w:sz w:val="24"/>
        </w:rPr>
        <w:t>3.2</w:t>
      </w:r>
      <w:r w:rsidRPr="00F44B34">
        <w:rPr>
          <w:sz w:val="24"/>
        </w:rPr>
        <w:t>测量设备引入的标准不确定度的评定</w:t>
      </w:r>
      <w:r w:rsidRPr="00F44B34">
        <w:rPr>
          <w:i/>
          <w:sz w:val="24"/>
        </w:rPr>
        <w:t>u</w:t>
      </w:r>
      <w:r w:rsidRPr="00F44B34">
        <w:rPr>
          <w:i/>
          <w:sz w:val="24"/>
          <w:vertAlign w:val="subscript"/>
        </w:rPr>
        <w:t>2</w:t>
      </w:r>
    </w:p>
    <w:p w:rsidR="006E716A" w:rsidRPr="00F44B34" w:rsidRDefault="00E55437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F44B34">
        <w:rPr>
          <w:sz w:val="24"/>
        </w:rPr>
        <w:t>依据耐压试验仪</w:t>
      </w:r>
      <w:r w:rsidRPr="00F44B34">
        <w:rPr>
          <w:bCs/>
          <w:color w:val="000000" w:themeColor="text1"/>
          <w:sz w:val="24"/>
        </w:rPr>
        <w:t>测试仪</w:t>
      </w:r>
      <w:r w:rsidRPr="00F44B34">
        <w:rPr>
          <w:sz w:val="24"/>
        </w:rPr>
        <w:t>校准证书给出的最大</w:t>
      </w:r>
      <w:proofErr w:type="gramStart"/>
      <w:r w:rsidRPr="00F44B34">
        <w:rPr>
          <w:sz w:val="24"/>
        </w:rPr>
        <w:t>允</w:t>
      </w:r>
      <w:proofErr w:type="gramEnd"/>
      <w:r w:rsidRPr="00F44B34">
        <w:rPr>
          <w:sz w:val="24"/>
        </w:rPr>
        <w:t>误差</w:t>
      </w:r>
      <w:r w:rsidRPr="00F44B34">
        <w:rPr>
          <w:sz w:val="24"/>
        </w:rPr>
        <w:t xml:space="preserve">±0.004kV, </w:t>
      </w:r>
      <w:r w:rsidRPr="00F44B34">
        <w:rPr>
          <w:sz w:val="24"/>
        </w:rPr>
        <w:t>服从均匀分布，取包含因子</w:t>
      </w:r>
      <w:r w:rsidRPr="00F44B34">
        <w:rPr>
          <w:sz w:val="24"/>
        </w:rPr>
        <w:t>k=</w:t>
      </w:r>
      <w:r w:rsidRPr="00F44B34">
        <w:rPr>
          <w:position w:val="-8"/>
          <w:sz w:val="24"/>
        </w:rPr>
        <w:object w:dxaOrig="360" w:dyaOrig="360">
          <v:shape id="_x0000_i1030" type="#_x0000_t75" style="width:18.1pt;height:18.1pt" o:ole="">
            <v:imagedata r:id="rId17" o:title=""/>
          </v:shape>
          <o:OLEObject Type="Embed" ProgID="Equation.KSEE3" ShapeID="_x0000_i1030" DrawAspect="Content" ObjectID="_1671210587" r:id="rId18"/>
        </w:object>
      </w:r>
      <w:r w:rsidRPr="00F44B34">
        <w:rPr>
          <w:sz w:val="24"/>
        </w:rPr>
        <w:t>,</w:t>
      </w:r>
      <w:r w:rsidRPr="00F44B34">
        <w:rPr>
          <w:sz w:val="24"/>
        </w:rPr>
        <w:t>则测量设备引入的标准不确定度分量为：</w:t>
      </w:r>
    </w:p>
    <w:p w:rsidR="006E716A" w:rsidRPr="00F44B34" w:rsidRDefault="00E97B00">
      <w:pPr>
        <w:autoSpaceDE w:val="0"/>
        <w:autoSpaceDN w:val="0"/>
        <w:adjustRightInd w:val="0"/>
        <w:spacing w:line="360" w:lineRule="auto"/>
        <w:ind w:firstLineChars="1103" w:firstLine="2647"/>
        <w:jc w:val="left"/>
        <w:rPr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 w:rsidR="00E55437" w:rsidRPr="00F44B34">
        <w:rPr>
          <w:kern w:val="0"/>
          <w:sz w:val="24"/>
        </w:rPr>
        <w:t>=</w:t>
      </w:r>
      <w:r w:rsidR="00E55437" w:rsidRPr="00F44B34">
        <w:rPr>
          <w:kern w:val="0"/>
          <w:position w:val="-28"/>
          <w:sz w:val="24"/>
        </w:rPr>
        <w:object w:dxaOrig="1740" w:dyaOrig="660">
          <v:shape id="_x0000_i1031" type="#_x0000_t75" style="width:87pt;height:33.1pt" o:ole="">
            <v:imagedata r:id="rId19" o:title=""/>
          </v:shape>
          <o:OLEObject Type="Embed" ProgID="Equation.KSEE3" ShapeID="_x0000_i1031" DrawAspect="Content" ObjectID="_1671210588" r:id="rId20"/>
        </w:object>
      </w:r>
    </w:p>
    <w:p w:rsidR="006E716A" w:rsidRPr="00F44B34" w:rsidRDefault="00E55437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 w:rsidRPr="00F44B34">
        <w:rPr>
          <w:sz w:val="24"/>
        </w:rPr>
        <w:t>4</w:t>
      </w:r>
      <w:r w:rsidRPr="00F44B34">
        <w:rPr>
          <w:sz w:val="24"/>
        </w:rPr>
        <w:t>、标准不确定度一览表</w:t>
      </w:r>
    </w:p>
    <w:p w:rsidR="006E716A" w:rsidRPr="00F44B34" w:rsidRDefault="00E55437">
      <w:pPr>
        <w:spacing w:line="360" w:lineRule="auto"/>
        <w:rPr>
          <w:sz w:val="24"/>
        </w:rPr>
      </w:pPr>
      <w:r w:rsidRPr="00F44B34">
        <w:rPr>
          <w:sz w:val="24"/>
        </w:rPr>
        <w:t>4.1</w:t>
      </w:r>
      <w:r w:rsidRPr="00F44B34">
        <w:rPr>
          <w:sz w:val="24"/>
        </w:rPr>
        <w:t>标准不确定度汇总</w:t>
      </w:r>
      <w:r w:rsidRPr="00F44B34">
        <w:rPr>
          <w:position w:val="-28"/>
          <w:sz w:val="24"/>
        </w:rPr>
        <w:t>表</w:t>
      </w:r>
    </w:p>
    <w:p w:rsidR="006E716A" w:rsidRPr="00F44B34" w:rsidRDefault="00E55437">
      <w:pPr>
        <w:spacing w:line="360" w:lineRule="auto"/>
        <w:ind w:firstLineChars="200" w:firstLine="480"/>
        <w:rPr>
          <w:sz w:val="24"/>
        </w:rPr>
      </w:pPr>
      <w:r w:rsidRPr="00F44B34">
        <w:rPr>
          <w:sz w:val="24"/>
        </w:rPr>
        <w:t>输入量的标准不确定度汇总于表</w:t>
      </w:r>
      <w:r w:rsidRPr="00F44B34">
        <w:rPr>
          <w:sz w:val="24"/>
        </w:rPr>
        <w:t>2</w:t>
      </w:r>
      <w:r w:rsidRPr="00F44B34">
        <w:rPr>
          <w:sz w:val="24"/>
        </w:rPr>
        <w:t>。</w:t>
      </w:r>
    </w:p>
    <w:p w:rsidR="006E716A" w:rsidRPr="00F44B34" w:rsidRDefault="00E55437">
      <w:pPr>
        <w:spacing w:line="360" w:lineRule="auto"/>
        <w:jc w:val="center"/>
        <w:rPr>
          <w:sz w:val="24"/>
        </w:rPr>
      </w:pPr>
      <w:r w:rsidRPr="00F44B34">
        <w:rPr>
          <w:sz w:val="24"/>
        </w:rPr>
        <w:t>表</w:t>
      </w:r>
      <w:r w:rsidRPr="00F44B34">
        <w:rPr>
          <w:sz w:val="24"/>
        </w:rPr>
        <w:t xml:space="preserve">2   </w:t>
      </w:r>
      <w:r w:rsidRPr="00F44B34"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6E716A" w:rsidRPr="00F44B34">
        <w:trPr>
          <w:jc w:val="center"/>
        </w:trPr>
        <w:tc>
          <w:tcPr>
            <w:tcW w:w="2656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不确定度值</w:t>
            </w:r>
          </w:p>
        </w:tc>
      </w:tr>
      <w:tr w:rsidR="006E716A" w:rsidRPr="00F44B34">
        <w:trPr>
          <w:jc w:val="center"/>
        </w:trPr>
        <w:tc>
          <w:tcPr>
            <w:tcW w:w="2656" w:type="dxa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标准不确定度</w:t>
            </w:r>
            <w:r w:rsidRPr="00F44B34">
              <w:rPr>
                <w:sz w:val="24"/>
              </w:rPr>
              <w:t>u</w:t>
            </w:r>
            <w:r w:rsidRPr="00F44B34"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0.07kV</w:t>
            </w:r>
          </w:p>
        </w:tc>
      </w:tr>
      <w:tr w:rsidR="006E716A" w:rsidRPr="00F44B34">
        <w:trPr>
          <w:jc w:val="center"/>
        </w:trPr>
        <w:tc>
          <w:tcPr>
            <w:tcW w:w="2656" w:type="dxa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标准不确定度</w:t>
            </w:r>
            <w:r w:rsidRPr="00F44B34">
              <w:rPr>
                <w:color w:val="000000"/>
                <w:sz w:val="24"/>
              </w:rPr>
              <w:t>u</w:t>
            </w:r>
            <w:r w:rsidRPr="00F44B34"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6E716A" w:rsidRPr="00F44B34" w:rsidRDefault="00E5543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6E716A" w:rsidRPr="00F44B34" w:rsidRDefault="00E55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F44B34">
              <w:rPr>
                <w:kern w:val="0"/>
                <w:sz w:val="24"/>
              </w:rPr>
              <w:t>0.002</w:t>
            </w:r>
            <w:r w:rsidRPr="00F44B34">
              <w:rPr>
                <w:sz w:val="24"/>
              </w:rPr>
              <w:t>kV</w:t>
            </w:r>
          </w:p>
        </w:tc>
      </w:tr>
    </w:tbl>
    <w:p w:rsidR="006E716A" w:rsidRPr="00F44B34" w:rsidRDefault="00E55437">
      <w:pPr>
        <w:spacing w:line="360" w:lineRule="auto"/>
        <w:rPr>
          <w:sz w:val="24"/>
        </w:rPr>
      </w:pPr>
      <w:r w:rsidRPr="00F44B34">
        <w:rPr>
          <w:sz w:val="24"/>
        </w:rPr>
        <w:t>4.2</w:t>
      </w:r>
      <w:r w:rsidRPr="00F44B34">
        <w:rPr>
          <w:sz w:val="24"/>
        </w:rPr>
        <w:t>合成标准不确定度的计算</w:t>
      </w:r>
    </w:p>
    <w:p w:rsidR="006E716A" w:rsidRPr="00F44B34" w:rsidRDefault="00E55437">
      <w:pPr>
        <w:widowControl/>
        <w:adjustRightInd w:val="0"/>
        <w:spacing w:line="360" w:lineRule="auto"/>
        <w:ind w:firstLineChars="354" w:firstLine="850"/>
        <w:rPr>
          <w:sz w:val="24"/>
        </w:rPr>
      </w:pPr>
      <w:r w:rsidRPr="00F44B34">
        <w:rPr>
          <w:position w:val="-12"/>
          <w:sz w:val="24"/>
          <w:vertAlign w:val="subscript"/>
        </w:rPr>
        <w:object w:dxaOrig="4348" w:dyaOrig="435">
          <v:shape id="_x0000_i1032" type="#_x0000_t75" style="width:217.55pt;height:21.75pt" o:ole="">
            <v:imagedata r:id="rId21" o:title=""/>
          </v:shape>
          <o:OLEObject Type="Embed" ProgID="Equation.KSEE3" ShapeID="_x0000_i1032" DrawAspect="Content" ObjectID="_1671210589" r:id="rId22"/>
        </w:object>
      </w:r>
    </w:p>
    <w:p w:rsidR="006E716A" w:rsidRPr="00F44B34" w:rsidRDefault="00E55437">
      <w:pPr>
        <w:spacing w:line="360" w:lineRule="auto"/>
        <w:rPr>
          <w:b/>
          <w:bCs/>
          <w:sz w:val="24"/>
        </w:rPr>
      </w:pPr>
      <w:r w:rsidRPr="00F44B34">
        <w:rPr>
          <w:b/>
          <w:bCs/>
          <w:sz w:val="24"/>
        </w:rPr>
        <w:t>5</w:t>
      </w:r>
      <w:r w:rsidRPr="00F44B34">
        <w:rPr>
          <w:b/>
          <w:bCs/>
          <w:sz w:val="24"/>
        </w:rPr>
        <w:t>、扩展不确定度的计算</w:t>
      </w:r>
    </w:p>
    <w:p w:rsidR="006E716A" w:rsidRPr="00F44B34" w:rsidRDefault="00E55437">
      <w:pPr>
        <w:spacing w:line="360" w:lineRule="auto"/>
        <w:ind w:left="360"/>
        <w:rPr>
          <w:sz w:val="24"/>
        </w:rPr>
      </w:pPr>
      <w:r w:rsidRPr="00F44B34">
        <w:rPr>
          <w:sz w:val="24"/>
        </w:rPr>
        <w:t>取</w:t>
      </w:r>
      <w:r w:rsidRPr="00F44B34">
        <w:rPr>
          <w:kern w:val="0"/>
          <w:sz w:val="24"/>
        </w:rPr>
        <w:t>包含因子</w:t>
      </w:r>
      <w:r w:rsidRPr="00F44B34">
        <w:rPr>
          <w:i/>
          <w:kern w:val="0"/>
          <w:sz w:val="24"/>
        </w:rPr>
        <w:t>k</w:t>
      </w:r>
      <w:r w:rsidRPr="00F44B34">
        <w:rPr>
          <w:i/>
          <w:iCs/>
          <w:kern w:val="0"/>
          <w:sz w:val="24"/>
        </w:rPr>
        <w:t xml:space="preserve"> </w:t>
      </w:r>
      <w:r w:rsidRPr="00F44B34">
        <w:rPr>
          <w:kern w:val="0"/>
          <w:sz w:val="24"/>
        </w:rPr>
        <w:t>= 2</w:t>
      </w:r>
      <w:r w:rsidRPr="00F44B34">
        <w:rPr>
          <w:kern w:val="0"/>
          <w:sz w:val="24"/>
        </w:rPr>
        <w:t>，</w:t>
      </w:r>
      <w:r w:rsidRPr="00F44B34">
        <w:rPr>
          <w:i/>
          <w:sz w:val="24"/>
        </w:rPr>
        <w:t xml:space="preserve"> </w:t>
      </w:r>
      <w:r w:rsidRPr="00F44B34">
        <w:rPr>
          <w:sz w:val="24"/>
        </w:rPr>
        <w:t>得</w:t>
      </w:r>
    </w:p>
    <w:p w:rsidR="006E716A" w:rsidRPr="00F44B34" w:rsidRDefault="00E55437">
      <w:pPr>
        <w:widowControl/>
        <w:adjustRightInd w:val="0"/>
        <w:spacing w:line="360" w:lineRule="auto"/>
        <w:ind w:firstLineChars="400" w:firstLine="960"/>
        <w:rPr>
          <w:sz w:val="24"/>
        </w:rPr>
      </w:pPr>
      <w:r w:rsidRPr="00F44B34">
        <w:rPr>
          <w:i/>
          <w:sz w:val="24"/>
        </w:rPr>
        <w:t>U</w:t>
      </w:r>
      <w:r w:rsidRPr="00F44B34">
        <w:rPr>
          <w:sz w:val="24"/>
        </w:rPr>
        <w:t>=</w:t>
      </w:r>
      <w:proofErr w:type="spellStart"/>
      <w:r w:rsidRPr="00F44B34">
        <w:rPr>
          <w:i/>
          <w:sz w:val="24"/>
        </w:rPr>
        <w:t>k</w:t>
      </w:r>
      <w:r w:rsidRPr="00F44B34">
        <w:rPr>
          <w:sz w:val="24"/>
        </w:rPr>
        <w:t>·</w:t>
      </w:r>
      <w:r w:rsidRPr="00F44B34">
        <w:rPr>
          <w:i/>
          <w:sz w:val="24"/>
        </w:rPr>
        <w:t>u</w:t>
      </w:r>
      <w:r w:rsidRPr="00F44B34">
        <w:rPr>
          <w:i/>
          <w:sz w:val="24"/>
          <w:vertAlign w:val="subscript"/>
        </w:rPr>
        <w:t>c</w:t>
      </w:r>
      <w:proofErr w:type="spellEnd"/>
      <w:r w:rsidRPr="00F44B34">
        <w:rPr>
          <w:sz w:val="24"/>
        </w:rPr>
        <w:t xml:space="preserve"> =2×0.07 =0.14kV</w:t>
      </w:r>
    </w:p>
    <w:p w:rsidR="006E716A" w:rsidRPr="00F44B34" w:rsidRDefault="00E55437">
      <w:pPr>
        <w:widowControl/>
        <w:numPr>
          <w:ilvl w:val="0"/>
          <w:numId w:val="2"/>
        </w:numPr>
        <w:adjustRightInd w:val="0"/>
        <w:spacing w:line="360" w:lineRule="auto"/>
        <w:ind w:firstLineChars="400" w:firstLine="964"/>
        <w:rPr>
          <w:sz w:val="24"/>
        </w:rPr>
      </w:pPr>
      <w:r w:rsidRPr="00F44B34">
        <w:rPr>
          <w:b/>
          <w:bCs/>
          <w:sz w:val="24"/>
        </w:rPr>
        <w:t>测量不确定度的报告与表示</w:t>
      </w:r>
      <w:r w:rsidRPr="00F44B34">
        <w:rPr>
          <w:b/>
          <w:bCs/>
          <w:sz w:val="24"/>
        </w:rPr>
        <w:t xml:space="preserve">   </w:t>
      </w:r>
      <w:r w:rsidRPr="00F44B34">
        <w:rPr>
          <w:sz w:val="24"/>
        </w:rPr>
        <w:t xml:space="preserve">             </w:t>
      </w:r>
    </w:p>
    <w:p w:rsidR="006E716A" w:rsidRPr="00F44B34" w:rsidRDefault="00E55437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F44B34">
        <w:rPr>
          <w:sz w:val="24"/>
        </w:rPr>
        <w:t xml:space="preserve">    </w:t>
      </w:r>
      <w:r w:rsidRPr="00F44B34">
        <w:rPr>
          <w:i/>
          <w:iCs/>
          <w:sz w:val="24"/>
        </w:rPr>
        <w:t>U</w:t>
      </w:r>
      <w:r w:rsidRPr="00F44B34">
        <w:rPr>
          <w:sz w:val="24"/>
        </w:rPr>
        <w:t xml:space="preserve">=0.14kV  </w:t>
      </w:r>
      <w:r w:rsidRPr="00F44B34">
        <w:rPr>
          <w:i/>
          <w:sz w:val="24"/>
        </w:rPr>
        <w:t>k</w:t>
      </w:r>
      <w:r w:rsidRPr="00F44B34">
        <w:rPr>
          <w:sz w:val="24"/>
        </w:rPr>
        <w:t xml:space="preserve">=2                   </w:t>
      </w:r>
      <w:r w:rsidRPr="00F44B34">
        <w:rPr>
          <w:sz w:val="24"/>
        </w:rPr>
        <w:t>确认人</w:t>
      </w:r>
      <w:r w:rsidRPr="00F44B34">
        <w:rPr>
          <w:sz w:val="24"/>
        </w:rPr>
        <w:t xml:space="preserve"> :</w:t>
      </w:r>
      <w:r w:rsidRPr="00F44B34">
        <w:rPr>
          <w:sz w:val="24"/>
        </w:rPr>
        <w:t>杨伟挺</w:t>
      </w:r>
    </w:p>
    <w:p w:rsidR="006E716A" w:rsidRPr="00F44B34" w:rsidRDefault="00E55437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F44B34">
        <w:rPr>
          <w:sz w:val="24"/>
        </w:rPr>
        <w:t xml:space="preserve">                                     </w:t>
      </w:r>
    </w:p>
    <w:sectPr w:rsidR="006E716A" w:rsidRPr="00F44B34">
      <w:footerReference w:type="default" r:id="rId2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00" w:rsidRDefault="00E97B00">
      <w:r>
        <w:separator/>
      </w:r>
    </w:p>
  </w:endnote>
  <w:endnote w:type="continuationSeparator" w:id="0">
    <w:p w:rsidR="00E97B00" w:rsidRDefault="00E9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16A" w:rsidRDefault="00E55437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6E716A" w:rsidRDefault="006E71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00" w:rsidRDefault="00E97B00">
      <w:r>
        <w:separator/>
      </w:r>
    </w:p>
  </w:footnote>
  <w:footnote w:type="continuationSeparator" w:id="0">
    <w:p w:rsidR="00E97B00" w:rsidRDefault="00E9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4237246"/>
    <w:multiLevelType w:val="singleLevel"/>
    <w:tmpl w:val="44237246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70CE1"/>
    <w:rsid w:val="006C42A7"/>
    <w:rsid w:val="006E716A"/>
    <w:rsid w:val="007431A9"/>
    <w:rsid w:val="007A4563"/>
    <w:rsid w:val="007A5C10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D1F56"/>
    <w:rsid w:val="00CE13FD"/>
    <w:rsid w:val="00CF7419"/>
    <w:rsid w:val="00D264C4"/>
    <w:rsid w:val="00D31301"/>
    <w:rsid w:val="00D428D6"/>
    <w:rsid w:val="00E40954"/>
    <w:rsid w:val="00E527D8"/>
    <w:rsid w:val="00E55437"/>
    <w:rsid w:val="00E97B00"/>
    <w:rsid w:val="00EA1332"/>
    <w:rsid w:val="00EA5452"/>
    <w:rsid w:val="00EA70DA"/>
    <w:rsid w:val="00EB3EBC"/>
    <w:rsid w:val="00F015B8"/>
    <w:rsid w:val="00F0352A"/>
    <w:rsid w:val="00F31C3F"/>
    <w:rsid w:val="00F44B34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4CD584D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CB40A2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A876A"/>
  <w15:docId w15:val="{78CB9DBE-825C-4A9A-B6F5-3F5DBB04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1242</Characters>
  <Application>Microsoft Office Word</Application>
  <DocSecurity>0</DocSecurity>
  <Lines>10</Lines>
  <Paragraphs>2</Paragraphs>
  <ScaleCrop>false</ScaleCrop>
  <Company>MC SYSTEM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21</cp:revision>
  <cp:lastPrinted>2019-11-25T08:04:00Z</cp:lastPrinted>
  <dcterms:created xsi:type="dcterms:W3CDTF">2020-05-05T03:15:00Z</dcterms:created>
  <dcterms:modified xsi:type="dcterms:W3CDTF">2021-01-03T12:22:00Z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