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136" w:tblpY="376"/>
        <w:tblOverlap w:val="never"/>
        <w:tblW w:w="14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960"/>
        <w:gridCol w:w="100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7" w:type="dxa"/>
            <w:vMerge w:val="restart"/>
            <w:noWrap w:val="0"/>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过程与活动、抽样计划</w:t>
            </w:r>
          </w:p>
        </w:tc>
        <w:tc>
          <w:tcPr>
            <w:tcW w:w="960"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受审核部门：</w:t>
            </w:r>
            <w:r>
              <w:rPr>
                <w:rFonts w:hint="eastAsia" w:ascii="宋体" w:hAnsi="宋体" w:eastAsia="宋体" w:cs="宋体"/>
                <w:sz w:val="24"/>
                <w:szCs w:val="24"/>
                <w:lang w:eastAsia="zh-CN"/>
              </w:rPr>
              <w:t>管理</w:t>
            </w:r>
            <w:r>
              <w:rPr>
                <w:rFonts w:hint="eastAsia" w:ascii="宋体" w:hAnsi="宋体" w:eastAsia="宋体" w:cs="宋体"/>
                <w:sz w:val="24"/>
                <w:szCs w:val="24"/>
              </w:rPr>
              <w:t>层     主管领导：</w:t>
            </w:r>
            <w:r>
              <w:rPr>
                <w:rFonts w:hint="eastAsia" w:ascii="宋体" w:hAnsi="宋体" w:eastAsia="宋体" w:cs="宋体"/>
                <w:sz w:val="24"/>
                <w:szCs w:val="24"/>
                <w:lang w:eastAsia="zh-CN"/>
              </w:rPr>
              <w:t>王志伟</w:t>
            </w:r>
            <w:r>
              <w:rPr>
                <w:rFonts w:hint="eastAsia" w:ascii="宋体" w:hAnsi="宋体" w:eastAsia="宋体" w:cs="宋体"/>
                <w:sz w:val="24"/>
                <w:szCs w:val="24"/>
              </w:rPr>
              <w:t xml:space="preserve">    </w:t>
            </w:r>
          </w:p>
        </w:tc>
        <w:tc>
          <w:tcPr>
            <w:tcW w:w="1620"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97" w:type="dxa"/>
            <w:vMerge w:val="continue"/>
            <w:noWrap w:val="0"/>
            <w:vAlign w:val="center"/>
          </w:tcPr>
          <w:p>
            <w:pPr>
              <w:rPr>
                <w:rFonts w:hint="eastAsia" w:ascii="宋体" w:hAnsi="宋体" w:eastAsia="宋体" w:cs="宋体"/>
                <w:sz w:val="24"/>
                <w:szCs w:val="24"/>
              </w:rPr>
            </w:pPr>
          </w:p>
        </w:tc>
        <w:tc>
          <w:tcPr>
            <w:tcW w:w="960" w:type="dxa"/>
            <w:vMerge w:val="continue"/>
            <w:noWrap w:val="0"/>
            <w:vAlign w:val="center"/>
          </w:tcPr>
          <w:p>
            <w:pPr>
              <w:rPr>
                <w:rFonts w:hint="eastAsia" w:ascii="宋体" w:hAnsi="宋体" w:eastAsia="宋体" w:cs="宋体"/>
                <w:sz w:val="24"/>
                <w:szCs w:val="24"/>
              </w:rPr>
            </w:pPr>
          </w:p>
        </w:tc>
        <w:tc>
          <w:tcPr>
            <w:tcW w:w="10005" w:type="dxa"/>
            <w:noWrap w:val="0"/>
            <w:vAlign w:val="center"/>
          </w:tcPr>
          <w:p>
            <w:pPr>
              <w:spacing w:before="120"/>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eastAsia="zh-CN"/>
              </w:rPr>
              <w:t>曲丽娜</w:t>
            </w:r>
            <w:r>
              <w:rPr>
                <w:rFonts w:hint="eastAsia" w:ascii="宋体" w:hAnsi="宋体" w:eastAsia="宋体" w:cs="宋体"/>
                <w:sz w:val="24"/>
                <w:szCs w:val="24"/>
              </w:rPr>
              <w:t xml:space="preserve">      审核时间：2020.</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27</w:t>
            </w:r>
          </w:p>
        </w:tc>
        <w:tc>
          <w:tcPr>
            <w:tcW w:w="1620" w:type="dxa"/>
            <w:vMerge w:val="continue"/>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97" w:type="dxa"/>
            <w:vMerge w:val="continue"/>
            <w:noWrap w:val="0"/>
            <w:vAlign w:val="center"/>
          </w:tcPr>
          <w:p>
            <w:pPr>
              <w:rPr>
                <w:rFonts w:hint="eastAsia" w:ascii="宋体" w:hAnsi="宋体" w:eastAsia="宋体" w:cs="宋体"/>
                <w:sz w:val="24"/>
                <w:szCs w:val="24"/>
              </w:rPr>
            </w:pPr>
          </w:p>
        </w:tc>
        <w:tc>
          <w:tcPr>
            <w:tcW w:w="960" w:type="dxa"/>
            <w:vMerge w:val="continue"/>
            <w:noWrap w:val="0"/>
            <w:vAlign w:val="center"/>
          </w:tcPr>
          <w:p>
            <w:pPr>
              <w:rPr>
                <w:rFonts w:hint="eastAsia" w:ascii="宋体" w:hAnsi="宋体" w:eastAsia="宋体" w:cs="宋体"/>
                <w:sz w:val="24"/>
                <w:szCs w:val="24"/>
              </w:rPr>
            </w:pPr>
          </w:p>
        </w:tc>
        <w:tc>
          <w:tcPr>
            <w:tcW w:w="10005" w:type="dxa"/>
            <w:noWrap w:val="0"/>
            <w:vAlign w:val="center"/>
          </w:tcPr>
          <w:p>
            <w:pPr>
              <w:spacing w:line="240" w:lineRule="exact"/>
              <w:rPr>
                <w:rFonts w:hint="eastAsia" w:ascii="宋体" w:hAnsi="宋体" w:eastAsia="宋体" w:cs="宋体"/>
                <w:sz w:val="24"/>
                <w:szCs w:val="24"/>
              </w:rPr>
            </w:pPr>
            <w:r>
              <w:rPr>
                <w:rFonts w:hint="eastAsia" w:ascii="宋体" w:hAnsi="宋体" w:eastAsia="宋体" w:cs="宋体"/>
                <w:sz w:val="24"/>
                <w:szCs w:val="24"/>
              </w:rPr>
              <w:t>审核条款：</w:t>
            </w:r>
            <w:r>
              <w:rPr>
                <w:rFonts w:hint="eastAsia" w:ascii="宋体" w:hAnsi="宋体" w:eastAsia="宋体" w:cs="宋体"/>
                <w:sz w:val="24"/>
                <w:szCs w:val="24"/>
                <w:lang w:val="en-US" w:eastAsia="zh-CN"/>
              </w:rPr>
              <w:t>QO5.1/5.2/5.3/7.1/9.3/10.1/10.3</w:t>
            </w:r>
          </w:p>
        </w:tc>
        <w:tc>
          <w:tcPr>
            <w:tcW w:w="1620" w:type="dxa"/>
            <w:vMerge w:val="continue"/>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097"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管理承诺总则</w:t>
            </w:r>
          </w:p>
        </w:tc>
        <w:tc>
          <w:tcPr>
            <w:tcW w:w="960"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QO5.1</w:t>
            </w:r>
          </w:p>
        </w:tc>
        <w:tc>
          <w:tcPr>
            <w:tcW w:w="10005"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总经理主持制定并批准发布公司的质量、环境和职业健康安全管理方针。并确保公司目标指标的制定。 管理方针体现了公司管理方针的宗旨，对满足顾客期望，满足法律法规要求，持续改进体系的有效性做出承诺；在销售过程中及交付后，认真服务于客户方和社会，增强其满意程度，树立企业在市场中的良好形象。追求管理改进，提高管理水平；环境和职业健康安全方针提供了公司建立和评审环境、安全目标指标的框架，对污染预防、遵守环境、安全法津法规，持续改进做出承诺；以文件形式发布管理方针和目标指标。最高管理者对管理方针、管理目标进行定期评审并作必要的修订。</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097"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管理方针</w:t>
            </w:r>
          </w:p>
        </w:tc>
        <w:tc>
          <w:tcPr>
            <w:tcW w:w="96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Q</w:t>
            </w:r>
            <w:r>
              <w:rPr>
                <w:rFonts w:hint="eastAsia" w:ascii="宋体" w:hAnsi="宋体" w:eastAsia="宋体" w:cs="宋体"/>
                <w:sz w:val="24"/>
                <w:szCs w:val="24"/>
                <w:lang w:val="en-US" w:eastAsia="zh-CN"/>
              </w:rPr>
              <w:t>O</w:t>
            </w:r>
          </w:p>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5.2</w:t>
            </w:r>
          </w:p>
        </w:tc>
        <w:tc>
          <w:tcPr>
            <w:tcW w:w="1000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质量方针：</w:t>
            </w:r>
          </w:p>
          <w:p>
            <w:pPr>
              <w:rPr>
                <w:rFonts w:hint="eastAsia" w:ascii="宋体" w:hAnsi="宋体" w:eastAsia="宋体" w:cs="宋体"/>
                <w:sz w:val="24"/>
                <w:szCs w:val="24"/>
              </w:rPr>
            </w:pPr>
            <w:r>
              <w:rPr>
                <w:rFonts w:hint="eastAsia" w:ascii="宋体" w:hAnsi="宋体" w:eastAsia="宋体" w:cs="宋体"/>
                <w:sz w:val="24"/>
                <w:szCs w:val="24"/>
                <w:lang w:val="en-US" w:eastAsia="zh-CN"/>
              </w:rPr>
              <w:t>质量向上</w:t>
            </w:r>
            <w:r>
              <w:rPr>
                <w:rFonts w:hint="eastAsia" w:ascii="宋体" w:hAnsi="宋体" w:eastAsia="宋体" w:cs="宋体"/>
                <w:sz w:val="24"/>
                <w:szCs w:val="24"/>
              </w:rPr>
              <w:t xml:space="preserve">   顾客满意    </w:t>
            </w:r>
            <w:r>
              <w:rPr>
                <w:rFonts w:hint="eastAsia" w:ascii="宋体" w:hAnsi="宋体" w:eastAsia="宋体" w:cs="宋体"/>
                <w:sz w:val="24"/>
                <w:szCs w:val="24"/>
                <w:lang w:val="en-US" w:eastAsia="zh-CN"/>
              </w:rPr>
              <w:t>科技创新</w:t>
            </w:r>
            <w:r>
              <w:rPr>
                <w:rFonts w:hint="eastAsia" w:ascii="宋体" w:hAnsi="宋体" w:eastAsia="宋体" w:cs="宋体"/>
                <w:sz w:val="24"/>
                <w:szCs w:val="24"/>
              </w:rPr>
              <w:t xml:space="preserve">   持续改进</w:t>
            </w:r>
          </w:p>
          <w:p>
            <w:pPr>
              <w:rPr>
                <w:rFonts w:hint="eastAsia" w:ascii="宋体" w:hAnsi="宋体" w:eastAsia="宋体" w:cs="宋体"/>
                <w:sz w:val="24"/>
                <w:szCs w:val="24"/>
              </w:rPr>
            </w:pPr>
            <w:r>
              <w:rPr>
                <w:rFonts w:hint="eastAsia" w:ascii="宋体" w:hAnsi="宋体" w:eastAsia="宋体" w:cs="宋体"/>
                <w:sz w:val="24"/>
                <w:szCs w:val="24"/>
              </w:rPr>
              <w:t>环境方针：</w:t>
            </w:r>
          </w:p>
          <w:p>
            <w:pPr>
              <w:rPr>
                <w:rFonts w:hint="eastAsia" w:ascii="宋体" w:hAnsi="宋体" w:eastAsia="宋体" w:cs="宋体"/>
                <w:sz w:val="24"/>
                <w:szCs w:val="24"/>
              </w:rPr>
            </w:pPr>
            <w:r>
              <w:rPr>
                <w:rFonts w:hint="eastAsia" w:ascii="宋体" w:hAnsi="宋体" w:eastAsia="宋体" w:cs="宋体"/>
                <w:sz w:val="24"/>
                <w:szCs w:val="24"/>
              </w:rPr>
              <w:t xml:space="preserve">防污节能   遵规守法   绿色环保   持续改进   </w:t>
            </w:r>
          </w:p>
          <w:p>
            <w:pPr>
              <w:rPr>
                <w:rFonts w:hint="eastAsia" w:ascii="宋体" w:hAnsi="宋体" w:eastAsia="宋体" w:cs="宋体"/>
                <w:sz w:val="24"/>
                <w:szCs w:val="24"/>
              </w:rPr>
            </w:pPr>
            <w:r>
              <w:rPr>
                <w:rFonts w:hint="eastAsia" w:ascii="宋体" w:hAnsi="宋体" w:eastAsia="宋体" w:cs="宋体"/>
                <w:sz w:val="24"/>
                <w:szCs w:val="24"/>
              </w:rPr>
              <w:t>职业健康安全方针：</w:t>
            </w:r>
          </w:p>
          <w:p>
            <w:pPr>
              <w:rPr>
                <w:rFonts w:hint="eastAsia" w:ascii="宋体" w:hAnsi="宋体" w:eastAsia="宋体" w:cs="宋体"/>
                <w:sz w:val="24"/>
                <w:szCs w:val="24"/>
              </w:rPr>
            </w:pPr>
            <w:r>
              <w:rPr>
                <w:rFonts w:hint="eastAsia" w:ascii="宋体" w:hAnsi="宋体" w:eastAsia="宋体" w:cs="宋体"/>
                <w:sz w:val="24"/>
                <w:szCs w:val="24"/>
              </w:rPr>
              <w:t>消除隐患   保障健康   遵规守法   持续改进</w:t>
            </w:r>
          </w:p>
          <w:p>
            <w:pPr>
              <w:rPr>
                <w:rFonts w:hint="default"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够准确理解其含义并在工作中贯彻落实质量、环境、职业健康安全方针。在与相关方沟通时，可向相关方说明公司管理方针。在年度例行的管理评审会议上，评审管理方针的适宜性。</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097" w:type="dxa"/>
            <w:noWrap w:val="0"/>
            <w:vAlign w:val="center"/>
          </w:tcPr>
          <w:p>
            <w:pPr>
              <w:rPr>
                <w:rFonts w:hint="eastAsia" w:ascii="宋体" w:hAnsi="宋体" w:eastAsia="宋体" w:cs="宋体"/>
                <w:b/>
                <w:bCs/>
                <w:sz w:val="24"/>
                <w:szCs w:val="24"/>
              </w:rPr>
            </w:pPr>
            <w:r>
              <w:rPr>
                <w:rFonts w:hint="eastAsia" w:ascii="宋体" w:hAnsi="宋体" w:eastAsia="宋体" w:cs="宋体"/>
                <w:sz w:val="24"/>
                <w:szCs w:val="24"/>
              </w:rPr>
              <w:t>组织的岗位、职责权限</w:t>
            </w:r>
          </w:p>
        </w:tc>
        <w:tc>
          <w:tcPr>
            <w:tcW w:w="96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b/>
                <w:bCs/>
                <w:sz w:val="24"/>
                <w:szCs w:val="24"/>
                <w:lang w:val="en-US"/>
              </w:rPr>
            </w:pPr>
            <w:r>
              <w:rPr>
                <w:rFonts w:hint="eastAsia" w:ascii="宋体" w:hAnsi="宋体" w:eastAsia="宋体" w:cs="宋体"/>
                <w:sz w:val="24"/>
                <w:szCs w:val="24"/>
                <w:lang w:val="en-US" w:eastAsia="zh-CN"/>
              </w:rPr>
              <w:t>5.3</w:t>
            </w:r>
          </w:p>
        </w:tc>
        <w:tc>
          <w:tcPr>
            <w:tcW w:w="1000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公司管理体系覆盖的部门包括：管理层、</w:t>
            </w:r>
            <w:r>
              <w:rPr>
                <w:rFonts w:hint="eastAsia" w:ascii="宋体" w:hAnsi="宋体" w:eastAsia="宋体" w:cs="宋体"/>
                <w:sz w:val="24"/>
                <w:szCs w:val="24"/>
                <w:lang w:val="en-US" w:eastAsia="zh-CN"/>
              </w:rPr>
              <w:t>销售部</w:t>
            </w:r>
            <w:r>
              <w:rPr>
                <w:rFonts w:hint="eastAsia" w:ascii="宋体" w:hAnsi="宋体" w:eastAsia="宋体" w:cs="宋体"/>
                <w:sz w:val="24"/>
                <w:szCs w:val="24"/>
                <w:lang w:eastAsia="zh-CN"/>
              </w:rPr>
              <w:t>、采购</w:t>
            </w:r>
            <w:r>
              <w:rPr>
                <w:rFonts w:hint="eastAsia" w:ascii="宋体" w:hAnsi="宋体" w:eastAsia="宋体" w:cs="宋体"/>
                <w:sz w:val="24"/>
                <w:szCs w:val="24"/>
                <w:lang w:val="en-US" w:eastAsia="zh-CN"/>
              </w:rPr>
              <w:t>部、仓储物流部、</w:t>
            </w:r>
            <w:r>
              <w:rPr>
                <w:rFonts w:hint="eastAsia" w:ascii="宋体" w:hAnsi="宋体" w:eastAsia="宋体" w:cs="宋体"/>
                <w:sz w:val="24"/>
                <w:szCs w:val="24"/>
              </w:rPr>
              <w:t>。</w:t>
            </w:r>
          </w:p>
          <w:p>
            <w:pPr>
              <w:rPr>
                <w:rFonts w:hint="eastAsia" w:ascii="宋体" w:hAnsi="宋体" w:eastAsia="宋体" w:cs="宋体"/>
                <w:b/>
                <w:bCs/>
                <w:sz w:val="24"/>
                <w:szCs w:val="24"/>
              </w:rPr>
            </w:pPr>
            <w:r>
              <w:rPr>
                <w:rFonts w:hint="eastAsia" w:ascii="宋体" w:hAnsi="宋体" w:eastAsia="宋体" w:cs="宋体"/>
                <w:sz w:val="24"/>
                <w:szCs w:val="24"/>
              </w:rPr>
              <w:t>在《管理手册》及《任职要求》明确各岗位的任职要求、管理职责、权限和相互关系，促进管理体系有效运行，以保证方针、目标的实现。</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097"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资源提供</w:t>
            </w:r>
          </w:p>
        </w:tc>
        <w:tc>
          <w:tcPr>
            <w:tcW w:w="960"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QO</w:t>
            </w:r>
            <w:r>
              <w:rPr>
                <w:rFonts w:hint="eastAsia" w:ascii="宋体" w:hAnsi="宋体" w:eastAsia="宋体" w:cs="宋体"/>
                <w:sz w:val="24"/>
                <w:szCs w:val="24"/>
              </w:rPr>
              <w:t>7.1</w:t>
            </w:r>
          </w:p>
        </w:tc>
        <w:tc>
          <w:tcPr>
            <w:tcW w:w="1000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eastAsia="zh-CN"/>
              </w:rPr>
              <w:t>企业</w:t>
            </w:r>
            <w:r>
              <w:rPr>
                <w:rFonts w:hint="eastAsia" w:ascii="宋体" w:hAnsi="宋体" w:eastAsia="宋体" w:cs="宋体"/>
                <w:sz w:val="24"/>
                <w:szCs w:val="24"/>
              </w:rPr>
              <w:t>应确定并提供为建立、实施、保持和持续改进质量、环境、职业健康安全管理体系所需的资源。资源提供范围包括：人力资源、工作环境、设施设备、专项技术、信息资源、自然资源以及资金等。</w:t>
            </w:r>
          </w:p>
          <w:p>
            <w:pPr>
              <w:rPr>
                <w:rFonts w:hint="eastAsia" w:ascii="宋体" w:hAnsi="宋体" w:eastAsia="宋体" w:cs="宋体"/>
                <w:sz w:val="24"/>
                <w:szCs w:val="24"/>
              </w:rPr>
            </w:pPr>
            <w:r>
              <w:rPr>
                <w:rFonts w:hint="eastAsia" w:ascii="宋体" w:hAnsi="宋体" w:eastAsia="宋体" w:cs="宋体"/>
                <w:sz w:val="24"/>
                <w:szCs w:val="24"/>
              </w:rPr>
              <w:t>a. 人力资源：公司确定并配备所需要的人员，以有效实施质量、环境、职业健康安全管理体系，包括过程运行和控制。</w:t>
            </w:r>
            <w:r>
              <w:rPr>
                <w:rFonts w:hint="eastAsia" w:ascii="宋体" w:hAnsi="宋体" w:eastAsia="宋体" w:cs="宋体"/>
                <w:sz w:val="24"/>
                <w:szCs w:val="24"/>
                <w:lang w:eastAsia="zh-CN"/>
              </w:rPr>
              <w:t>采购部</w:t>
            </w:r>
            <w:r>
              <w:rPr>
                <w:rFonts w:hint="eastAsia" w:ascii="宋体" w:hAnsi="宋体" w:eastAsia="宋体" w:cs="宋体"/>
                <w:sz w:val="24"/>
                <w:szCs w:val="24"/>
              </w:rPr>
              <w:t>负责编制《人力资源管理控制程序》</w:t>
            </w:r>
            <w:r>
              <w:rPr>
                <w:rFonts w:hint="eastAsia" w:ascii="宋体" w:hAnsi="宋体" w:eastAsia="宋体" w:cs="宋体"/>
                <w:sz w:val="24"/>
                <w:szCs w:val="24"/>
                <w:lang w:eastAsia="zh-CN"/>
              </w:rPr>
              <w:t>，</w:t>
            </w:r>
            <w:r>
              <w:rPr>
                <w:rFonts w:hint="eastAsia" w:ascii="宋体" w:hAnsi="宋体" w:eastAsia="宋体" w:cs="宋体"/>
                <w:sz w:val="24"/>
                <w:szCs w:val="24"/>
              </w:rPr>
              <w:t>对</w:t>
            </w:r>
            <w:r>
              <w:rPr>
                <w:rFonts w:hint="eastAsia" w:ascii="宋体" w:hAnsi="宋体" w:eastAsia="宋体" w:cs="宋体"/>
                <w:sz w:val="24"/>
                <w:szCs w:val="24"/>
                <w:lang w:eastAsia="zh-CN"/>
              </w:rPr>
              <w:t>公司</w:t>
            </w:r>
            <w:r>
              <w:rPr>
                <w:rFonts w:hint="eastAsia" w:ascii="宋体" w:hAnsi="宋体" w:eastAsia="宋体" w:cs="宋体"/>
                <w:sz w:val="24"/>
                <w:szCs w:val="24"/>
              </w:rPr>
              <w:t>与质量、环境、职业健康安全管理体系有关的人员进行培训（含临时聘用人员），使其能够胜任本职工作，以满足相应岗位的能力要求。</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rPr>
              <w:t>b. 基础设</w:t>
            </w:r>
            <w:r>
              <w:rPr>
                <w:rFonts w:hint="eastAsia" w:ascii="宋体" w:hAnsi="宋体" w:eastAsia="宋体" w:cs="宋体"/>
                <w:color w:val="auto"/>
                <w:sz w:val="24"/>
                <w:szCs w:val="24"/>
              </w:rPr>
              <w:t>施：建筑物、工作场所（如办公和生产场所）和相关设施（如供电、供水等设施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；过程设备（如机器、含有计算机软件的各类控制和测试设备及各种工具等）；支持性服务（如运输、通讯等）</w:t>
            </w:r>
            <w:r>
              <w:rPr>
                <w:rFonts w:hint="eastAsia" w:ascii="宋体" w:hAnsi="宋体" w:eastAsia="宋体" w:cs="宋体"/>
                <w:color w:val="auto"/>
                <w:sz w:val="24"/>
                <w:szCs w:val="24"/>
                <w:lang w:val="en-US" w:eastAsia="zh-CN"/>
              </w:rPr>
              <w:t>环保设备：通风器材、垃圾桶等。</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安全设备：消防器材等。</w:t>
            </w:r>
          </w:p>
          <w:p>
            <w:pPr>
              <w:rPr>
                <w:rFonts w:hint="eastAsia" w:ascii="宋体" w:hAnsi="宋体" w:eastAsia="宋体" w:cs="宋体"/>
                <w:b/>
                <w:bCs/>
                <w:kern w:val="2"/>
                <w:sz w:val="24"/>
                <w:szCs w:val="24"/>
                <w:lang w:val="en-US" w:eastAsia="zh-CN" w:bidi="ar-SA"/>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 资金支持：注册资金</w:t>
            </w: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00</w:t>
            </w:r>
            <w:r>
              <w:rPr>
                <w:rFonts w:hint="eastAsia" w:ascii="宋体" w:hAnsi="宋体" w:eastAsia="宋体" w:cs="宋体"/>
                <w:color w:val="auto"/>
                <w:sz w:val="24"/>
                <w:szCs w:val="24"/>
              </w:rPr>
              <w:t>万元。</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097"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管理评审</w:t>
            </w:r>
          </w:p>
        </w:tc>
        <w:tc>
          <w:tcPr>
            <w:tcW w:w="960"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QO</w:t>
            </w:r>
            <w:r>
              <w:rPr>
                <w:rFonts w:hint="eastAsia" w:ascii="宋体" w:hAnsi="宋体" w:eastAsia="宋体" w:cs="宋体"/>
                <w:sz w:val="24"/>
                <w:szCs w:val="24"/>
              </w:rPr>
              <w:t>9.3</w:t>
            </w:r>
          </w:p>
        </w:tc>
        <w:tc>
          <w:tcPr>
            <w:tcW w:w="1000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制定并执行《管理评审控制程序》：企业每年至少进行一次管理评审，可结合内审后的结果进行，也可根据需要安排。但评审间隔不能超过12个月。</w:t>
            </w:r>
          </w:p>
          <w:p>
            <w:pPr>
              <w:rPr>
                <w:rFonts w:hint="eastAsia" w:ascii="宋体" w:hAnsi="宋体" w:eastAsia="宋体" w:cs="宋体"/>
                <w:sz w:val="24"/>
                <w:szCs w:val="24"/>
              </w:rPr>
            </w:pPr>
            <w:r>
              <w:rPr>
                <w:rFonts w:hint="eastAsia" w:ascii="宋体" w:hAnsi="宋体" w:eastAsia="宋体" w:cs="宋体"/>
                <w:sz w:val="24"/>
                <w:szCs w:val="24"/>
              </w:rPr>
              <w:t>评审内容包括：审核结果</w:t>
            </w:r>
            <w:r>
              <w:rPr>
                <w:rFonts w:hint="eastAsia" w:ascii="宋体" w:hAnsi="宋体" w:eastAsia="宋体" w:cs="宋体"/>
                <w:sz w:val="24"/>
                <w:szCs w:val="24"/>
                <w:lang w:eastAsia="zh-CN"/>
              </w:rPr>
              <w:t>、</w:t>
            </w:r>
            <w:r>
              <w:rPr>
                <w:rFonts w:hint="eastAsia" w:ascii="宋体" w:hAnsi="宋体" w:eastAsia="宋体" w:cs="宋体"/>
                <w:sz w:val="24"/>
                <w:szCs w:val="24"/>
              </w:rPr>
              <w:t>顾客反馈</w:t>
            </w:r>
            <w:r>
              <w:rPr>
                <w:rFonts w:hint="eastAsia" w:ascii="宋体" w:hAnsi="宋体" w:eastAsia="宋体" w:cs="宋体"/>
                <w:sz w:val="24"/>
                <w:szCs w:val="24"/>
                <w:lang w:eastAsia="zh-CN"/>
              </w:rPr>
              <w:t>、</w:t>
            </w:r>
            <w:r>
              <w:rPr>
                <w:rFonts w:hint="eastAsia" w:ascii="宋体" w:hAnsi="宋体" w:eastAsia="宋体" w:cs="宋体"/>
                <w:sz w:val="24"/>
                <w:szCs w:val="24"/>
              </w:rPr>
              <w:t>过程的绩效和产品/服务的符合性</w:t>
            </w:r>
            <w:r>
              <w:rPr>
                <w:rFonts w:hint="eastAsia" w:ascii="宋体" w:hAnsi="宋体" w:eastAsia="宋体" w:cs="宋体"/>
                <w:sz w:val="24"/>
                <w:szCs w:val="24"/>
                <w:lang w:eastAsia="zh-CN"/>
              </w:rPr>
              <w:t>、</w:t>
            </w:r>
            <w:r>
              <w:rPr>
                <w:rFonts w:hint="eastAsia" w:ascii="宋体" w:hAnsi="宋体" w:eastAsia="宋体" w:cs="宋体"/>
                <w:sz w:val="24"/>
                <w:szCs w:val="24"/>
              </w:rPr>
              <w:t>预防措施和纠正措施的状况</w:t>
            </w:r>
            <w:r>
              <w:rPr>
                <w:rFonts w:hint="eastAsia" w:ascii="宋体" w:hAnsi="宋体" w:eastAsia="宋体" w:cs="宋体"/>
                <w:sz w:val="24"/>
                <w:szCs w:val="24"/>
                <w:lang w:eastAsia="zh-CN"/>
              </w:rPr>
              <w:t>、</w:t>
            </w:r>
            <w:r>
              <w:rPr>
                <w:rFonts w:hint="eastAsia" w:ascii="宋体" w:hAnsi="宋体" w:eastAsia="宋体" w:cs="宋体"/>
                <w:sz w:val="24"/>
                <w:szCs w:val="24"/>
              </w:rPr>
              <w:t>可能影响管理体系的变更</w:t>
            </w:r>
            <w:r>
              <w:rPr>
                <w:rFonts w:hint="eastAsia" w:ascii="宋体" w:hAnsi="宋体" w:eastAsia="宋体" w:cs="宋体"/>
                <w:sz w:val="24"/>
                <w:szCs w:val="24"/>
                <w:lang w:eastAsia="zh-CN"/>
              </w:rPr>
              <w:t>、</w:t>
            </w:r>
            <w:r>
              <w:rPr>
                <w:rFonts w:hint="eastAsia" w:ascii="宋体" w:hAnsi="宋体" w:eastAsia="宋体" w:cs="宋体"/>
                <w:sz w:val="24"/>
                <w:szCs w:val="24"/>
              </w:rPr>
              <w:t>改进的建议等。</w:t>
            </w:r>
          </w:p>
          <w:p>
            <w:pPr>
              <w:rPr>
                <w:rFonts w:hint="eastAsia" w:ascii="宋体" w:hAnsi="宋体" w:eastAsia="宋体" w:cs="宋体"/>
                <w:sz w:val="24"/>
                <w:szCs w:val="24"/>
              </w:rPr>
            </w:pPr>
            <w:r>
              <w:rPr>
                <w:rFonts w:hint="eastAsia" w:ascii="宋体" w:hAnsi="宋体" w:eastAsia="宋体" w:cs="宋体"/>
                <w:sz w:val="24"/>
                <w:szCs w:val="24"/>
              </w:rPr>
              <w:t>查管理评审的计划：管理评审的时间：20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p>
            <w:pPr>
              <w:rPr>
                <w:rFonts w:hint="eastAsia" w:ascii="宋体" w:hAnsi="宋体" w:eastAsia="宋体" w:cs="宋体"/>
                <w:sz w:val="24"/>
                <w:szCs w:val="24"/>
              </w:rPr>
            </w:pPr>
            <w:r>
              <w:rPr>
                <w:rFonts w:hint="eastAsia" w:ascii="宋体" w:hAnsi="宋体" w:eastAsia="宋体" w:cs="宋体"/>
                <w:sz w:val="24"/>
                <w:szCs w:val="24"/>
              </w:rPr>
              <w:t>主持人：总经理    参加人：公司领导、各部室领导、负责质量体系的有关人员</w:t>
            </w:r>
          </w:p>
          <w:p>
            <w:pPr>
              <w:rPr>
                <w:rFonts w:hint="eastAsia" w:ascii="宋体" w:hAnsi="宋体" w:eastAsia="宋体" w:cs="宋体"/>
                <w:sz w:val="24"/>
                <w:szCs w:val="24"/>
              </w:rPr>
            </w:pPr>
            <w:r>
              <w:rPr>
                <w:rFonts w:hint="eastAsia" w:ascii="宋体" w:hAnsi="宋体" w:eastAsia="宋体" w:cs="宋体"/>
                <w:sz w:val="24"/>
                <w:szCs w:val="24"/>
              </w:rPr>
              <w:t>采用召开管理评审会议的方式，对评审的内容进行讨论、分析、评价，最后确认结果并形成管理评审报告</w:t>
            </w:r>
          </w:p>
          <w:p>
            <w:pPr>
              <w:rPr>
                <w:rFonts w:hint="eastAsia" w:ascii="宋体" w:hAnsi="宋体" w:eastAsia="宋体" w:cs="宋体"/>
                <w:sz w:val="24"/>
                <w:szCs w:val="24"/>
                <w:lang w:eastAsia="zh-CN"/>
              </w:rPr>
            </w:pPr>
            <w:r>
              <w:rPr>
                <w:rFonts w:hint="eastAsia" w:ascii="宋体" w:hAnsi="宋体" w:eastAsia="宋体" w:cs="宋体"/>
                <w:sz w:val="24"/>
                <w:szCs w:val="24"/>
              </w:rPr>
              <w:t>编制：</w:t>
            </w:r>
            <w:r>
              <w:rPr>
                <w:rFonts w:hint="eastAsia" w:ascii="宋体" w:hAnsi="宋体" w:eastAsia="宋体" w:cs="宋体"/>
                <w:sz w:val="24"/>
                <w:szCs w:val="24"/>
                <w:lang w:eastAsia="zh-CN"/>
              </w:rPr>
              <w:t>王菁</w:t>
            </w:r>
          </w:p>
          <w:p>
            <w:pPr>
              <w:rPr>
                <w:rFonts w:hint="eastAsia" w:ascii="宋体" w:hAnsi="宋体" w:eastAsia="宋体" w:cs="宋体"/>
                <w:sz w:val="24"/>
                <w:szCs w:val="24"/>
              </w:rPr>
            </w:pPr>
            <w:r>
              <w:rPr>
                <w:rFonts w:hint="eastAsia" w:ascii="宋体" w:hAnsi="宋体" w:eastAsia="宋体" w:cs="宋体"/>
                <w:sz w:val="24"/>
                <w:szCs w:val="24"/>
              </w:rPr>
              <w:t>查看管理评审输入的资料：</w:t>
            </w:r>
          </w:p>
          <w:p>
            <w:pPr>
              <w:rPr>
                <w:rFonts w:hint="eastAsia" w:ascii="宋体" w:hAnsi="宋体" w:eastAsia="宋体" w:cs="宋体"/>
                <w:sz w:val="24"/>
                <w:szCs w:val="24"/>
              </w:rPr>
            </w:pPr>
            <w:r>
              <w:rPr>
                <w:rFonts w:hint="eastAsia" w:ascii="宋体" w:hAnsi="宋体" w:eastAsia="宋体" w:cs="宋体"/>
                <w:sz w:val="24"/>
                <w:szCs w:val="24"/>
              </w:rPr>
              <w:t>管理评审输入应包括与以下方面有关的当前业绩和改进的机会：</w:t>
            </w:r>
          </w:p>
          <w:p>
            <w:pPr>
              <w:rPr>
                <w:rFonts w:hint="eastAsia" w:ascii="宋体" w:hAnsi="宋体" w:eastAsia="宋体" w:cs="宋体"/>
                <w:sz w:val="24"/>
                <w:szCs w:val="24"/>
              </w:rPr>
            </w:pPr>
            <w:r>
              <w:rPr>
                <w:rFonts w:hint="eastAsia" w:ascii="宋体" w:hAnsi="宋体" w:eastAsia="宋体" w:cs="宋体"/>
                <w:sz w:val="24"/>
                <w:szCs w:val="24"/>
              </w:rPr>
              <w:t>a) 审核结果，包括第一方、第二方、第三方管理体系审核，产品审核 等的结果；</w:t>
            </w:r>
          </w:p>
          <w:p>
            <w:pPr>
              <w:rPr>
                <w:rFonts w:hint="eastAsia" w:ascii="宋体" w:hAnsi="宋体" w:eastAsia="宋体" w:cs="宋体"/>
                <w:sz w:val="24"/>
                <w:szCs w:val="24"/>
              </w:rPr>
            </w:pPr>
            <w:r>
              <w:rPr>
                <w:rFonts w:hint="eastAsia" w:ascii="宋体" w:hAnsi="宋体" w:eastAsia="宋体" w:cs="宋体"/>
                <w:sz w:val="24"/>
                <w:szCs w:val="24"/>
              </w:rPr>
              <w:t>b) 顾客的反馈，包括满意程度的测量结果及与顾客沟通的结果等;</w:t>
            </w:r>
          </w:p>
          <w:p>
            <w:pPr>
              <w:rPr>
                <w:rFonts w:hint="eastAsia" w:ascii="宋体" w:hAnsi="宋体" w:eastAsia="宋体" w:cs="宋体"/>
                <w:sz w:val="24"/>
                <w:szCs w:val="24"/>
              </w:rPr>
            </w:pPr>
            <w:r>
              <w:rPr>
                <w:rFonts w:hint="eastAsia" w:ascii="宋体" w:hAnsi="宋体" w:eastAsia="宋体" w:cs="宋体"/>
                <w:sz w:val="24"/>
                <w:szCs w:val="24"/>
              </w:rPr>
              <w:t>c) 过程的业绩和产品的符合性，包括过程、产品监视和测量的结果；</w:t>
            </w:r>
          </w:p>
          <w:p>
            <w:pPr>
              <w:rPr>
                <w:rFonts w:hint="eastAsia" w:ascii="宋体" w:hAnsi="宋体" w:eastAsia="宋体" w:cs="宋体"/>
                <w:sz w:val="24"/>
                <w:szCs w:val="24"/>
              </w:rPr>
            </w:pPr>
            <w:r>
              <w:rPr>
                <w:rFonts w:hint="eastAsia" w:ascii="宋体" w:hAnsi="宋体" w:eastAsia="宋体" w:cs="宋体"/>
                <w:sz w:val="24"/>
                <w:szCs w:val="24"/>
              </w:rPr>
              <w:t>d) 改进、预防和纠正措施的状况，包括合理化建议及对内部审核和日常发现的不合格项采取的纠正和预防措施的实施及其有效性的监控结果；</w:t>
            </w:r>
          </w:p>
          <w:p>
            <w:pPr>
              <w:rPr>
                <w:rFonts w:hint="eastAsia" w:ascii="宋体" w:hAnsi="宋体" w:eastAsia="宋体" w:cs="宋体"/>
                <w:sz w:val="24"/>
                <w:szCs w:val="24"/>
              </w:rPr>
            </w:pPr>
            <w:r>
              <w:rPr>
                <w:rFonts w:hint="eastAsia" w:ascii="宋体" w:hAnsi="宋体" w:eastAsia="宋体" w:cs="宋体"/>
                <w:sz w:val="24"/>
                <w:szCs w:val="24"/>
              </w:rPr>
              <w:t>e) 以往管理评审跟踪措施的实施及有效性；</w:t>
            </w:r>
          </w:p>
          <w:p>
            <w:pPr>
              <w:rPr>
                <w:rFonts w:hint="eastAsia" w:ascii="宋体" w:hAnsi="宋体" w:eastAsia="宋体" w:cs="宋体"/>
                <w:sz w:val="24"/>
                <w:szCs w:val="24"/>
              </w:rPr>
            </w:pPr>
            <w:r>
              <w:rPr>
                <w:rFonts w:hint="eastAsia" w:ascii="宋体" w:hAnsi="宋体" w:eastAsia="宋体" w:cs="宋体"/>
                <w:sz w:val="24"/>
                <w:szCs w:val="24"/>
              </w:rPr>
              <w:t>f) 可能影响管理体系的各种变化，包括内外环境的变化，如市场的变化，法律、法规的变化，新技术、新工艺、新设备的开发等；</w:t>
            </w:r>
          </w:p>
          <w:p>
            <w:pPr>
              <w:rPr>
                <w:rFonts w:hint="eastAsia" w:ascii="宋体" w:hAnsi="宋体" w:eastAsia="宋体" w:cs="宋体"/>
                <w:sz w:val="24"/>
                <w:szCs w:val="24"/>
              </w:rPr>
            </w:pPr>
            <w:r>
              <w:rPr>
                <w:rFonts w:hint="eastAsia" w:ascii="宋体" w:hAnsi="宋体" w:eastAsia="宋体" w:cs="宋体"/>
                <w:sz w:val="24"/>
                <w:szCs w:val="24"/>
              </w:rPr>
              <w:t>g) 管理体系运行状况，包括方针和目标的适宜性和有效性;</w:t>
            </w:r>
          </w:p>
          <w:p>
            <w:pPr>
              <w:rPr>
                <w:rFonts w:hint="eastAsia" w:ascii="宋体" w:hAnsi="宋体" w:eastAsia="宋体" w:cs="宋体"/>
                <w:sz w:val="24"/>
                <w:szCs w:val="24"/>
              </w:rPr>
            </w:pPr>
            <w:r>
              <w:rPr>
                <w:rFonts w:hint="eastAsia" w:ascii="宋体" w:hAnsi="宋体" w:eastAsia="宋体" w:cs="宋体"/>
                <w:sz w:val="24"/>
                <w:szCs w:val="24"/>
              </w:rPr>
              <w:t xml:space="preserve">h) </w:t>
            </w:r>
            <w:r>
              <w:rPr>
                <w:rFonts w:hint="eastAsia" w:ascii="宋体" w:hAnsi="宋体" w:eastAsia="宋体" w:cs="宋体"/>
                <w:sz w:val="24"/>
                <w:szCs w:val="24"/>
                <w:lang w:val="en-US" w:eastAsia="zh-CN"/>
              </w:rPr>
              <w:t>产品标准</w:t>
            </w:r>
            <w:r>
              <w:rPr>
                <w:rFonts w:hint="eastAsia" w:ascii="宋体" w:hAnsi="宋体" w:eastAsia="宋体" w:cs="宋体"/>
                <w:sz w:val="24"/>
                <w:szCs w:val="24"/>
              </w:rPr>
              <w:t>的变更；</w:t>
            </w:r>
          </w:p>
          <w:p>
            <w:pPr>
              <w:rPr>
                <w:rFonts w:hint="eastAsia" w:ascii="宋体" w:hAnsi="宋体" w:eastAsia="宋体" w:cs="宋体"/>
                <w:sz w:val="24"/>
                <w:szCs w:val="24"/>
              </w:rPr>
            </w:pPr>
            <w:r>
              <w:rPr>
                <w:rFonts w:hint="eastAsia" w:ascii="宋体" w:hAnsi="宋体" w:eastAsia="宋体" w:cs="宋体"/>
                <w:sz w:val="24"/>
                <w:szCs w:val="24"/>
              </w:rPr>
              <w:t>i) 现场不合格报告分析数据；</w:t>
            </w:r>
          </w:p>
          <w:p>
            <w:pPr>
              <w:rPr>
                <w:rFonts w:hint="eastAsia" w:ascii="宋体" w:hAnsi="宋体" w:eastAsia="宋体" w:cs="宋体"/>
                <w:sz w:val="24"/>
                <w:szCs w:val="24"/>
              </w:rPr>
            </w:pPr>
            <w:r>
              <w:rPr>
                <w:rFonts w:hint="eastAsia" w:ascii="宋体" w:hAnsi="宋体" w:eastAsia="宋体" w:cs="宋体"/>
                <w:sz w:val="24"/>
                <w:szCs w:val="24"/>
              </w:rPr>
              <w:t>j）改进的建议。</w:t>
            </w:r>
          </w:p>
          <w:p>
            <w:pPr>
              <w:rPr>
                <w:rFonts w:hint="eastAsia" w:ascii="宋体" w:hAnsi="宋体" w:eastAsia="宋体" w:cs="宋体"/>
                <w:sz w:val="24"/>
                <w:szCs w:val="24"/>
              </w:rPr>
            </w:pPr>
            <w:r>
              <w:rPr>
                <w:rFonts w:hint="eastAsia" w:ascii="宋体" w:hAnsi="宋体" w:eastAsia="宋体" w:cs="宋体"/>
                <w:sz w:val="24"/>
                <w:szCs w:val="24"/>
              </w:rPr>
              <w:t>g.可能影响管理体系的变更（如公司组织结构、产品结构、资源发生的重大改变和调整；相关法律法规、标准及其他要求发生变更。）</w:t>
            </w:r>
          </w:p>
          <w:p>
            <w:pPr>
              <w:rPr>
                <w:rFonts w:hint="eastAsia" w:ascii="宋体" w:hAnsi="宋体" w:eastAsia="宋体" w:cs="宋体"/>
                <w:sz w:val="24"/>
                <w:szCs w:val="24"/>
              </w:rPr>
            </w:pPr>
            <w:r>
              <w:rPr>
                <w:rFonts w:hint="eastAsia" w:ascii="宋体" w:hAnsi="宋体" w:eastAsia="宋体" w:cs="宋体"/>
                <w:sz w:val="24"/>
                <w:szCs w:val="24"/>
              </w:rPr>
              <w:t>h.员工的合理化改进建议。</w:t>
            </w:r>
          </w:p>
          <w:p>
            <w:pPr>
              <w:rPr>
                <w:rFonts w:hint="eastAsia" w:ascii="宋体" w:hAnsi="宋体" w:eastAsia="宋体" w:cs="宋体"/>
                <w:sz w:val="24"/>
                <w:szCs w:val="24"/>
              </w:rPr>
            </w:pPr>
            <w:r>
              <w:rPr>
                <w:rFonts w:hint="eastAsia" w:ascii="宋体" w:hAnsi="宋体" w:eastAsia="宋体" w:cs="宋体"/>
                <w:sz w:val="24"/>
                <w:szCs w:val="24"/>
              </w:rPr>
              <w:t>提供管理评审会议记录：总经理主持评审会议，各部门负责人和有关人员对评审输入做出评价，对于存在或潜在的不合格项提出纠正和预防或改进措施，确定责任人和整改时间；总经理对所涉及的评审内容做出结论（包括进一步调查、验证等</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采购部</w:t>
            </w:r>
            <w:r>
              <w:rPr>
                <w:rFonts w:hint="eastAsia" w:ascii="宋体" w:hAnsi="宋体" w:eastAsia="宋体" w:cs="宋体"/>
                <w:sz w:val="24"/>
                <w:szCs w:val="24"/>
              </w:rPr>
              <w:t xml:space="preserve">对参加会议人员，要求其填写《会议签到表》，并负责《会议记录表》的记录并保持。 </w:t>
            </w:r>
          </w:p>
          <w:p>
            <w:pPr>
              <w:rPr>
                <w:rFonts w:hint="eastAsia" w:ascii="宋体" w:hAnsi="宋体" w:eastAsia="宋体" w:cs="宋体"/>
                <w:sz w:val="24"/>
                <w:szCs w:val="24"/>
              </w:rPr>
            </w:pPr>
            <w:r>
              <w:rPr>
                <w:rFonts w:hint="eastAsia" w:ascii="宋体" w:hAnsi="宋体" w:eastAsia="宋体" w:cs="宋体"/>
                <w:sz w:val="24"/>
                <w:szCs w:val="24"/>
              </w:rPr>
              <w:t>查看管理评审报告，结论：本公司管理体系在审核范围内基本符合审核准则并得到有效运行，已初步具有以防止不符合、满足顾客要求与法律法规的能力，已初步形成了持续改进机制。</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持续改进</w:t>
            </w:r>
            <w:r>
              <w:rPr>
                <w:rFonts w:hint="eastAsia" w:ascii="宋体" w:hAnsi="宋体" w:eastAsia="宋体" w:cs="宋体"/>
                <w:sz w:val="24"/>
                <w:szCs w:val="24"/>
                <w:lang w:eastAsia="zh-CN"/>
              </w:rPr>
              <w:t>：</w:t>
            </w:r>
            <w:r>
              <w:rPr>
                <w:rFonts w:hint="eastAsia" w:ascii="宋体" w:hAnsi="宋体" w:eastAsia="宋体" w:cs="宋体"/>
                <w:sz w:val="24"/>
                <w:szCs w:val="24"/>
              </w:rPr>
              <w:t>加强管理体系知识的学习，提高新标准与实践工作融合度。</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097"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总则</w:t>
            </w:r>
          </w:p>
        </w:tc>
        <w:tc>
          <w:tcPr>
            <w:tcW w:w="96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10.1</w:t>
            </w:r>
          </w:p>
        </w:tc>
        <w:tc>
          <w:tcPr>
            <w:tcW w:w="10005"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企业应确定并选择改进机会，采取必要措施，满足顾客要求和增强顾客满意。包括： </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a）改进产品和服务以满足要求并关注未来的需求和期望；</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b）纠正、预防或减少不利影响；</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c）改进管理体系的绩效和有效性。</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097" w:type="dxa"/>
            <w:noWrap w:val="0"/>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持续改进</w:t>
            </w:r>
          </w:p>
        </w:tc>
        <w:tc>
          <w:tcPr>
            <w:tcW w:w="96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10.3</w:t>
            </w:r>
          </w:p>
        </w:tc>
        <w:tc>
          <w:tcPr>
            <w:tcW w:w="1000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查持续改进：</w:t>
            </w:r>
          </w:p>
          <w:p>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对于产生、发现的不符合或潜在不符合，应确定责任部门并由责任部门调查产生不符合的原因，制定和实施相应的纠正措施与预防措施。</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）不符合或潜在不符合的纠正措施或预防措施的有效性，应由各部门经理确认。当有特别要求时，由</w:t>
            </w:r>
            <w:r>
              <w:rPr>
                <w:rFonts w:hint="eastAsia" w:ascii="宋体" w:hAnsi="宋体" w:eastAsia="宋体" w:cs="宋体"/>
                <w:sz w:val="24"/>
                <w:szCs w:val="24"/>
                <w:lang w:val="en-US" w:eastAsia="zh-CN"/>
              </w:rPr>
              <w:t>采购部</w:t>
            </w:r>
            <w:r>
              <w:rPr>
                <w:rFonts w:hint="eastAsia" w:ascii="宋体" w:hAnsi="宋体" w:eastAsia="宋体" w:cs="宋体"/>
                <w:sz w:val="24"/>
                <w:szCs w:val="24"/>
              </w:rPr>
              <w:t>验证其有效性，管理者代表直至公司最高管理者最终确认。</w:t>
            </w:r>
          </w:p>
          <w:p>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）对于纠正措施和预防措施所引起的对成文程序及其他文件的任何更改，均应遵照</w:t>
            </w:r>
            <w:r>
              <w:rPr>
                <w:rFonts w:hint="eastAsia" w:ascii="宋体" w:hAnsi="宋体" w:eastAsia="宋体" w:cs="宋体"/>
                <w:sz w:val="24"/>
                <w:szCs w:val="24"/>
                <w:lang w:val="en-US" w:eastAsia="zh-CN"/>
              </w:rPr>
              <w:t>成文信息控制程序</w:t>
            </w:r>
            <w:r>
              <w:rPr>
                <w:rFonts w:hint="eastAsia" w:ascii="宋体" w:hAnsi="宋体" w:eastAsia="宋体" w:cs="宋体"/>
                <w:sz w:val="24"/>
                <w:szCs w:val="24"/>
              </w:rPr>
              <w:t>实施并予以记录，不符合、纠正及预防措施的有关记录均需妥善保存。</w:t>
            </w:r>
          </w:p>
          <w:p>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）任何旨在消除已存在和潜在不符合项原因的纠正措施或预防措施，应与该问题的严重性和伴随的环境和职业健康安全影响相适应。</w:t>
            </w:r>
          </w:p>
          <w:p>
            <w:pPr>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管理评审提出改进措施：加强管理体系知识的学习，提高新标准与实践工作融合度。</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bl>
    <w:p>
      <w:pPr>
        <w:pStyle w:val="6"/>
        <w:rPr>
          <w:rFonts w:hint="eastAsia"/>
        </w:rPr>
      </w:pPr>
    </w:p>
    <w:p>
      <w:pPr>
        <w:pStyle w:val="6"/>
        <w:rPr>
          <w:rFonts w:hint="eastAsia"/>
        </w:rPr>
      </w:pPr>
    </w:p>
    <w:tbl>
      <w:tblPr>
        <w:tblStyle w:val="8"/>
        <w:tblpPr w:leftFromText="180" w:rightFromText="180" w:vertAnchor="text" w:horzAnchor="page" w:tblpX="1132" w:tblpY="29"/>
        <w:tblOverlap w:val="never"/>
        <w:tblW w:w="14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960"/>
        <w:gridCol w:w="1003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86" w:type="dxa"/>
            <w:vMerge w:val="restart"/>
            <w:noWrap w:val="0"/>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过程与活动、抽样计划</w:t>
            </w:r>
          </w:p>
        </w:tc>
        <w:tc>
          <w:tcPr>
            <w:tcW w:w="960"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3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受审核部门：</w:t>
            </w:r>
            <w:r>
              <w:rPr>
                <w:rFonts w:hint="eastAsia" w:ascii="宋体" w:hAnsi="宋体" w:eastAsia="宋体" w:cs="宋体"/>
                <w:sz w:val="24"/>
                <w:szCs w:val="24"/>
                <w:lang w:eastAsia="zh-CN"/>
              </w:rPr>
              <w:t>销售</w:t>
            </w:r>
            <w:r>
              <w:rPr>
                <w:rFonts w:hint="eastAsia" w:ascii="宋体" w:hAnsi="宋体" w:eastAsia="宋体" w:cs="宋体"/>
                <w:sz w:val="24"/>
                <w:szCs w:val="24"/>
              </w:rPr>
              <w:t xml:space="preserve">部   主管领导：游兴涛   </w:t>
            </w:r>
          </w:p>
        </w:tc>
        <w:tc>
          <w:tcPr>
            <w:tcW w:w="1605"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86" w:type="dxa"/>
            <w:vMerge w:val="continue"/>
            <w:noWrap w:val="0"/>
            <w:vAlign w:val="center"/>
          </w:tcPr>
          <w:p>
            <w:pPr>
              <w:rPr>
                <w:rFonts w:hint="eastAsia" w:ascii="宋体" w:hAnsi="宋体" w:eastAsia="宋体" w:cs="宋体"/>
                <w:sz w:val="24"/>
                <w:szCs w:val="24"/>
              </w:rPr>
            </w:pPr>
          </w:p>
        </w:tc>
        <w:tc>
          <w:tcPr>
            <w:tcW w:w="960" w:type="dxa"/>
            <w:vMerge w:val="continue"/>
            <w:noWrap w:val="0"/>
            <w:vAlign w:val="center"/>
          </w:tcPr>
          <w:p>
            <w:pPr>
              <w:rPr>
                <w:rFonts w:hint="eastAsia" w:ascii="宋体" w:hAnsi="宋体" w:eastAsia="宋体" w:cs="宋体"/>
                <w:sz w:val="24"/>
                <w:szCs w:val="24"/>
              </w:rPr>
            </w:pPr>
          </w:p>
        </w:tc>
        <w:tc>
          <w:tcPr>
            <w:tcW w:w="10035" w:type="dxa"/>
            <w:noWrap w:val="0"/>
            <w:vAlign w:val="center"/>
          </w:tcPr>
          <w:p>
            <w:pPr>
              <w:spacing w:before="120"/>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eastAsia="zh-CN"/>
              </w:rPr>
              <w:t>：曲丽娜</w:t>
            </w:r>
            <w:r>
              <w:rPr>
                <w:rFonts w:hint="eastAsia" w:ascii="宋体" w:hAnsi="宋体" w:eastAsia="宋体" w:cs="宋体"/>
                <w:sz w:val="24"/>
                <w:szCs w:val="24"/>
              </w:rPr>
              <w:t xml:space="preserve">     审核时间：20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28</w:t>
            </w:r>
          </w:p>
        </w:tc>
        <w:tc>
          <w:tcPr>
            <w:tcW w:w="1605" w:type="dxa"/>
            <w:vMerge w:val="continue"/>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6" w:type="dxa"/>
            <w:vMerge w:val="continue"/>
            <w:noWrap w:val="0"/>
            <w:vAlign w:val="center"/>
          </w:tcPr>
          <w:p>
            <w:pPr>
              <w:rPr>
                <w:rFonts w:hint="eastAsia" w:ascii="宋体" w:hAnsi="宋体" w:eastAsia="宋体" w:cs="宋体"/>
                <w:sz w:val="24"/>
                <w:szCs w:val="24"/>
              </w:rPr>
            </w:pPr>
          </w:p>
        </w:tc>
        <w:tc>
          <w:tcPr>
            <w:tcW w:w="960" w:type="dxa"/>
            <w:vMerge w:val="continue"/>
            <w:noWrap w:val="0"/>
            <w:vAlign w:val="center"/>
          </w:tcPr>
          <w:p>
            <w:pPr>
              <w:rPr>
                <w:rFonts w:hint="eastAsia" w:ascii="宋体" w:hAnsi="宋体" w:eastAsia="宋体" w:cs="宋体"/>
                <w:sz w:val="24"/>
                <w:szCs w:val="24"/>
              </w:rPr>
            </w:pPr>
          </w:p>
        </w:tc>
        <w:tc>
          <w:tcPr>
            <w:tcW w:w="10035" w:type="dxa"/>
            <w:noWrap w:val="0"/>
            <w:vAlign w:val="center"/>
          </w:tcPr>
          <w:p>
            <w:pPr>
              <w:spacing w:line="240" w:lineRule="exact"/>
              <w:rPr>
                <w:rFonts w:hint="eastAsia" w:ascii="宋体" w:hAnsi="宋体" w:eastAsia="宋体" w:cs="宋体"/>
                <w:sz w:val="24"/>
                <w:szCs w:val="24"/>
                <w:lang w:val="en-US" w:eastAsia="zh-CN"/>
              </w:rPr>
            </w:pPr>
            <w:r>
              <w:rPr>
                <w:rFonts w:hint="eastAsia" w:ascii="宋体" w:hAnsi="宋体" w:eastAsia="宋体" w:cs="宋体"/>
                <w:sz w:val="24"/>
                <w:szCs w:val="24"/>
              </w:rPr>
              <w:t>审核条款：Q5.3/6.2/7.1.5</w:t>
            </w:r>
            <w:r>
              <w:rPr>
                <w:rFonts w:hint="eastAsia" w:ascii="宋体" w:hAnsi="宋体" w:eastAsia="宋体" w:cs="宋体"/>
                <w:sz w:val="24"/>
                <w:szCs w:val="24"/>
                <w:lang w:val="en-US" w:eastAsia="zh-CN"/>
              </w:rPr>
              <w:t>/9.1.2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O</w:t>
            </w:r>
            <w:r>
              <w:rPr>
                <w:rFonts w:hint="eastAsia" w:ascii="宋体" w:hAnsi="宋体" w:eastAsia="宋体" w:cs="宋体"/>
                <w:sz w:val="24"/>
                <w:szCs w:val="24"/>
              </w:rPr>
              <w:t>5.3/8.1</w:t>
            </w:r>
            <w:r>
              <w:rPr>
                <w:rFonts w:hint="eastAsia" w:ascii="宋体" w:hAnsi="宋体" w:eastAsia="宋体" w:cs="宋体"/>
                <w:sz w:val="24"/>
                <w:szCs w:val="24"/>
                <w:lang w:val="en-US" w:eastAsia="zh-CN"/>
              </w:rPr>
              <w:t>/</w:t>
            </w:r>
            <w:r>
              <w:rPr>
                <w:rFonts w:hint="eastAsia" w:ascii="宋体" w:hAnsi="宋体" w:eastAsia="宋体" w:cs="宋体"/>
                <w:sz w:val="24"/>
                <w:szCs w:val="24"/>
              </w:rPr>
              <w:t>8.2</w:t>
            </w:r>
          </w:p>
        </w:tc>
        <w:tc>
          <w:tcPr>
            <w:tcW w:w="1605" w:type="dxa"/>
            <w:vMerge w:val="continue"/>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组织的岗位、职责权限</w:t>
            </w:r>
          </w:p>
        </w:tc>
        <w:tc>
          <w:tcPr>
            <w:tcW w:w="960"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QO</w:t>
            </w:r>
            <w:r>
              <w:rPr>
                <w:rFonts w:hint="eastAsia" w:ascii="宋体" w:hAnsi="宋体" w:eastAsia="宋体" w:cs="宋体"/>
                <w:sz w:val="24"/>
                <w:szCs w:val="24"/>
              </w:rPr>
              <w:t>5.3</w:t>
            </w:r>
          </w:p>
        </w:tc>
        <w:tc>
          <w:tcPr>
            <w:tcW w:w="1003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eastAsia="zh-CN"/>
              </w:rPr>
              <w:t>销售</w:t>
            </w:r>
            <w:r>
              <w:rPr>
                <w:rFonts w:hint="eastAsia" w:ascii="宋体" w:hAnsi="宋体" w:eastAsia="宋体" w:cs="宋体"/>
                <w:sz w:val="24"/>
                <w:szCs w:val="24"/>
              </w:rPr>
              <w:t>部负责人：游兴涛</w:t>
            </w:r>
          </w:p>
          <w:p>
            <w:pPr>
              <w:rPr>
                <w:rFonts w:hint="eastAsia" w:ascii="宋体" w:hAnsi="宋体" w:eastAsia="宋体" w:cs="宋体"/>
                <w:sz w:val="24"/>
                <w:szCs w:val="24"/>
              </w:rPr>
            </w:pPr>
            <w:r>
              <w:rPr>
                <w:rFonts w:hint="eastAsia" w:ascii="宋体" w:hAnsi="宋体" w:eastAsia="宋体" w:cs="宋体"/>
                <w:sz w:val="24"/>
                <w:szCs w:val="24"/>
              </w:rPr>
              <w:t>主要负责以顾客为核心建立营销网络，掌握市场供求信息,及时提供市场需求；满足顾客需求，及时反馈市场质量信息，做好顾客满意度的调查；市场销售人员负责产品销售和</w:t>
            </w:r>
            <w:r>
              <w:rPr>
                <w:rFonts w:hint="eastAsia" w:ascii="宋体" w:hAnsi="宋体" w:eastAsia="宋体" w:cs="宋体"/>
                <w:sz w:val="24"/>
                <w:szCs w:val="24"/>
                <w:lang w:val="en-US" w:eastAsia="zh-CN"/>
              </w:rPr>
              <w:t>项目</w:t>
            </w:r>
            <w:r>
              <w:rPr>
                <w:rFonts w:hint="eastAsia" w:ascii="宋体" w:hAnsi="宋体" w:eastAsia="宋体" w:cs="宋体"/>
                <w:sz w:val="24"/>
                <w:szCs w:val="24"/>
              </w:rPr>
              <w:t>的合同评审并协调实施；</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销售合同的归档；</w:t>
            </w:r>
            <w:r>
              <w:rPr>
                <w:rFonts w:hint="eastAsia" w:ascii="宋体" w:hAnsi="宋体" w:eastAsia="宋体" w:cs="宋体"/>
                <w:sz w:val="24"/>
                <w:szCs w:val="24"/>
              </w:rPr>
              <w:t>负责本部门环境因素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危险源</w:t>
            </w:r>
            <w:r>
              <w:rPr>
                <w:rFonts w:hint="eastAsia" w:ascii="宋体" w:hAnsi="宋体" w:eastAsia="宋体" w:cs="宋体"/>
                <w:sz w:val="24"/>
                <w:szCs w:val="24"/>
              </w:rPr>
              <w:t>识别与控制。</w:t>
            </w:r>
          </w:p>
        </w:tc>
        <w:tc>
          <w:tcPr>
            <w:tcW w:w="1605"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目标和方案</w:t>
            </w:r>
          </w:p>
        </w:tc>
        <w:tc>
          <w:tcPr>
            <w:tcW w:w="960"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Q</w:t>
            </w:r>
            <w:r>
              <w:rPr>
                <w:rFonts w:hint="eastAsia" w:ascii="宋体" w:hAnsi="宋体" w:eastAsia="宋体" w:cs="宋体"/>
                <w:sz w:val="24"/>
                <w:szCs w:val="24"/>
              </w:rPr>
              <w:t>6.2</w:t>
            </w:r>
          </w:p>
        </w:tc>
        <w:tc>
          <w:tcPr>
            <w:tcW w:w="10035" w:type="dxa"/>
            <w:noWrap w:val="0"/>
            <w:vAlign w:val="center"/>
          </w:tcPr>
          <w:p>
            <w:pPr>
              <w:rPr>
                <w:rFonts w:hint="eastAsia"/>
                <w:sz w:val="24"/>
                <w:szCs w:val="24"/>
              </w:rPr>
            </w:pPr>
            <w:r>
              <w:rPr>
                <w:rFonts w:hint="eastAsia"/>
                <w:sz w:val="24"/>
                <w:szCs w:val="24"/>
              </w:rPr>
              <w:t xml:space="preserve">部门目标：                  完成情况           </w:t>
            </w:r>
          </w:p>
          <w:p>
            <w:pPr>
              <w:rPr>
                <w:rFonts w:hint="eastAsia"/>
                <w:sz w:val="24"/>
                <w:szCs w:val="24"/>
              </w:rPr>
            </w:pPr>
            <w:r>
              <w:rPr>
                <w:rFonts w:hint="eastAsia"/>
                <w:sz w:val="24"/>
                <w:szCs w:val="24"/>
              </w:rPr>
              <w:t>产品交付合格率</w:t>
            </w:r>
            <w:r>
              <w:rPr>
                <w:rFonts w:hint="eastAsia"/>
                <w:sz w:val="24"/>
                <w:szCs w:val="24"/>
              </w:rPr>
              <w:tab/>
            </w:r>
            <w:r>
              <w:rPr>
                <w:rFonts w:hint="eastAsia"/>
                <w:sz w:val="24"/>
                <w:szCs w:val="24"/>
                <w:lang w:val="en-US" w:eastAsia="zh-CN"/>
              </w:rPr>
              <w:t xml:space="preserve">          </w:t>
            </w:r>
            <w:r>
              <w:rPr>
                <w:rFonts w:hint="eastAsia"/>
                <w:sz w:val="24"/>
                <w:szCs w:val="24"/>
              </w:rPr>
              <w:t>100%</w:t>
            </w:r>
          </w:p>
          <w:p>
            <w:pPr>
              <w:rPr>
                <w:rFonts w:hint="eastAsia"/>
                <w:sz w:val="24"/>
                <w:szCs w:val="24"/>
              </w:rPr>
            </w:pPr>
            <w:r>
              <w:rPr>
                <w:rFonts w:hint="eastAsia"/>
                <w:sz w:val="24"/>
                <w:szCs w:val="24"/>
              </w:rPr>
              <w:t>合同评审率</w:t>
            </w:r>
            <w:r>
              <w:rPr>
                <w:rFonts w:hint="eastAsia"/>
                <w:sz w:val="24"/>
                <w:szCs w:val="24"/>
              </w:rPr>
              <w:tab/>
            </w:r>
            <w:r>
              <w:rPr>
                <w:rFonts w:hint="eastAsia"/>
                <w:sz w:val="24"/>
                <w:szCs w:val="24"/>
                <w:lang w:val="en-US" w:eastAsia="zh-CN"/>
              </w:rPr>
              <w:t xml:space="preserve">                 </w:t>
            </w:r>
            <w:r>
              <w:rPr>
                <w:rFonts w:hint="eastAsia"/>
                <w:sz w:val="24"/>
                <w:szCs w:val="24"/>
              </w:rPr>
              <w:t>100%</w:t>
            </w:r>
          </w:p>
          <w:p>
            <w:pPr>
              <w:rPr>
                <w:rFonts w:hint="eastAsia"/>
                <w:sz w:val="24"/>
                <w:szCs w:val="24"/>
              </w:rPr>
            </w:pPr>
            <w:r>
              <w:rPr>
                <w:rFonts w:hint="eastAsia"/>
                <w:sz w:val="24"/>
                <w:szCs w:val="24"/>
              </w:rPr>
              <w:t>顾客满意率达</w:t>
            </w:r>
            <w:r>
              <w:rPr>
                <w:rFonts w:hint="eastAsia"/>
                <w:sz w:val="24"/>
                <w:szCs w:val="24"/>
              </w:rPr>
              <w:tab/>
            </w:r>
            <w:r>
              <w:rPr>
                <w:rFonts w:hint="eastAsia"/>
                <w:sz w:val="24"/>
                <w:szCs w:val="24"/>
                <w:lang w:val="en-US" w:eastAsia="zh-CN"/>
              </w:rPr>
              <w:t xml:space="preserve">             </w:t>
            </w:r>
            <w:r>
              <w:rPr>
                <w:rFonts w:hint="eastAsia"/>
                <w:sz w:val="24"/>
                <w:szCs w:val="24"/>
              </w:rPr>
              <w:t>≥95%</w:t>
            </w:r>
          </w:p>
          <w:p>
            <w:pPr>
              <w:rPr>
                <w:rFonts w:hint="eastAsia"/>
                <w:sz w:val="24"/>
                <w:szCs w:val="24"/>
              </w:rPr>
            </w:pPr>
            <w:r>
              <w:rPr>
                <w:rFonts w:hint="eastAsia"/>
                <w:sz w:val="24"/>
                <w:szCs w:val="24"/>
              </w:rPr>
              <w:t>固废废弃物分类处置率</w:t>
            </w:r>
            <w:r>
              <w:rPr>
                <w:rFonts w:hint="eastAsia"/>
                <w:sz w:val="24"/>
                <w:szCs w:val="24"/>
                <w:lang w:val="en-US" w:eastAsia="zh-CN"/>
              </w:rPr>
              <w:t xml:space="preserve">     </w:t>
            </w:r>
            <w:r>
              <w:rPr>
                <w:rFonts w:hint="eastAsia"/>
                <w:sz w:val="24"/>
                <w:szCs w:val="24"/>
              </w:rPr>
              <w:tab/>
            </w:r>
            <w:r>
              <w:rPr>
                <w:rFonts w:hint="eastAsia"/>
                <w:sz w:val="24"/>
                <w:szCs w:val="24"/>
              </w:rPr>
              <w:t>100%</w:t>
            </w:r>
          </w:p>
          <w:p>
            <w:pPr>
              <w:rPr>
                <w:rFonts w:hint="eastAsia"/>
                <w:sz w:val="24"/>
                <w:szCs w:val="24"/>
              </w:rPr>
            </w:pPr>
            <w:r>
              <w:rPr>
                <w:rFonts w:hint="eastAsia"/>
                <w:sz w:val="24"/>
                <w:szCs w:val="24"/>
              </w:rPr>
              <w:t>火灾事故</w:t>
            </w:r>
            <w:r>
              <w:rPr>
                <w:rFonts w:hint="eastAsia"/>
                <w:sz w:val="24"/>
                <w:szCs w:val="24"/>
                <w:lang w:val="en-US" w:eastAsia="zh-CN"/>
              </w:rPr>
              <w:t xml:space="preserve">                 </w:t>
            </w:r>
            <w:r>
              <w:rPr>
                <w:rFonts w:hint="eastAsia"/>
                <w:sz w:val="24"/>
                <w:szCs w:val="24"/>
              </w:rPr>
              <w:tab/>
            </w:r>
            <w:r>
              <w:rPr>
                <w:rFonts w:hint="eastAsia"/>
                <w:sz w:val="24"/>
                <w:szCs w:val="24"/>
              </w:rPr>
              <w:t>0发生</w:t>
            </w:r>
          </w:p>
          <w:p>
            <w:pPr>
              <w:rPr>
                <w:rFonts w:hint="eastAsia"/>
                <w:sz w:val="24"/>
                <w:szCs w:val="24"/>
              </w:rPr>
            </w:pPr>
            <w:r>
              <w:rPr>
                <w:rFonts w:hint="eastAsia"/>
                <w:sz w:val="24"/>
                <w:szCs w:val="24"/>
              </w:rPr>
              <w:t>无相关方环保投诉事件发生</w:t>
            </w:r>
            <w:r>
              <w:rPr>
                <w:rFonts w:hint="eastAsia"/>
                <w:sz w:val="24"/>
                <w:szCs w:val="24"/>
              </w:rPr>
              <w:tab/>
            </w:r>
            <w:r>
              <w:rPr>
                <w:rFonts w:hint="eastAsia"/>
                <w:sz w:val="24"/>
                <w:szCs w:val="24"/>
                <w:lang w:val="en-US" w:eastAsia="zh-CN"/>
              </w:rPr>
              <w:t xml:space="preserve">    </w:t>
            </w:r>
            <w:r>
              <w:rPr>
                <w:rFonts w:hint="eastAsia"/>
                <w:sz w:val="24"/>
                <w:szCs w:val="24"/>
              </w:rPr>
              <w:t>0发生</w:t>
            </w:r>
          </w:p>
          <w:p>
            <w:pPr>
              <w:rPr>
                <w:rFonts w:hint="eastAsia"/>
                <w:sz w:val="24"/>
                <w:szCs w:val="24"/>
              </w:rPr>
            </w:pPr>
            <w:r>
              <w:rPr>
                <w:rFonts w:hint="eastAsia"/>
                <w:sz w:val="24"/>
                <w:szCs w:val="24"/>
              </w:rPr>
              <w:t>触电事故</w:t>
            </w:r>
            <w:r>
              <w:rPr>
                <w:rFonts w:hint="eastAsia"/>
                <w:sz w:val="24"/>
                <w:szCs w:val="24"/>
              </w:rPr>
              <w:tab/>
            </w:r>
            <w:r>
              <w:rPr>
                <w:rFonts w:hint="eastAsia"/>
                <w:sz w:val="24"/>
                <w:szCs w:val="24"/>
                <w:lang w:val="en-US" w:eastAsia="zh-CN"/>
              </w:rPr>
              <w:t xml:space="preserve">                  </w:t>
            </w:r>
            <w:r>
              <w:rPr>
                <w:rFonts w:hint="eastAsia"/>
                <w:sz w:val="24"/>
                <w:szCs w:val="24"/>
              </w:rPr>
              <w:t>0发生</w:t>
            </w:r>
          </w:p>
          <w:p>
            <w:pPr>
              <w:rPr>
                <w:rFonts w:hint="eastAsia"/>
                <w:sz w:val="24"/>
                <w:szCs w:val="24"/>
              </w:rPr>
            </w:pPr>
            <w:r>
              <w:rPr>
                <w:rFonts w:hint="eastAsia"/>
                <w:sz w:val="24"/>
                <w:szCs w:val="24"/>
              </w:rPr>
              <w:t>重大责任交通事故</w:t>
            </w:r>
            <w:r>
              <w:rPr>
                <w:rFonts w:hint="eastAsia"/>
                <w:sz w:val="24"/>
                <w:szCs w:val="24"/>
              </w:rPr>
              <w:tab/>
            </w:r>
            <w:r>
              <w:rPr>
                <w:rFonts w:hint="eastAsia"/>
                <w:sz w:val="24"/>
                <w:szCs w:val="24"/>
                <w:lang w:val="en-US" w:eastAsia="zh-CN"/>
              </w:rPr>
              <w:t xml:space="preserve">           </w:t>
            </w:r>
            <w:r>
              <w:rPr>
                <w:rFonts w:hint="eastAsia"/>
                <w:sz w:val="24"/>
                <w:szCs w:val="24"/>
              </w:rPr>
              <w:t>0发生</w:t>
            </w:r>
          </w:p>
          <w:p>
            <w:pPr>
              <w:pStyle w:val="2"/>
              <w:rPr>
                <w:rFonts w:hint="eastAsia" w:eastAsia="宋体"/>
                <w:sz w:val="24"/>
                <w:szCs w:val="24"/>
                <w:lang w:val="en-US" w:eastAsia="zh-CN"/>
              </w:rPr>
            </w:pPr>
            <w:r>
              <w:rPr>
                <w:rFonts w:hint="eastAsia" w:ascii="宋体" w:hAnsi="宋体" w:eastAsia="宋体" w:cs="宋体"/>
                <w:sz w:val="24"/>
                <w:szCs w:val="24"/>
                <w:lang w:eastAsia="zh-CN"/>
              </w:rPr>
              <w:t>管理方案：采购部为质量、环境、职业健康安全目标和指标归口管理部门，负责制定公司的年度管理目标、指标，并负责目标完成情况考核。目标和指标应细化、可操作，可测量，并与年终考核挂钩。</w:t>
            </w:r>
            <w:r>
              <w:rPr>
                <w:rFonts w:hint="eastAsia" w:ascii="宋体" w:hAnsi="宋体" w:eastAsia="宋体" w:cs="宋体"/>
                <w:sz w:val="24"/>
                <w:szCs w:val="24"/>
                <w:lang w:val="en-US" w:eastAsia="zh-CN"/>
              </w:rPr>
              <w:t xml:space="preserve">质量、环境、职业健康安全目标详见质量目标分解表、环境与安全目标指标管理方案。 </w:t>
            </w:r>
          </w:p>
        </w:tc>
        <w:tc>
          <w:tcPr>
            <w:tcW w:w="1605"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8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监视和测量资源</w:t>
            </w:r>
          </w:p>
        </w:tc>
        <w:tc>
          <w:tcPr>
            <w:tcW w:w="96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Q</w:t>
            </w:r>
            <w:r>
              <w:rPr>
                <w:rFonts w:hint="eastAsia" w:ascii="宋体" w:hAnsi="宋体" w:eastAsia="宋体" w:cs="宋体"/>
                <w:sz w:val="24"/>
                <w:szCs w:val="24"/>
                <w:lang w:val="en-US" w:eastAsia="zh-CN"/>
              </w:rPr>
              <w:t>7.1.5</w:t>
            </w:r>
          </w:p>
          <w:p>
            <w:pPr>
              <w:rPr>
                <w:rFonts w:hint="eastAsia" w:ascii="宋体" w:hAnsi="宋体" w:eastAsia="宋体" w:cs="宋体"/>
                <w:sz w:val="24"/>
                <w:szCs w:val="24"/>
              </w:rPr>
            </w:pPr>
          </w:p>
        </w:tc>
        <w:tc>
          <w:tcPr>
            <w:tcW w:w="10035" w:type="dxa"/>
            <w:noWrap w:val="0"/>
            <w:vAlign w:val="center"/>
          </w:tcPr>
          <w:p>
            <w:pPr>
              <w:rPr>
                <w:rFonts w:hint="eastAsia"/>
                <w:sz w:val="24"/>
                <w:szCs w:val="24"/>
              </w:rPr>
            </w:pPr>
            <w:r>
              <w:rPr>
                <w:rFonts w:hint="eastAsia"/>
                <w:sz w:val="24"/>
                <w:szCs w:val="24"/>
                <w:lang w:val="en-US" w:eastAsia="zh-CN"/>
              </w:rPr>
              <w:t>销售部</w:t>
            </w:r>
            <w:r>
              <w:rPr>
                <w:rFonts w:hint="eastAsia"/>
                <w:sz w:val="24"/>
                <w:szCs w:val="24"/>
              </w:rPr>
              <w:t>确定需实施的监视和测量及监视和测量的装置</w:t>
            </w:r>
            <w:r>
              <w:rPr>
                <w:rFonts w:hint="eastAsia"/>
                <w:sz w:val="24"/>
                <w:szCs w:val="24"/>
                <w:lang w:val="en-US" w:eastAsia="zh-CN"/>
              </w:rPr>
              <w:t>并</w:t>
            </w:r>
            <w:r>
              <w:rPr>
                <w:rFonts w:hint="eastAsia"/>
                <w:sz w:val="24"/>
                <w:szCs w:val="24"/>
              </w:rPr>
              <w:t>负责监视和测量设备的控制，保持其测量能力满足测量要求，以确保产品和过程测量的正确性。应做到：</w:t>
            </w:r>
          </w:p>
          <w:p>
            <w:pPr>
              <w:rPr>
                <w:rFonts w:hint="eastAsia"/>
                <w:sz w:val="24"/>
                <w:szCs w:val="24"/>
              </w:rPr>
            </w:pPr>
            <w:r>
              <w:rPr>
                <w:rFonts w:hint="eastAsia"/>
                <w:sz w:val="24"/>
                <w:szCs w:val="24"/>
              </w:rPr>
              <w:t>a) 对照能溯源到国际和国内的测量标准，按规定的时间间隔进行校准或检定；</w:t>
            </w:r>
          </w:p>
          <w:p>
            <w:pPr>
              <w:rPr>
                <w:rFonts w:hint="eastAsia"/>
                <w:sz w:val="24"/>
                <w:szCs w:val="24"/>
              </w:rPr>
            </w:pPr>
            <w:r>
              <w:rPr>
                <w:rFonts w:hint="eastAsia"/>
                <w:sz w:val="24"/>
                <w:szCs w:val="24"/>
              </w:rPr>
              <w:t>b) 进行调整或必要时再调整；</w:t>
            </w:r>
          </w:p>
          <w:p>
            <w:pPr>
              <w:rPr>
                <w:rFonts w:hint="eastAsia"/>
                <w:sz w:val="24"/>
                <w:szCs w:val="24"/>
              </w:rPr>
            </w:pPr>
            <w:r>
              <w:rPr>
                <w:rFonts w:hint="eastAsia"/>
                <w:sz w:val="24"/>
                <w:szCs w:val="24"/>
              </w:rPr>
              <w:t>c) 得到识别，以确定其校准状态；</w:t>
            </w:r>
          </w:p>
          <w:p>
            <w:pPr>
              <w:rPr>
                <w:rFonts w:hint="eastAsia"/>
                <w:sz w:val="24"/>
                <w:szCs w:val="24"/>
              </w:rPr>
            </w:pPr>
            <w:r>
              <w:rPr>
                <w:rFonts w:hint="eastAsia"/>
                <w:sz w:val="24"/>
                <w:szCs w:val="24"/>
              </w:rPr>
              <w:t>d) 防止可能使测量结果失效的调整；</w:t>
            </w:r>
          </w:p>
          <w:p>
            <w:pPr>
              <w:rPr>
                <w:rFonts w:hint="eastAsia"/>
                <w:sz w:val="24"/>
                <w:szCs w:val="24"/>
              </w:rPr>
            </w:pPr>
            <w:r>
              <w:rPr>
                <w:rFonts w:hint="eastAsia"/>
                <w:sz w:val="24"/>
                <w:szCs w:val="24"/>
              </w:rPr>
              <w:t>e) 在搬运、维护和储存期间防止损坏或失效。</w:t>
            </w:r>
          </w:p>
          <w:p>
            <w:pPr>
              <w:pStyle w:val="2"/>
              <w:rPr>
                <w:rFonts w:hint="eastAsia"/>
                <w:sz w:val="24"/>
                <w:szCs w:val="24"/>
              </w:rPr>
            </w:pPr>
            <w:r>
              <w:rPr>
                <w:rFonts w:hint="eastAsia"/>
                <w:sz w:val="24"/>
                <w:szCs w:val="24"/>
                <w:lang w:val="en-US" w:eastAsia="zh-CN"/>
              </w:rPr>
              <w:t>由于目前在售的产品主要包括应急救援设备，目前主要核对产品的包装有无破损、产品外观是否完好、型号是否一致并核对产品说明书，暂无监视和测量器具。</w:t>
            </w:r>
          </w:p>
        </w:tc>
        <w:tc>
          <w:tcPr>
            <w:tcW w:w="160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08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运行控制</w:t>
            </w:r>
          </w:p>
        </w:tc>
        <w:tc>
          <w:tcPr>
            <w:tcW w:w="96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w:t>
            </w:r>
            <w:r>
              <w:rPr>
                <w:rFonts w:hint="eastAsia" w:ascii="宋体" w:hAnsi="宋体" w:eastAsia="宋体" w:cs="宋体"/>
                <w:sz w:val="24"/>
                <w:szCs w:val="24"/>
              </w:rPr>
              <w:t>8.</w:t>
            </w:r>
            <w:r>
              <w:rPr>
                <w:rFonts w:hint="eastAsia" w:ascii="宋体" w:hAnsi="宋体" w:eastAsia="宋体" w:cs="宋体"/>
                <w:sz w:val="24"/>
                <w:szCs w:val="24"/>
                <w:lang w:val="en-US" w:eastAsia="zh-CN"/>
              </w:rPr>
              <w:t>1</w:t>
            </w:r>
          </w:p>
        </w:tc>
        <w:tc>
          <w:tcPr>
            <w:tcW w:w="1003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查运行控制情况：</w:t>
            </w:r>
          </w:p>
          <w:p>
            <w:pPr>
              <w:rPr>
                <w:rFonts w:hint="eastAsia" w:ascii="宋体" w:hAnsi="宋体" w:eastAsia="宋体" w:cs="宋体"/>
                <w:sz w:val="24"/>
                <w:szCs w:val="24"/>
              </w:rPr>
            </w:pPr>
            <w:r>
              <w:rPr>
                <w:rFonts w:hint="eastAsia" w:ascii="宋体" w:hAnsi="宋体" w:eastAsia="宋体" w:cs="宋体"/>
                <w:sz w:val="24"/>
                <w:szCs w:val="24"/>
              </w:rPr>
              <w:t>办公室内离人后要随手关好门窗、电灯、电脑、空调和饮水机等；</w:t>
            </w:r>
          </w:p>
          <w:p>
            <w:pPr>
              <w:rPr>
                <w:rFonts w:hint="eastAsia" w:ascii="宋体" w:hAnsi="宋体" w:eastAsia="宋体" w:cs="宋体"/>
                <w:sz w:val="24"/>
                <w:szCs w:val="24"/>
              </w:rPr>
            </w:pPr>
            <w:r>
              <w:rPr>
                <w:rFonts w:hint="eastAsia" w:ascii="宋体" w:hAnsi="宋体" w:eastAsia="宋体" w:cs="宋体"/>
                <w:sz w:val="24"/>
                <w:szCs w:val="24"/>
              </w:rPr>
              <w:t>注意保持办公环境的清洁,不得乱丢纸屑、随地吐痰等；</w:t>
            </w:r>
          </w:p>
          <w:p>
            <w:pPr>
              <w:rPr>
                <w:rFonts w:hint="eastAsia" w:ascii="宋体" w:hAnsi="宋体" w:eastAsia="宋体" w:cs="宋体"/>
                <w:sz w:val="24"/>
                <w:szCs w:val="24"/>
                <w:lang w:eastAsia="zh-CN"/>
              </w:rPr>
            </w:pPr>
            <w:r>
              <w:rPr>
                <w:rFonts w:hint="eastAsia" w:ascii="宋体" w:hAnsi="宋体" w:eastAsia="宋体" w:cs="宋体"/>
                <w:sz w:val="24"/>
                <w:szCs w:val="24"/>
              </w:rPr>
              <w:t>原则上工作人员在非工作时间不得在办公区停留；工作人员在非工作时间需要加班时，应遵守本管理规定的各项条款；加班人员不得进入其他工作区</w:t>
            </w:r>
            <w:r>
              <w:rPr>
                <w:rFonts w:hint="eastAsia" w:ascii="宋体" w:hAnsi="宋体" w:eastAsia="宋体" w:cs="宋体"/>
                <w:sz w:val="24"/>
                <w:szCs w:val="24"/>
                <w:lang w:eastAsia="zh-CN"/>
              </w:rPr>
              <w:t>；</w:t>
            </w:r>
          </w:p>
          <w:p>
            <w:pPr>
              <w:numPr>
                <w:ilvl w:val="0"/>
                <w:numId w:val="0"/>
              </w:numPr>
              <w:rPr>
                <w:rFonts w:hint="eastAsia" w:ascii="宋体" w:hAnsi="宋体" w:eastAsia="宋体" w:cs="宋体"/>
                <w:sz w:val="24"/>
                <w:szCs w:val="24"/>
              </w:rPr>
            </w:pPr>
            <w:r>
              <w:rPr>
                <w:rFonts w:hint="eastAsia" w:ascii="宋体" w:hAnsi="宋体" w:eastAsia="宋体" w:cs="宋体"/>
                <w:sz w:val="24"/>
                <w:szCs w:val="24"/>
              </w:rPr>
              <w:t>工作人员因工作需要离岗时,需提前向所在部门经理申报，作好工作交接；</w:t>
            </w:r>
          </w:p>
          <w:p>
            <w:pPr>
              <w:rPr>
                <w:rFonts w:hint="eastAsia" w:ascii="宋体" w:hAnsi="宋体" w:eastAsia="宋体" w:cs="宋体"/>
                <w:sz w:val="24"/>
                <w:szCs w:val="24"/>
              </w:rPr>
            </w:pPr>
            <w:r>
              <w:rPr>
                <w:rFonts w:hint="eastAsia" w:ascii="宋体" w:hAnsi="宋体" w:eastAsia="宋体" w:cs="宋体"/>
                <w:sz w:val="24"/>
                <w:szCs w:val="24"/>
              </w:rPr>
              <w:t>电器在使用过程中，若发生打火、异味、高热、怪声等异常情况时，必须立即停止操作、关闭电源，并及时请</w:t>
            </w:r>
            <w:r>
              <w:rPr>
                <w:rFonts w:hint="eastAsia" w:ascii="宋体" w:hAnsi="宋体" w:eastAsia="宋体" w:cs="宋体"/>
                <w:sz w:val="24"/>
                <w:szCs w:val="24"/>
                <w:lang w:val="en-US" w:eastAsia="zh-CN"/>
              </w:rPr>
              <w:t>物业</w:t>
            </w:r>
            <w:r>
              <w:rPr>
                <w:rFonts w:hint="eastAsia" w:ascii="宋体" w:hAnsi="宋体" w:eastAsia="宋体" w:cs="宋体"/>
                <w:sz w:val="24"/>
                <w:szCs w:val="24"/>
              </w:rPr>
              <w:t>电工进行检查、修理，确认可以安全运行后方能继续使用。</w:t>
            </w:r>
          </w:p>
        </w:tc>
        <w:tc>
          <w:tcPr>
            <w:tcW w:w="160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08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应急准备和响应</w:t>
            </w:r>
          </w:p>
        </w:tc>
        <w:tc>
          <w:tcPr>
            <w:tcW w:w="960"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O</w:t>
            </w:r>
            <w:r>
              <w:rPr>
                <w:rFonts w:hint="eastAsia" w:ascii="宋体" w:hAnsi="宋体" w:eastAsia="宋体" w:cs="宋体"/>
                <w:sz w:val="24"/>
                <w:szCs w:val="24"/>
              </w:rPr>
              <w:t>8.2</w:t>
            </w:r>
          </w:p>
        </w:tc>
        <w:tc>
          <w:tcPr>
            <w:tcW w:w="1003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采购部是应急准备和响应的归口管理部门，负责组织应急计划的制定、应急培训、应急演练、突发事件的应急管理。总经理负责公司应急预案的审批。</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采购部每年组织一次对应急预案的评审，必要时予以修订。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有《应急准备和响应控制程序》，编制有《触电应急预案》、《火灾应急救援预案》等。</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提供有2020年7月30日“触电应急演练记录”。</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——演练负责人：王菁；参加人员：张立兰 游兴涛 王志远  王菁   唐天宇</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——演练效果评价记录：通过应急预案的演习,我们认为应急预案具备合理，可操作性强，人员具备相关触电应急相关知识，满足预期效果。</w:t>
            </w:r>
          </w:p>
        </w:tc>
        <w:tc>
          <w:tcPr>
            <w:tcW w:w="1605"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08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合规性评价</w:t>
            </w:r>
          </w:p>
        </w:tc>
        <w:tc>
          <w:tcPr>
            <w:tcW w:w="960"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Q9.1.2</w:t>
            </w:r>
          </w:p>
        </w:tc>
        <w:tc>
          <w:tcPr>
            <w:tcW w:w="10035" w:type="dxa"/>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策划编制了《合规性评价控制程序》</w:t>
            </w:r>
            <w:r>
              <w:rPr>
                <w:rFonts w:hint="eastAsia" w:ascii="宋体" w:hAnsi="宋体" w:eastAsia="宋体" w:cs="宋体"/>
                <w:sz w:val="24"/>
                <w:szCs w:val="24"/>
                <w:lang w:eastAsia="zh-CN"/>
              </w:rPr>
              <w:t>。</w:t>
            </w:r>
          </w:p>
          <w:p>
            <w:pPr>
              <w:rPr>
                <w:rFonts w:hint="eastAsia" w:ascii="宋体" w:hAnsi="宋体" w:eastAsia="宋体" w:cs="宋体"/>
                <w:color w:val="auto"/>
                <w:sz w:val="24"/>
                <w:szCs w:val="24"/>
              </w:rPr>
            </w:pPr>
            <w:r>
              <w:rPr>
                <w:rFonts w:hint="eastAsia" w:ascii="宋体" w:hAnsi="宋体" w:eastAsia="宋体" w:cs="宋体"/>
                <w:sz w:val="24"/>
                <w:szCs w:val="24"/>
              </w:rPr>
              <w:t>查合规性评价：20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日进行合规性评价，</w:t>
            </w:r>
            <w:r>
              <w:rPr>
                <w:rFonts w:hint="eastAsia" w:ascii="宋体" w:hAnsi="宋体" w:eastAsia="宋体" w:cs="宋体"/>
                <w:color w:val="auto"/>
                <w:sz w:val="24"/>
                <w:szCs w:val="24"/>
              </w:rPr>
              <w:t>提供了《合规性评价</w:t>
            </w:r>
            <w:r>
              <w:rPr>
                <w:rFonts w:hint="eastAsia" w:ascii="宋体" w:hAnsi="宋体" w:eastAsia="宋体" w:cs="宋体"/>
                <w:color w:val="auto"/>
                <w:sz w:val="24"/>
                <w:szCs w:val="24"/>
                <w:lang w:eastAsia="zh-CN"/>
              </w:rPr>
              <w:t>记录</w:t>
            </w:r>
            <w:r>
              <w:rPr>
                <w:rFonts w:hint="eastAsia" w:ascii="宋体" w:hAnsi="宋体" w:eastAsia="宋体" w:cs="宋体"/>
                <w:color w:val="auto"/>
                <w:sz w:val="24"/>
                <w:szCs w:val="24"/>
              </w:rPr>
              <w:t>》，对环境、职业健康安全管理相关的法律法规和其它要求进行识别和更新，20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年对环境、职业健康安全管理的法律法规进行合规性评价。对法律法规的适应性进行评价，适合公司目前发展要求的有84份。并对各部门的遵循情况进行评价，通过评价各部门遵循情况均符合要求。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评价了相关的法律法规，涉及火灾</w:t>
            </w:r>
            <w:r>
              <w:rPr>
                <w:rFonts w:hint="eastAsia" w:ascii="宋体" w:hAnsi="宋体" w:eastAsia="宋体" w:cs="宋体"/>
                <w:color w:val="auto"/>
                <w:sz w:val="24"/>
                <w:szCs w:val="24"/>
                <w:lang w:val="en-US" w:eastAsia="zh-CN"/>
              </w:rPr>
              <w:t>事故</w:t>
            </w:r>
            <w:r>
              <w:rPr>
                <w:rFonts w:hint="eastAsia" w:ascii="宋体" w:hAnsi="宋体" w:eastAsia="宋体" w:cs="宋体"/>
                <w:color w:val="auto"/>
                <w:sz w:val="24"/>
                <w:szCs w:val="24"/>
              </w:rPr>
              <w:t>、固废排放、资源消耗、</w:t>
            </w:r>
            <w:r>
              <w:rPr>
                <w:rFonts w:hint="eastAsia" w:ascii="宋体" w:hAnsi="宋体" w:eastAsia="宋体" w:cs="宋体"/>
                <w:color w:val="auto"/>
                <w:sz w:val="24"/>
                <w:szCs w:val="24"/>
                <w:lang w:val="en-US" w:eastAsia="zh-CN"/>
              </w:rPr>
              <w:t>废气排放、噪声排放、职业病、意外伤害</w:t>
            </w:r>
            <w:r>
              <w:rPr>
                <w:rFonts w:hint="eastAsia" w:ascii="宋体" w:hAnsi="宋体" w:eastAsia="宋体" w:cs="宋体"/>
                <w:color w:val="auto"/>
                <w:sz w:val="24"/>
                <w:szCs w:val="24"/>
              </w:rPr>
              <w:t>等</w:t>
            </w:r>
          </w:p>
          <w:p>
            <w:pPr>
              <w:rPr>
                <w:rFonts w:hint="eastAsia" w:ascii="宋体" w:hAnsi="宋体" w:eastAsia="宋体" w:cs="宋体"/>
                <w:color w:val="auto"/>
                <w:sz w:val="24"/>
                <w:szCs w:val="24"/>
              </w:rPr>
            </w:pPr>
            <w:r>
              <w:rPr>
                <w:rFonts w:hint="eastAsia" w:ascii="宋体" w:hAnsi="宋体" w:eastAsia="宋体" w:cs="宋体"/>
                <w:color w:val="auto"/>
                <w:sz w:val="24"/>
                <w:szCs w:val="24"/>
              </w:rPr>
              <w:t>评价结果：根据本次合规性评价发现，公司识别的环境、职业健康安全管理的法律法规及其他要求，能够充分体现其适宜性、充分性和有效性，显示各项工作符合环境法律法规及其他要求，无违反法律法规的现象，对法律法规及其他要求的符合性执行情况较好。</w:t>
            </w:r>
          </w:p>
          <w:p>
            <w:pP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批准人：王菁2020.5.28</w:t>
            </w:r>
          </w:p>
        </w:tc>
        <w:tc>
          <w:tcPr>
            <w:tcW w:w="1605" w:type="dxa"/>
            <w:noWrap w:val="0"/>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Y</w:t>
            </w:r>
          </w:p>
        </w:tc>
      </w:tr>
    </w:tbl>
    <w:p>
      <w:pPr>
        <w:pStyle w:val="6"/>
        <w:rPr>
          <w:rFonts w:hint="eastAsia"/>
        </w:rPr>
      </w:pPr>
    </w:p>
    <w:p>
      <w:pPr>
        <w:pStyle w:val="6"/>
        <w:rPr>
          <w:rFonts w:hint="eastAsia"/>
        </w:rPr>
      </w:pPr>
    </w:p>
    <w:tbl>
      <w:tblPr>
        <w:tblStyle w:val="8"/>
        <w:tblpPr w:leftFromText="180" w:rightFromText="180" w:vertAnchor="text" w:horzAnchor="page" w:tblpX="1207" w:tblpY="194"/>
        <w:tblOverlap w:val="never"/>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930"/>
        <w:gridCol w:w="1005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026" w:type="dxa"/>
            <w:vMerge w:val="restart"/>
            <w:noWrap w:val="0"/>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过程与活动、抽样计划</w:t>
            </w:r>
          </w:p>
        </w:tc>
        <w:tc>
          <w:tcPr>
            <w:tcW w:w="930"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5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eastAsia="zh-CN"/>
              </w:rPr>
              <w:t>采购部</w:t>
            </w:r>
            <w:r>
              <w:rPr>
                <w:rFonts w:hint="eastAsia" w:ascii="宋体" w:hAnsi="宋体" w:eastAsia="宋体" w:cs="宋体"/>
                <w:sz w:val="24"/>
                <w:szCs w:val="24"/>
              </w:rPr>
              <w:t xml:space="preserve">   主管领导：张立兰 </w:t>
            </w:r>
          </w:p>
        </w:tc>
        <w:tc>
          <w:tcPr>
            <w:tcW w:w="1620" w:type="dxa"/>
            <w:vMerge w:val="restart"/>
            <w:noWrap w:val="0"/>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6" w:type="dxa"/>
            <w:vMerge w:val="continue"/>
            <w:noWrap w:val="0"/>
            <w:vAlign w:val="center"/>
          </w:tcPr>
          <w:p>
            <w:pPr>
              <w:rPr>
                <w:rFonts w:hint="eastAsia" w:ascii="宋体" w:hAnsi="宋体" w:eastAsia="宋体" w:cs="宋体"/>
                <w:sz w:val="24"/>
                <w:szCs w:val="24"/>
              </w:rPr>
            </w:pPr>
          </w:p>
        </w:tc>
        <w:tc>
          <w:tcPr>
            <w:tcW w:w="930" w:type="dxa"/>
            <w:vMerge w:val="continue"/>
            <w:noWrap w:val="0"/>
            <w:vAlign w:val="center"/>
          </w:tcPr>
          <w:p>
            <w:pPr>
              <w:rPr>
                <w:rFonts w:hint="eastAsia" w:ascii="宋体" w:hAnsi="宋体" w:eastAsia="宋体" w:cs="宋体"/>
                <w:sz w:val="24"/>
                <w:szCs w:val="24"/>
              </w:rPr>
            </w:pPr>
          </w:p>
        </w:tc>
        <w:tc>
          <w:tcPr>
            <w:tcW w:w="10050" w:type="dxa"/>
            <w:noWrap w:val="0"/>
            <w:vAlign w:val="center"/>
          </w:tcPr>
          <w:p>
            <w:pPr>
              <w:spacing w:before="120"/>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eastAsia="zh-CN"/>
              </w:rPr>
              <w:t>曲丽娜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2020年12月28日</w:t>
            </w:r>
          </w:p>
        </w:tc>
        <w:tc>
          <w:tcPr>
            <w:tcW w:w="1620" w:type="dxa"/>
            <w:vMerge w:val="continue"/>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26" w:type="dxa"/>
            <w:vMerge w:val="continue"/>
            <w:noWrap w:val="0"/>
            <w:vAlign w:val="center"/>
          </w:tcPr>
          <w:p>
            <w:pPr>
              <w:rPr>
                <w:rFonts w:hint="eastAsia" w:ascii="宋体" w:hAnsi="宋体" w:eastAsia="宋体" w:cs="宋体"/>
                <w:sz w:val="24"/>
                <w:szCs w:val="24"/>
              </w:rPr>
            </w:pPr>
          </w:p>
        </w:tc>
        <w:tc>
          <w:tcPr>
            <w:tcW w:w="930" w:type="dxa"/>
            <w:vMerge w:val="continue"/>
            <w:noWrap w:val="0"/>
            <w:vAlign w:val="center"/>
          </w:tcPr>
          <w:p>
            <w:pPr>
              <w:rPr>
                <w:rFonts w:hint="eastAsia" w:ascii="宋体" w:hAnsi="宋体" w:eastAsia="宋体" w:cs="宋体"/>
                <w:sz w:val="24"/>
                <w:szCs w:val="24"/>
              </w:rPr>
            </w:pPr>
          </w:p>
        </w:tc>
        <w:tc>
          <w:tcPr>
            <w:tcW w:w="10050"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审核条款：</w:t>
            </w:r>
            <w:r>
              <w:rPr>
                <w:rFonts w:hint="eastAsia" w:ascii="宋体" w:hAnsi="宋体" w:eastAsia="宋体" w:cs="宋体"/>
                <w:b w:val="0"/>
                <w:bCs w:val="0"/>
                <w:sz w:val="24"/>
                <w:szCs w:val="24"/>
                <w:lang w:val="en-US" w:eastAsia="zh-CN"/>
              </w:rPr>
              <w:t>Q5.3/6.2/7.2/7.3/7.4/7.5/8.4/9.2/10.2</w:t>
            </w:r>
          </w:p>
          <w:p>
            <w:pPr>
              <w:spacing w:line="240" w:lineRule="exact"/>
              <w:rPr>
                <w:rFonts w:hint="eastAsia" w:ascii="宋体" w:hAnsi="宋体" w:eastAsia="宋体" w:cs="宋体"/>
                <w:sz w:val="24"/>
                <w:szCs w:val="24"/>
                <w:lang w:val="en-US"/>
              </w:rPr>
            </w:pPr>
            <w:r>
              <w:rPr>
                <w:rFonts w:hint="eastAsia" w:ascii="宋体" w:hAnsi="宋体" w:eastAsia="宋体" w:cs="宋体"/>
                <w:b w:val="0"/>
                <w:bCs w:val="0"/>
                <w:sz w:val="24"/>
                <w:szCs w:val="24"/>
                <w:lang w:val="en-US" w:eastAsia="zh-CN"/>
              </w:rPr>
              <w:t>O5.3/5.4/6.2/7.2/7.3/7.4/7.5/8.1/8.2/9.2/10.2</w:t>
            </w:r>
          </w:p>
        </w:tc>
        <w:tc>
          <w:tcPr>
            <w:tcW w:w="1620" w:type="dxa"/>
            <w:vMerge w:val="continue"/>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202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组织的岗位、职责权限</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Q</w:t>
            </w:r>
            <w:r>
              <w:rPr>
                <w:rFonts w:hint="eastAsia" w:ascii="宋体" w:hAnsi="宋体" w:eastAsia="宋体" w:cs="宋体"/>
                <w:sz w:val="24"/>
                <w:szCs w:val="24"/>
                <w:lang w:val="en-US" w:eastAsia="zh-CN"/>
              </w:rPr>
              <w:t>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w:t>
            </w:r>
          </w:p>
        </w:tc>
        <w:tc>
          <w:tcPr>
            <w:tcW w:w="1005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部门负责人</w:t>
            </w:r>
            <w:r>
              <w:rPr>
                <w:rFonts w:hint="eastAsia" w:ascii="宋体" w:hAnsi="宋体" w:eastAsia="宋体" w:cs="宋体"/>
                <w:sz w:val="24"/>
                <w:szCs w:val="24"/>
                <w:lang w:val="en-US" w:eastAsia="zh-CN"/>
              </w:rPr>
              <w:t>:</w:t>
            </w:r>
            <w:r>
              <w:rPr>
                <w:rFonts w:hint="eastAsia" w:ascii="宋体" w:hAnsi="宋体" w:eastAsia="宋体" w:cs="宋体"/>
                <w:sz w:val="24"/>
                <w:szCs w:val="24"/>
              </w:rPr>
              <w:t>张立兰</w:t>
            </w:r>
          </w:p>
          <w:p>
            <w:pPr>
              <w:rPr>
                <w:rFonts w:hint="eastAsia" w:ascii="宋体" w:hAnsi="宋体" w:eastAsia="宋体" w:cs="宋体"/>
                <w:sz w:val="24"/>
                <w:szCs w:val="24"/>
              </w:rPr>
            </w:pPr>
            <w:r>
              <w:rPr>
                <w:rFonts w:hint="eastAsia" w:ascii="宋体" w:hAnsi="宋体" w:eastAsia="宋体" w:cs="宋体"/>
                <w:sz w:val="24"/>
                <w:szCs w:val="24"/>
              </w:rPr>
              <w:t>其职责权限：负责管理体系运行的正常维护和监督检查；</w:t>
            </w:r>
          </w:p>
          <w:p>
            <w:pPr>
              <w:rPr>
                <w:rFonts w:hint="eastAsia" w:ascii="宋体" w:hAnsi="宋体" w:eastAsia="宋体" w:cs="宋体"/>
                <w:sz w:val="24"/>
                <w:szCs w:val="24"/>
              </w:rPr>
            </w:pPr>
            <w:r>
              <w:rPr>
                <w:rFonts w:hint="eastAsia" w:ascii="宋体" w:hAnsi="宋体" w:eastAsia="宋体" w:cs="宋体"/>
                <w:sz w:val="24"/>
                <w:szCs w:val="24"/>
              </w:rPr>
              <w:t>负责体系文件的管理的控制，对文件的有效性负责；负责信息的管理，及时反馈和处置公司的质量/环境</w:t>
            </w:r>
            <w:r>
              <w:rPr>
                <w:rFonts w:hint="eastAsia" w:ascii="宋体" w:hAnsi="宋体" w:eastAsia="宋体" w:cs="宋体"/>
                <w:sz w:val="24"/>
                <w:szCs w:val="24"/>
                <w:lang w:val="en-US" w:eastAsia="zh-CN"/>
              </w:rPr>
              <w:t>/职业健康安全</w:t>
            </w:r>
            <w:r>
              <w:rPr>
                <w:rFonts w:hint="eastAsia" w:ascii="宋体" w:hAnsi="宋体" w:eastAsia="宋体" w:cs="宋体"/>
                <w:sz w:val="24"/>
                <w:szCs w:val="24"/>
              </w:rPr>
              <w:t>信息；拟定内部管理体系的审核计划，经批准后组织审核，监督相关部门采取有效纠正措施并验证其效果；负责组织识别风险和机遇；及时反馈质量环境</w:t>
            </w:r>
            <w:r>
              <w:rPr>
                <w:rFonts w:hint="eastAsia" w:ascii="宋体" w:hAnsi="宋体" w:eastAsia="宋体" w:cs="宋体"/>
                <w:sz w:val="24"/>
                <w:szCs w:val="24"/>
                <w:lang w:val="en-US" w:eastAsia="zh-CN"/>
              </w:rPr>
              <w:t>安全</w:t>
            </w:r>
            <w:r>
              <w:rPr>
                <w:rFonts w:hint="eastAsia" w:ascii="宋体" w:hAnsi="宋体" w:eastAsia="宋体" w:cs="宋体"/>
                <w:sz w:val="24"/>
                <w:szCs w:val="24"/>
              </w:rPr>
              <w:t>信息，做好</w:t>
            </w:r>
            <w:r>
              <w:rPr>
                <w:rFonts w:hint="eastAsia" w:ascii="宋体" w:hAnsi="宋体" w:eastAsia="宋体" w:cs="宋体"/>
                <w:sz w:val="24"/>
                <w:szCs w:val="24"/>
                <w:lang w:val="en-US" w:eastAsia="zh-CN"/>
              </w:rPr>
              <w:t>管理</w:t>
            </w:r>
            <w:r>
              <w:rPr>
                <w:rFonts w:hint="eastAsia" w:ascii="宋体" w:hAnsi="宋体" w:eastAsia="宋体" w:cs="宋体"/>
                <w:sz w:val="24"/>
                <w:szCs w:val="24"/>
              </w:rPr>
              <w:t>目标达成的统计工作； 组织各部门识别</w:t>
            </w:r>
            <w:r>
              <w:rPr>
                <w:rFonts w:hint="eastAsia" w:ascii="宋体" w:hAnsi="宋体" w:eastAsia="宋体" w:cs="宋体"/>
                <w:sz w:val="24"/>
                <w:szCs w:val="24"/>
                <w:lang w:val="en-US" w:eastAsia="zh-CN"/>
              </w:rPr>
              <w:t>部门环境因素和危险源，并进行汇总、定期更新</w:t>
            </w:r>
            <w:r>
              <w:rPr>
                <w:rFonts w:hint="eastAsia" w:ascii="宋体" w:hAnsi="宋体" w:eastAsia="宋体" w:cs="宋体"/>
                <w:sz w:val="24"/>
                <w:szCs w:val="24"/>
              </w:rPr>
              <w:t>；组织识别和更新环境</w:t>
            </w:r>
            <w:r>
              <w:rPr>
                <w:rFonts w:hint="eastAsia" w:ascii="宋体" w:hAnsi="宋体" w:eastAsia="宋体" w:cs="宋体"/>
                <w:sz w:val="24"/>
                <w:szCs w:val="24"/>
                <w:lang w:val="en-US" w:eastAsia="zh-CN"/>
              </w:rPr>
              <w:t>安全</w:t>
            </w:r>
            <w:r>
              <w:rPr>
                <w:rFonts w:hint="eastAsia" w:ascii="宋体" w:hAnsi="宋体" w:eastAsia="宋体" w:cs="宋体"/>
                <w:sz w:val="24"/>
                <w:szCs w:val="24"/>
              </w:rPr>
              <w:t>适用的法律和规和其他要求汇编，并定期组织进行合规性评价； 负责环境</w:t>
            </w:r>
            <w:r>
              <w:rPr>
                <w:rFonts w:hint="eastAsia" w:ascii="宋体" w:hAnsi="宋体" w:eastAsia="宋体" w:cs="宋体"/>
                <w:sz w:val="24"/>
                <w:szCs w:val="24"/>
                <w:lang w:val="en-US" w:eastAsia="zh-CN"/>
              </w:rPr>
              <w:t>与安全</w:t>
            </w:r>
            <w:r>
              <w:rPr>
                <w:rFonts w:hint="eastAsia" w:ascii="宋体" w:hAnsi="宋体" w:eastAsia="宋体" w:cs="宋体"/>
                <w:sz w:val="24"/>
                <w:szCs w:val="24"/>
              </w:rPr>
              <w:t>对政府相关事务的对外联系、处理；组织消防等安全风险的控制，归口环境安全对外相关事务的联系和处理；组织制定应急预案；</w:t>
            </w:r>
          </w:p>
          <w:p>
            <w:pPr>
              <w:rPr>
                <w:rFonts w:hint="eastAsia" w:ascii="宋体" w:hAnsi="宋体" w:eastAsia="宋体" w:cs="宋体"/>
                <w:sz w:val="24"/>
                <w:szCs w:val="24"/>
                <w:lang w:eastAsia="zh-CN"/>
              </w:rPr>
            </w:pPr>
            <w:r>
              <w:rPr>
                <w:rFonts w:hint="eastAsia" w:ascii="宋体" w:hAnsi="宋体" w:eastAsia="宋体" w:cs="宋体"/>
                <w:sz w:val="24"/>
                <w:szCs w:val="24"/>
              </w:rPr>
              <w:t>组织环境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安全</w:t>
            </w:r>
            <w:r>
              <w:rPr>
                <w:rFonts w:hint="eastAsia" w:ascii="宋体" w:hAnsi="宋体" w:eastAsia="宋体" w:cs="宋体"/>
                <w:sz w:val="24"/>
                <w:szCs w:val="24"/>
              </w:rPr>
              <w:t>事件、不符合的调查、审理，评价需要时组织提出纠正和预防措施并跟踪验证；负责公司办公环境的建设和治理，包括办公家具、办公设施（打印、复印）的采购与维护，办公环境的美化和卫生的保洁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公司人力资源管理，培训计划的编制与培训活动的组织实施；定期进行供应商的调查与评价；采购计划的编制与采购活动实施</w:t>
            </w:r>
            <w:r>
              <w:rPr>
                <w:rFonts w:hint="eastAsia" w:ascii="宋体" w:hAnsi="宋体" w:eastAsia="宋体" w:cs="宋体"/>
                <w:sz w:val="24"/>
                <w:szCs w:val="24"/>
                <w:lang w:eastAsia="zh-CN"/>
              </w:rPr>
              <w:t>。</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2026" w:type="dxa"/>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目标</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Q</w:t>
            </w:r>
            <w:r>
              <w:rPr>
                <w:rFonts w:hint="eastAsia" w:ascii="宋体" w:hAnsi="宋体" w:eastAsia="宋体" w:cs="宋体"/>
                <w:sz w:val="24"/>
                <w:szCs w:val="24"/>
                <w:lang w:val="en-US" w:eastAsia="zh-CN"/>
              </w:rPr>
              <w:t>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部门目标：               考核情况</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培新进厂员工培训率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100%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年培训计划完成率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100%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文件发放正确率</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100%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供方调查评价考核率</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100%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固废废弃物分类处置率</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100%</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火灾事故</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0发生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触电事故</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0发生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重大责任交通事故</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0发生</w:t>
            </w:r>
          </w:p>
          <w:p>
            <w:pPr>
              <w:rPr>
                <w:rFonts w:hint="eastAsia" w:ascii="宋体" w:hAnsi="宋体" w:eastAsia="宋体" w:cs="宋体"/>
                <w:sz w:val="24"/>
                <w:szCs w:val="24"/>
                <w:highlight w:val="none"/>
              </w:rPr>
            </w:pPr>
            <w:r>
              <w:rPr>
                <w:rFonts w:hint="eastAsia" w:ascii="宋体" w:hAnsi="宋体" w:eastAsia="宋体" w:cs="宋体"/>
                <w:sz w:val="24"/>
                <w:szCs w:val="24"/>
              </w:rPr>
              <w:t>环境目标指标：固体废弃物分类收集、回收率100%</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管理方案：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日常宣传教育，提倡进行可回收废弃物与不可回收废弃物，分类放置；</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及时清理办公区域办公垃圾和生活垃圾；</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复印机废硒鼓等由电脑耗材店统一回收、处置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废弃的口罩处置：日常开展宣传教育，设置废弃口罩专用垃圾箱，集中存放，不随意丢弃；</w:t>
            </w:r>
          </w:p>
          <w:p>
            <w:pPr>
              <w:rPr>
                <w:rFonts w:hint="eastAsia" w:ascii="宋体" w:hAnsi="宋体" w:eastAsia="宋体" w:cs="宋体"/>
                <w:sz w:val="24"/>
                <w:szCs w:val="24"/>
                <w:lang w:eastAsia="zh-CN"/>
              </w:rPr>
            </w:pPr>
            <w:r>
              <w:rPr>
                <w:rFonts w:hint="eastAsia" w:ascii="宋体" w:hAnsi="宋体" w:eastAsia="宋体" w:cs="宋体"/>
                <w:sz w:val="24"/>
                <w:szCs w:val="24"/>
                <w:highlight w:val="none"/>
              </w:rPr>
              <w:t>责任部</w:t>
            </w:r>
            <w:r>
              <w:rPr>
                <w:rFonts w:hint="eastAsia" w:ascii="宋体" w:hAnsi="宋体" w:eastAsia="宋体" w:cs="宋体"/>
                <w:sz w:val="24"/>
                <w:szCs w:val="24"/>
                <w:highlight w:val="none"/>
                <w:lang w:val="en-US" w:eastAsia="zh-CN"/>
              </w:rPr>
              <w:t>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采购部、销售部、仓储物流部</w:t>
            </w:r>
          </w:p>
          <w:p>
            <w:pPr>
              <w:rPr>
                <w:rFonts w:hint="eastAsia" w:ascii="宋体" w:hAnsi="宋体" w:eastAsia="宋体" w:cs="宋体"/>
                <w:sz w:val="24"/>
                <w:szCs w:val="24"/>
                <w:highlight w:val="none"/>
              </w:rPr>
            </w:pPr>
            <w:r>
              <w:rPr>
                <w:rFonts w:hint="eastAsia" w:ascii="宋体" w:hAnsi="宋体" w:eastAsia="宋体" w:cs="宋体"/>
                <w:sz w:val="24"/>
                <w:szCs w:val="24"/>
              </w:rPr>
              <w:t>•安全目标指标：现场火灾为零</w:t>
            </w: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管理方案：1.制订完善易发生火灾、爆炸场所应急预案；2.对人员进行消防备训、演习；3.现场严禁吸烟，现场配备符合消防规定数量的灭火器；4.逃生通道应保持全年畅通。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责任部门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采购部</w:t>
            </w:r>
          </w:p>
          <w:p>
            <w:pPr>
              <w:pStyle w:val="2"/>
              <w:rPr>
                <w:rFonts w:hint="eastAsia"/>
                <w:sz w:val="24"/>
                <w:szCs w:val="24"/>
                <w:lang w:val="en-US" w:eastAsia="zh-CN"/>
              </w:rPr>
            </w:pPr>
            <w:r>
              <w:rPr>
                <w:rFonts w:hint="eastAsia"/>
                <w:sz w:val="24"/>
                <w:szCs w:val="24"/>
                <w:lang w:val="en-US" w:eastAsia="zh-CN"/>
              </w:rPr>
              <w:t>消防设施检测实施率为100%</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rPr>
              <w:t>管理方案：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加强消防设施、器材合理配置和维护保养；2、采用定期或不定期的方式加大安全巡查力度，对违规或易产生重大危害的过程严格巡查；3、加强全员防火意识，定期组织应急演练，正确使用灭火器材，力争消除火灾隐患或在在萌芽阶段及时扑灭明火</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责任部门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采购部</w:t>
            </w:r>
          </w:p>
          <w:p>
            <w:pPr>
              <w:rPr>
                <w:rFonts w:hint="eastAsia" w:ascii="宋体" w:hAnsi="宋体" w:eastAsia="宋体" w:cs="宋体"/>
                <w:sz w:val="24"/>
                <w:szCs w:val="24"/>
              </w:rPr>
            </w:pPr>
            <w:r>
              <w:rPr>
                <w:rFonts w:hint="eastAsia" w:ascii="宋体" w:hAnsi="宋体" w:eastAsia="宋体" w:cs="宋体"/>
                <w:sz w:val="24"/>
                <w:szCs w:val="24"/>
                <w:lang w:val="en-US" w:eastAsia="zh-CN"/>
              </w:rPr>
              <w:t>各职能部门根据公司的目标进行分解和展开，分解的目标应是可测量的、具有可操作性和可评审性的，在每年底前制定下一年度本部门的目标，报总经理批准后实施。</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人员、能力、培训</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sz w:val="24"/>
                <w:szCs w:val="24"/>
              </w:rPr>
            </w:pPr>
            <w:r>
              <w:rPr>
                <w:rFonts w:hint="eastAsia" w:ascii="宋体" w:hAnsi="宋体" w:eastAsia="宋体" w:cs="宋体"/>
                <w:sz w:val="24"/>
                <w:szCs w:val="24"/>
                <w:lang w:val="en-US" w:eastAsia="zh-CN"/>
              </w:rPr>
              <w:t>7.2</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编制了《人力资源控制程序》“</w:t>
            </w:r>
            <w:r>
              <w:rPr>
                <w:rFonts w:hint="eastAsia" w:ascii="宋体" w:hAnsi="宋体" w:eastAsia="宋体" w:cs="宋体"/>
                <w:sz w:val="24"/>
                <w:szCs w:val="24"/>
                <w:lang w:eastAsia="zh-CN"/>
              </w:rPr>
              <w:t>任职</w:t>
            </w:r>
            <w:r>
              <w:rPr>
                <w:rFonts w:hint="eastAsia" w:ascii="宋体" w:hAnsi="宋体" w:eastAsia="宋体" w:cs="宋体"/>
                <w:sz w:val="24"/>
                <w:szCs w:val="24"/>
              </w:rPr>
              <w:t>要求”，明确各岗位的任职要求、管理职责、权限和相互关系，促进管理体系有效运行，以保证方针、目标的实现。</w:t>
            </w:r>
          </w:p>
          <w:p>
            <w:pPr>
              <w:rPr>
                <w:rFonts w:hint="eastAsia" w:ascii="宋体" w:hAnsi="宋体" w:eastAsia="宋体" w:cs="宋体"/>
                <w:color w:val="auto"/>
                <w:sz w:val="24"/>
                <w:szCs w:val="24"/>
              </w:rPr>
            </w:pPr>
            <w:r>
              <w:rPr>
                <w:rFonts w:hint="eastAsia" w:ascii="宋体" w:hAnsi="宋体" w:eastAsia="宋体" w:cs="宋体"/>
                <w:sz w:val="24"/>
                <w:szCs w:val="24"/>
              </w:rPr>
              <w:t>查对公司目前人员的</w:t>
            </w:r>
            <w:r>
              <w:rPr>
                <w:rFonts w:hint="eastAsia" w:ascii="宋体" w:hAnsi="宋体" w:eastAsia="宋体" w:cs="宋体"/>
                <w:sz w:val="24"/>
                <w:szCs w:val="24"/>
                <w:lang w:eastAsia="zh-CN"/>
              </w:rPr>
              <w:t>任职要求</w:t>
            </w:r>
            <w:r>
              <w:rPr>
                <w:rFonts w:hint="eastAsia" w:ascii="宋体" w:hAnsi="宋体" w:eastAsia="宋体" w:cs="宋体"/>
                <w:sz w:val="24"/>
                <w:szCs w:val="24"/>
              </w:rPr>
              <w:t>，主要对</w:t>
            </w:r>
            <w:r>
              <w:rPr>
                <w:rFonts w:hint="eastAsia" w:ascii="宋体" w:hAnsi="宋体"/>
                <w:sz w:val="24"/>
                <w:szCs w:val="24"/>
              </w:rPr>
              <w:t>全公司与管理体系有关的管理人员、执行人员和验证人员</w:t>
            </w:r>
            <w:r>
              <w:rPr>
                <w:rFonts w:hint="eastAsia" w:ascii="宋体" w:hAnsi="宋体"/>
                <w:sz w:val="24"/>
                <w:szCs w:val="24"/>
                <w:lang w:eastAsia="zh-CN"/>
              </w:rPr>
              <w:t>的任职要求</w:t>
            </w:r>
            <w:r>
              <w:rPr>
                <w:rFonts w:hint="eastAsia" w:ascii="宋体" w:hAnsi="宋体" w:eastAsia="宋体" w:cs="宋体"/>
                <w:color w:val="auto"/>
                <w:sz w:val="24"/>
                <w:szCs w:val="24"/>
              </w:rPr>
              <w:t>。</w:t>
            </w:r>
          </w:p>
          <w:p>
            <w:pPr>
              <w:rPr>
                <w:rFonts w:hint="eastAsia" w:ascii="宋体" w:hAnsi="宋体" w:eastAsia="宋体" w:cs="宋体"/>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2020年</w:t>
            </w:r>
            <w:r>
              <w:rPr>
                <w:rFonts w:hint="eastAsia" w:ascii="宋体" w:hAnsi="宋体" w:eastAsia="宋体" w:cs="宋体"/>
                <w:color w:val="auto"/>
                <w:sz w:val="24"/>
                <w:szCs w:val="24"/>
              </w:rPr>
              <w:t>度培训计划”共</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内容包括：标准培训、内审员培训、应急预案培训</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提供《培训记录表》</w:t>
            </w:r>
          </w:p>
          <w:p>
            <w:pP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1.12</w:t>
            </w:r>
            <w:r>
              <w:rPr>
                <w:rFonts w:hint="eastAsia" w:ascii="宋体" w:hAnsi="宋体" w:eastAsia="宋体" w:cs="宋体"/>
                <w:sz w:val="24"/>
                <w:szCs w:val="24"/>
              </w:rPr>
              <w:t>培训题目：GB/T19001、GB/T14001、</w:t>
            </w:r>
            <w:r>
              <w:rPr>
                <w:rFonts w:hint="eastAsia" w:ascii="宋体" w:hAnsi="宋体" w:eastAsia="宋体" w:cs="宋体"/>
                <w:sz w:val="24"/>
                <w:szCs w:val="24"/>
                <w:lang w:val="en-US" w:eastAsia="zh-CN"/>
              </w:rPr>
              <w:t>ISO</w:t>
            </w:r>
            <w:r>
              <w:rPr>
                <w:rFonts w:hint="eastAsia" w:ascii="宋体" w:hAnsi="宋体" w:eastAsia="宋体" w:cs="宋体"/>
                <w:sz w:val="24"/>
                <w:szCs w:val="24"/>
              </w:rPr>
              <w:t xml:space="preserve"> 45001标准</w:t>
            </w:r>
            <w:r>
              <w:rPr>
                <w:rFonts w:hint="eastAsia" w:ascii="宋体" w:hAnsi="宋体" w:eastAsia="宋体" w:cs="宋体"/>
                <w:sz w:val="24"/>
                <w:szCs w:val="24"/>
                <w:lang w:eastAsia="zh-CN"/>
              </w:rPr>
              <w:t>培训</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培训方式：</w:t>
            </w:r>
            <w:r>
              <w:rPr>
                <w:rFonts w:hint="eastAsia" w:ascii="宋体" w:hAnsi="宋体" w:eastAsia="宋体" w:cs="宋体"/>
                <w:sz w:val="24"/>
                <w:szCs w:val="24"/>
                <w:lang w:eastAsia="zh-CN"/>
              </w:rPr>
              <w:t>面授</w:t>
            </w:r>
            <w:r>
              <w:rPr>
                <w:rFonts w:hint="eastAsia" w:ascii="宋体" w:hAnsi="宋体" w:eastAsia="宋体" w:cs="宋体"/>
                <w:sz w:val="24"/>
                <w:szCs w:val="24"/>
              </w:rPr>
              <w:t>，包括：培训内容摘要、考核方式和成绩、培训</w:t>
            </w:r>
            <w:r>
              <w:rPr>
                <w:rFonts w:hint="eastAsia" w:ascii="宋体" w:hAnsi="宋体" w:eastAsia="宋体" w:cs="宋体"/>
                <w:sz w:val="24"/>
                <w:szCs w:val="24"/>
                <w:lang w:eastAsia="zh-CN"/>
              </w:rPr>
              <w:t>效果</w:t>
            </w:r>
            <w:r>
              <w:rPr>
                <w:rFonts w:hint="eastAsia" w:ascii="宋体" w:hAnsi="宋体" w:eastAsia="宋体" w:cs="宋体"/>
                <w:sz w:val="24"/>
                <w:szCs w:val="24"/>
              </w:rPr>
              <w:t>评价。</w:t>
            </w:r>
          </w:p>
          <w:p>
            <w:pP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4.13</w:t>
            </w:r>
            <w:r>
              <w:rPr>
                <w:rFonts w:hint="eastAsia" w:ascii="宋体" w:hAnsi="宋体" w:eastAsia="宋体" w:cs="宋体"/>
                <w:sz w:val="24"/>
                <w:szCs w:val="24"/>
              </w:rPr>
              <w:t>培训题目：管理手册、程序文件</w:t>
            </w:r>
            <w:r>
              <w:rPr>
                <w:rFonts w:hint="eastAsia" w:ascii="宋体" w:hAnsi="宋体" w:eastAsia="宋体" w:cs="宋体"/>
                <w:sz w:val="24"/>
                <w:szCs w:val="24"/>
                <w:lang w:val="en-US" w:eastAsia="zh-CN"/>
              </w:rPr>
              <w:t xml:space="preserve">培训； </w:t>
            </w:r>
            <w:r>
              <w:rPr>
                <w:rFonts w:hint="eastAsia" w:ascii="宋体" w:hAnsi="宋体" w:eastAsia="宋体" w:cs="宋体"/>
                <w:sz w:val="24"/>
                <w:szCs w:val="24"/>
              </w:rPr>
              <w:t>培训方式：</w:t>
            </w:r>
            <w:r>
              <w:rPr>
                <w:rFonts w:hint="eastAsia" w:ascii="宋体" w:hAnsi="宋体" w:eastAsia="宋体" w:cs="宋体"/>
                <w:sz w:val="24"/>
                <w:szCs w:val="24"/>
                <w:lang w:eastAsia="zh-CN"/>
              </w:rPr>
              <w:t>面授，</w:t>
            </w:r>
            <w:r>
              <w:rPr>
                <w:rFonts w:hint="eastAsia" w:ascii="宋体" w:hAnsi="宋体" w:eastAsia="宋体" w:cs="宋体"/>
                <w:sz w:val="24"/>
                <w:szCs w:val="24"/>
              </w:rPr>
              <w:t>包括：培训内容摘要、考核方式和成绩、培训</w:t>
            </w:r>
            <w:r>
              <w:rPr>
                <w:rFonts w:hint="eastAsia" w:ascii="宋体" w:hAnsi="宋体" w:eastAsia="宋体" w:cs="宋体"/>
                <w:sz w:val="24"/>
                <w:szCs w:val="24"/>
                <w:lang w:eastAsia="zh-CN"/>
              </w:rPr>
              <w:t>效果</w:t>
            </w:r>
            <w:r>
              <w:rPr>
                <w:rFonts w:hint="eastAsia" w:ascii="宋体" w:hAnsi="宋体" w:eastAsia="宋体" w:cs="宋体"/>
                <w:sz w:val="24"/>
                <w:szCs w:val="24"/>
              </w:rPr>
              <w:t>评价。</w:t>
            </w:r>
          </w:p>
          <w:p>
            <w:pPr>
              <w:pStyle w:val="2"/>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2019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5.30</w:t>
            </w:r>
            <w:r>
              <w:rPr>
                <w:rFonts w:hint="eastAsia" w:ascii="宋体" w:hAnsi="宋体" w:eastAsia="宋体" w:cs="宋体"/>
                <w:sz w:val="24"/>
                <w:szCs w:val="24"/>
              </w:rPr>
              <w:t>培训题目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产品执行标准培训</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培训方式：面授，包括：培训内容摘要、考核方式和成绩、培训</w:t>
            </w:r>
            <w:r>
              <w:rPr>
                <w:rFonts w:hint="eastAsia" w:ascii="宋体" w:hAnsi="宋体" w:eastAsia="宋体" w:cs="宋体"/>
                <w:sz w:val="24"/>
                <w:szCs w:val="24"/>
                <w:lang w:eastAsia="zh-CN"/>
              </w:rPr>
              <w:t>效果</w:t>
            </w:r>
            <w:r>
              <w:rPr>
                <w:rFonts w:hint="eastAsia" w:ascii="宋体" w:hAnsi="宋体" w:eastAsia="宋体" w:cs="宋体"/>
                <w:sz w:val="24"/>
                <w:szCs w:val="24"/>
              </w:rPr>
              <w:t>评价。</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意识</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10050" w:type="dxa"/>
            <w:noWrap w:val="0"/>
            <w:vAlign w:val="center"/>
          </w:tcPr>
          <w:p>
            <w:pPr>
              <w:rPr>
                <w:rFonts w:hint="eastAsia" w:ascii="宋体" w:hAnsi="宋体" w:eastAsia="宋体" w:cs="宋体"/>
                <w:kern w:val="2"/>
                <w:sz w:val="24"/>
                <w:szCs w:val="24"/>
                <w:lang w:val="en-GB" w:eastAsia="zh-CN" w:bidi="ar-SA"/>
              </w:rPr>
            </w:pPr>
            <w:r>
              <w:rPr>
                <w:rFonts w:hint="eastAsia" w:ascii="宋体" w:hAnsi="宋体" w:eastAsia="宋体" w:cs="宋体"/>
                <w:kern w:val="2"/>
                <w:sz w:val="24"/>
                <w:szCs w:val="24"/>
                <w:lang w:val="en-GB" w:eastAsia="zh-CN" w:bidi="ar-SA"/>
              </w:rPr>
              <w:t>为提高全员质量意识、顾客意识，公司通过多种形式宣传交流，确保相关工作人员知晓和理解：质量、环境、职业健康安全方针；与其职责相关的质量、环境、职业健康安全目标；为管理体系有效性作出贡献的意义和途径，含改进质量绩效的益处；  不符合管理体系要求的后果，包括不符合过程运行准则的后果。</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p>
            <w:pP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026"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工作人员的参与</w:t>
            </w:r>
          </w:p>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沟通、参与和协商</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p>
            <w:pPr>
              <w:pStyle w:val="2"/>
              <w:rPr>
                <w:rFonts w:hint="default"/>
                <w:lang w:val="en-US"/>
              </w:rPr>
            </w:pPr>
            <w:r>
              <w:rPr>
                <w:rFonts w:hint="eastAsia" w:ascii="宋体" w:hAnsi="宋体" w:eastAsia="宋体" w:cs="宋体"/>
                <w:color w:val="auto"/>
                <w:sz w:val="24"/>
                <w:szCs w:val="24"/>
                <w:lang w:val="en-US" w:eastAsia="zh-CN"/>
              </w:rPr>
              <w:t>O5.4</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策划编制的程序文件《沟通控制程序》加强本厂信息采集，促进经过组织内部的各部门之间、上下级之间的有效交流，达到企业沟通。</w:t>
            </w:r>
          </w:p>
          <w:p>
            <w:pPr>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总经理负责召集本厂有关人员的全体会议。采购部负责收集、统计员工、外部信息的采集，进行分析后，向领导提供</w:t>
            </w:r>
          </w:p>
          <w:p>
            <w:pPr>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销售部采用赠送样本、网上发布、学术交流、技术咨询等形式，主动向顾客介绍公司的产品和服务，提供相关的产品信息和资料。销售部负责实施对顾客来信、电话、传真等方式的问询和咨询（包括合同的执行和修改），并做好记录。销售部接到顾客抱怨或投诉后，按职责和权限分别传递给责任人处置，并将处理情况和结果记录。对需要解答或处置的顾客反馈信息，责任人应将处理结果做好记录，并及时告知顾客，与顾客进行沟通。</w:t>
            </w:r>
          </w:p>
          <w:p>
            <w:pPr>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采购部负责与政府和行业相关部门、主管部门、生产方单位等就环境保护和职业健康安全信息的交流。采购部负责与顾客就环境保护和职业健康安全信息的交流。</w:t>
            </w:r>
          </w:p>
          <w:p>
            <w:pPr>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涉及重要环境和重要职业健康安全问题或事故应由公司总经理决定处理方案，以及信息的对外发布。</w:t>
            </w:r>
          </w:p>
        </w:tc>
        <w:tc>
          <w:tcPr>
            <w:tcW w:w="1620" w:type="dxa"/>
            <w:noWrap w:val="0"/>
            <w:vAlign w:val="top"/>
          </w:tcPr>
          <w:p>
            <w:pPr>
              <w:rPr>
                <w:rFonts w:hint="eastAsia" w:ascii="宋体" w:hAnsi="宋体" w:eastAsia="宋体" w:cs="宋体"/>
                <w:sz w:val="24"/>
                <w:szCs w:val="24"/>
              </w:rPr>
            </w:pPr>
            <w:r>
              <w:rPr>
                <w:rFonts w:hint="eastAsia" w:ascii="宋体" w:hAnsi="宋体" w:eastAsia="宋体" w:cs="宋体"/>
                <w:sz w:val="24"/>
                <w:szCs w:val="24"/>
                <w:lang w:val="en-US" w:eastAsia="zh-CN"/>
              </w:rPr>
              <w:t>Y</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组织的知识、文件化信息</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7.5</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■受审核方建立的管理体系文件包括：</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1.管理手册</w:t>
            </w:r>
            <w:r>
              <w:rPr>
                <w:rFonts w:hint="eastAsia" w:ascii="宋体" w:hAnsi="宋体" w:eastAsia="宋体" w:cs="宋体"/>
                <w:color w:val="auto"/>
                <w:sz w:val="24"/>
                <w:szCs w:val="24"/>
                <w:highlight w:val="none"/>
                <w:lang w:val="en-US" w:eastAsia="zh-CN"/>
              </w:rPr>
              <w:t>LTS/QEH-2020</w:t>
            </w:r>
            <w:r>
              <w:rPr>
                <w:rFonts w:hint="eastAsia" w:ascii="宋体" w:hAnsi="宋体" w:eastAsia="宋体" w:cs="宋体"/>
                <w:color w:val="auto"/>
                <w:sz w:val="24"/>
                <w:szCs w:val="24"/>
                <w:highlight w:val="none"/>
              </w:rPr>
              <w:t>版，20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日发表实施（含管理方针、目标）</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2.程序文件</w:t>
            </w:r>
            <w:r>
              <w:rPr>
                <w:rFonts w:hint="eastAsia" w:ascii="宋体" w:hAnsi="宋体" w:eastAsia="宋体" w:cs="宋体"/>
                <w:color w:val="auto"/>
                <w:sz w:val="24"/>
                <w:szCs w:val="24"/>
                <w:highlight w:val="none"/>
                <w:lang w:eastAsia="zh-CN"/>
              </w:rPr>
              <w:t>LTS</w:t>
            </w:r>
            <w:r>
              <w:rPr>
                <w:rFonts w:hint="eastAsia" w:ascii="宋体" w:hAnsi="宋体" w:eastAsia="宋体" w:cs="宋体"/>
                <w:color w:val="auto"/>
                <w:sz w:val="24"/>
                <w:szCs w:val="24"/>
                <w:highlight w:val="none"/>
              </w:rPr>
              <w:t>/CX-20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个文件，包括标准要求的程序</w:t>
            </w:r>
          </w:p>
          <w:p>
            <w:pPr>
              <w:rPr>
                <w:rFonts w:hint="eastAsia" w:ascii="宋体" w:hAnsi="宋体" w:eastAsia="宋体" w:cs="宋体"/>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作业文件</w:t>
            </w:r>
            <w:r>
              <w:rPr>
                <w:rFonts w:hint="eastAsia" w:ascii="宋体" w:hAnsi="宋体" w:eastAsia="宋体" w:cs="宋体"/>
                <w:color w:val="auto"/>
                <w:sz w:val="24"/>
                <w:szCs w:val="24"/>
                <w:highlight w:val="none"/>
                <w:lang w:val="en-US" w:eastAsia="zh-CN"/>
              </w:rPr>
              <w:t>LTS-SC-02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LTS-SC-03等</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val="en-US" w:eastAsia="zh-CN"/>
              </w:rPr>
              <w:t>销售考核管理办法、售后服务流程及管理制度、应急预案、销售人员奖惩制度、任职要求的规定</w:t>
            </w:r>
            <w:r>
              <w:rPr>
                <w:rFonts w:hint="eastAsia" w:ascii="宋体" w:hAnsi="宋体" w:eastAsia="宋体" w:cs="宋体"/>
                <w:sz w:val="24"/>
                <w:szCs w:val="24"/>
                <w:highlight w:val="none"/>
              </w:rPr>
              <w:t>等</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4.体系运行所需要的记录</w:t>
            </w:r>
          </w:p>
          <w:p>
            <w:pPr>
              <w:rPr>
                <w:rFonts w:hint="eastAsia" w:ascii="宋体" w:hAnsi="宋体" w:eastAsia="宋体" w:cs="宋体"/>
                <w:sz w:val="24"/>
                <w:szCs w:val="24"/>
              </w:rPr>
            </w:pPr>
            <w:r>
              <w:rPr>
                <w:rFonts w:hint="eastAsia" w:ascii="宋体" w:hAnsi="宋体" w:eastAsia="宋体" w:cs="宋体"/>
                <w:sz w:val="24"/>
                <w:szCs w:val="24"/>
              </w:rPr>
              <w:t>■编制了《</w:t>
            </w:r>
            <w:r>
              <w:rPr>
                <w:rFonts w:hint="eastAsia" w:ascii="宋体" w:hAnsi="宋体" w:eastAsia="宋体" w:cs="宋体"/>
                <w:sz w:val="24"/>
                <w:szCs w:val="24"/>
                <w:lang w:eastAsia="zh-CN"/>
              </w:rPr>
              <w:t>成文信息控制程</w:t>
            </w:r>
            <w:r>
              <w:rPr>
                <w:rFonts w:hint="eastAsia" w:ascii="宋体" w:hAnsi="宋体" w:eastAsia="宋体" w:cs="宋体"/>
                <w:sz w:val="24"/>
                <w:szCs w:val="24"/>
              </w:rPr>
              <w:t>序》对公司质量、环境、职业健康安全管理体系所要求的文件进行控制，以确保在公司各个场所获得适用文件的有效版本，促使质量、环境、职业健康安全管理体系的有效运行。</w:t>
            </w:r>
          </w:p>
          <w:p>
            <w:pPr>
              <w:rPr>
                <w:rFonts w:hint="eastAsia" w:ascii="宋体" w:hAnsi="宋体" w:eastAsia="宋体" w:cs="宋体"/>
                <w:sz w:val="24"/>
                <w:szCs w:val="24"/>
                <w:lang w:eastAsia="zh-CN"/>
              </w:rPr>
            </w:pPr>
            <w:r>
              <w:rPr>
                <w:rFonts w:hint="eastAsia" w:ascii="宋体" w:hAnsi="宋体" w:eastAsia="宋体" w:cs="宋体"/>
                <w:sz w:val="24"/>
                <w:szCs w:val="24"/>
              </w:rPr>
              <w:t>查看《文件发放回收记录表》，内容包括：文件名称，文件编号，</w:t>
            </w:r>
            <w:r>
              <w:rPr>
                <w:rFonts w:hint="eastAsia" w:ascii="宋体" w:hAnsi="宋体" w:eastAsia="宋体" w:cs="宋体"/>
                <w:sz w:val="24"/>
                <w:szCs w:val="24"/>
                <w:lang w:eastAsia="zh-CN"/>
              </w:rPr>
              <w:t>发放日期</w:t>
            </w:r>
            <w:r>
              <w:rPr>
                <w:rFonts w:hint="eastAsia" w:ascii="宋体" w:hAnsi="宋体" w:eastAsia="宋体" w:cs="宋体"/>
                <w:sz w:val="24"/>
                <w:szCs w:val="24"/>
              </w:rPr>
              <w:t>，</w:t>
            </w:r>
            <w:r>
              <w:rPr>
                <w:rFonts w:hint="eastAsia" w:ascii="宋体" w:hAnsi="宋体" w:eastAsia="宋体" w:cs="宋体"/>
                <w:sz w:val="24"/>
                <w:szCs w:val="24"/>
                <w:lang w:eastAsia="zh-CN"/>
              </w:rPr>
              <w:t>签收人</w:t>
            </w:r>
            <w:r>
              <w:rPr>
                <w:rFonts w:hint="eastAsia" w:ascii="宋体" w:hAnsi="宋体" w:eastAsia="宋体" w:cs="宋体"/>
                <w:sz w:val="24"/>
                <w:szCs w:val="24"/>
              </w:rPr>
              <w:t>，</w:t>
            </w:r>
            <w:r>
              <w:rPr>
                <w:rFonts w:hint="eastAsia" w:ascii="宋体" w:hAnsi="宋体" w:eastAsia="宋体" w:cs="宋体"/>
                <w:sz w:val="24"/>
                <w:szCs w:val="24"/>
                <w:lang w:eastAsia="zh-CN"/>
              </w:rPr>
              <w:t>发放部门</w:t>
            </w:r>
            <w:r>
              <w:rPr>
                <w:rFonts w:hint="eastAsia" w:ascii="宋体" w:hAnsi="宋体" w:eastAsia="宋体" w:cs="宋体"/>
                <w:sz w:val="24"/>
                <w:szCs w:val="24"/>
              </w:rPr>
              <w:t>，</w:t>
            </w:r>
            <w:r>
              <w:rPr>
                <w:rFonts w:hint="eastAsia" w:ascii="宋体" w:hAnsi="宋体" w:eastAsia="宋体" w:cs="宋体"/>
                <w:sz w:val="24"/>
                <w:szCs w:val="24"/>
                <w:lang w:eastAsia="zh-CN"/>
              </w:rPr>
              <w:t>签收部门，</w:t>
            </w:r>
            <w:r>
              <w:rPr>
                <w:rFonts w:hint="eastAsia" w:ascii="宋体" w:hAnsi="宋体" w:eastAsia="宋体" w:cs="宋体"/>
                <w:sz w:val="24"/>
                <w:szCs w:val="24"/>
              </w:rPr>
              <w:t>回收</w:t>
            </w:r>
            <w:r>
              <w:rPr>
                <w:rFonts w:hint="eastAsia" w:ascii="宋体" w:hAnsi="宋体" w:eastAsia="宋体" w:cs="宋体"/>
                <w:sz w:val="24"/>
                <w:szCs w:val="24"/>
                <w:lang w:eastAsia="zh-CN"/>
              </w:rPr>
              <w:t>日期。</w:t>
            </w:r>
          </w:p>
          <w:p>
            <w:pPr>
              <w:rPr>
                <w:rFonts w:hint="eastAsia" w:ascii="宋体" w:hAnsi="宋体" w:eastAsia="宋体" w:cs="宋体"/>
                <w:sz w:val="24"/>
                <w:szCs w:val="24"/>
              </w:rPr>
            </w:pPr>
            <w:r>
              <w:rPr>
                <w:rFonts w:hint="eastAsia" w:ascii="宋体" w:hAnsi="宋体" w:eastAsia="宋体" w:cs="宋体"/>
                <w:sz w:val="24"/>
                <w:szCs w:val="24"/>
              </w:rPr>
              <w:t>查</w:t>
            </w:r>
            <w:r>
              <w:rPr>
                <w:rFonts w:hint="eastAsia" w:ascii="宋体" w:hAnsi="宋体" w:eastAsia="宋体" w:cs="宋体"/>
                <w:sz w:val="24"/>
                <w:szCs w:val="24"/>
                <w:lang w:eastAsia="zh-CN"/>
              </w:rPr>
              <w:t>采购部</w:t>
            </w:r>
            <w:r>
              <w:rPr>
                <w:rFonts w:hint="eastAsia" w:ascii="宋体" w:hAnsi="宋体" w:eastAsia="宋体" w:cs="宋体"/>
                <w:sz w:val="24"/>
                <w:szCs w:val="24"/>
              </w:rPr>
              <w:t>管理手册的发放，文件编号</w:t>
            </w:r>
            <w:r>
              <w:rPr>
                <w:rFonts w:hint="eastAsia" w:ascii="宋体" w:hAnsi="宋体" w:eastAsia="宋体" w:cs="宋体"/>
                <w:sz w:val="24"/>
                <w:szCs w:val="24"/>
                <w:lang w:val="en-US" w:eastAsia="zh-CN"/>
              </w:rPr>
              <w:t>LTS/QEH-2020，发放日期：2020.1.8</w:t>
            </w:r>
            <w:r>
              <w:rPr>
                <w:rFonts w:hint="eastAsia" w:ascii="宋体" w:hAnsi="宋体" w:eastAsia="宋体" w:cs="宋体"/>
                <w:sz w:val="24"/>
                <w:szCs w:val="24"/>
              </w:rPr>
              <w:t>，</w:t>
            </w:r>
            <w:r>
              <w:rPr>
                <w:rFonts w:hint="eastAsia" w:ascii="宋体" w:hAnsi="宋体" w:eastAsia="宋体" w:cs="宋体"/>
                <w:sz w:val="24"/>
                <w:szCs w:val="24"/>
                <w:lang w:eastAsia="zh-CN"/>
              </w:rPr>
              <w:t>签</w:t>
            </w:r>
            <w:r>
              <w:rPr>
                <w:rFonts w:hint="eastAsia" w:ascii="宋体" w:hAnsi="宋体" w:eastAsia="宋体" w:cs="宋体"/>
                <w:sz w:val="24"/>
                <w:szCs w:val="24"/>
              </w:rPr>
              <w:t>收人：</w:t>
            </w:r>
            <w:r>
              <w:rPr>
                <w:rFonts w:hint="eastAsia" w:ascii="宋体" w:hAnsi="宋体" w:eastAsia="宋体" w:cs="宋体"/>
                <w:sz w:val="24"/>
                <w:szCs w:val="24"/>
                <w:lang w:val="en-US" w:eastAsia="zh-CN"/>
              </w:rPr>
              <w:t>张立兰</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lang w:eastAsia="zh-CN"/>
              </w:rPr>
              <w:t>采购部</w:t>
            </w:r>
            <w:r>
              <w:rPr>
                <w:rFonts w:hint="eastAsia" w:ascii="宋体" w:hAnsi="宋体" w:eastAsia="宋体" w:cs="宋体"/>
                <w:sz w:val="24"/>
                <w:szCs w:val="24"/>
              </w:rPr>
              <w:t>负责质量、环境、职业健康安全管理体系文件的控制和管理</w:t>
            </w:r>
            <w:r>
              <w:rPr>
                <w:rFonts w:hint="eastAsia" w:ascii="宋体" w:hAnsi="宋体" w:eastAsia="宋体" w:cs="宋体"/>
                <w:sz w:val="24"/>
                <w:szCs w:val="24"/>
                <w:lang w:eastAsia="zh-CN"/>
              </w:rPr>
              <w:t>。</w:t>
            </w:r>
            <w:r>
              <w:rPr>
                <w:rFonts w:hint="eastAsia" w:ascii="宋体" w:hAnsi="宋体" w:eastAsia="宋体" w:cs="宋体"/>
                <w:sz w:val="24"/>
                <w:szCs w:val="24"/>
              </w:rPr>
              <w:t>各部门负责本部门文件的管理。</w:t>
            </w:r>
          </w:p>
          <w:p>
            <w:pPr>
              <w:rPr>
                <w:rFonts w:hint="eastAsia" w:ascii="宋体" w:hAnsi="宋体" w:eastAsia="宋体" w:cs="宋体"/>
                <w:sz w:val="24"/>
                <w:szCs w:val="24"/>
              </w:rPr>
            </w:pPr>
            <w:r>
              <w:rPr>
                <w:rFonts w:hint="eastAsia" w:ascii="宋体" w:hAnsi="宋体" w:eastAsia="宋体" w:cs="宋体"/>
                <w:sz w:val="24"/>
                <w:szCs w:val="24"/>
              </w:rPr>
              <w:t>查见《外来文件清单》、《法律法规及清单》，内容包括：序号、文件名称、编号等。</w:t>
            </w:r>
          </w:p>
          <w:p>
            <w:pPr>
              <w:rPr>
                <w:rFonts w:hint="eastAsia" w:ascii="宋体" w:hAnsi="宋体" w:eastAsia="宋体" w:cs="宋体"/>
                <w:sz w:val="24"/>
                <w:szCs w:val="24"/>
              </w:rPr>
            </w:pPr>
            <w:r>
              <w:rPr>
                <w:rFonts w:hint="eastAsia" w:ascii="宋体" w:hAnsi="宋体" w:eastAsia="宋体" w:cs="宋体"/>
                <w:sz w:val="24"/>
                <w:szCs w:val="24"/>
              </w:rPr>
              <w:t>登记有</w:t>
            </w:r>
            <w:r>
              <w:rPr>
                <w:rFonts w:hint="eastAsia" w:ascii="宋体" w:hAnsi="宋体" w:eastAsia="宋体" w:cs="宋体"/>
                <w:sz w:val="24"/>
                <w:szCs w:val="24"/>
                <w:lang w:eastAsia="zh-CN"/>
              </w:rPr>
              <w:t>职业病</w:t>
            </w:r>
            <w:r>
              <w:rPr>
                <w:rFonts w:hint="eastAsia" w:ascii="宋体" w:hAnsi="宋体" w:eastAsia="宋体" w:cs="宋体"/>
                <w:sz w:val="24"/>
                <w:szCs w:val="24"/>
              </w:rPr>
              <w:t>法、合同法、环境保护法、环境噪声污染防治法、</w:t>
            </w:r>
            <w:r>
              <w:rPr>
                <w:rFonts w:hint="eastAsia" w:ascii="宋体" w:hAnsi="宋体" w:eastAsia="宋体" w:cs="宋体"/>
                <w:sz w:val="24"/>
                <w:szCs w:val="24"/>
                <w:lang w:eastAsia="zh-CN"/>
              </w:rPr>
              <w:t>安全生产</w:t>
            </w:r>
            <w:r>
              <w:rPr>
                <w:rFonts w:hint="eastAsia" w:ascii="宋体" w:hAnsi="宋体" w:eastAsia="宋体" w:cs="宋体"/>
                <w:sz w:val="24"/>
                <w:szCs w:val="24"/>
              </w:rPr>
              <w:t>法、消防法、环境标准管理办法</w:t>
            </w:r>
            <w:r>
              <w:rPr>
                <w:rFonts w:hint="eastAsia" w:ascii="宋体" w:hAnsi="宋体" w:eastAsia="宋体" w:cs="宋体"/>
                <w:sz w:val="24"/>
                <w:szCs w:val="24"/>
                <w:lang w:eastAsia="zh-CN"/>
              </w:rPr>
              <w:t>、</w:t>
            </w:r>
            <w:r>
              <w:rPr>
                <w:rFonts w:hint="eastAsia" w:ascii="宋体" w:hAnsi="宋体" w:eastAsia="宋体" w:cs="宋体"/>
                <w:sz w:val="24"/>
                <w:szCs w:val="24"/>
              </w:rPr>
              <w:t>环境行政处罚办法生产经营</w:t>
            </w:r>
            <w:r>
              <w:rPr>
                <w:rFonts w:hint="eastAsia" w:ascii="宋体" w:hAnsi="宋体" w:eastAsia="宋体" w:cs="宋体"/>
                <w:sz w:val="24"/>
                <w:szCs w:val="24"/>
                <w:lang w:eastAsia="zh-CN"/>
              </w:rPr>
              <w:t>、</w:t>
            </w:r>
            <w:r>
              <w:rPr>
                <w:rFonts w:hint="eastAsia" w:ascii="宋体" w:hAnsi="宋体" w:eastAsia="宋体" w:cs="宋体"/>
                <w:sz w:val="24"/>
                <w:szCs w:val="24"/>
              </w:rPr>
              <w:t>位安全生产事故应急预案编制导则</w:t>
            </w:r>
            <w:r>
              <w:rPr>
                <w:rFonts w:hint="eastAsia" w:ascii="宋体" w:hAnsi="宋体" w:eastAsia="宋体" w:cs="宋体"/>
                <w:sz w:val="24"/>
                <w:szCs w:val="24"/>
                <w:lang w:eastAsia="zh-CN"/>
              </w:rPr>
              <w:t>、</w:t>
            </w:r>
            <w:r>
              <w:rPr>
                <w:rFonts w:hint="eastAsia" w:ascii="宋体" w:hAnsi="宋体" w:eastAsia="宋体" w:cs="宋体"/>
                <w:sz w:val="24"/>
                <w:szCs w:val="24"/>
              </w:rPr>
              <w:t>城市生活垃圾处理及污染防治技术政策</w:t>
            </w:r>
            <w:r>
              <w:rPr>
                <w:rFonts w:hint="eastAsia" w:ascii="宋体" w:hAnsi="宋体" w:eastAsia="宋体" w:cs="宋体"/>
                <w:sz w:val="24"/>
                <w:szCs w:val="24"/>
                <w:lang w:eastAsia="zh-CN"/>
              </w:rPr>
              <w:t>、</w:t>
            </w:r>
            <w:r>
              <w:rPr>
                <w:rFonts w:hint="eastAsia" w:ascii="宋体" w:hAnsi="宋体" w:eastAsia="宋体" w:cs="宋体"/>
                <w:sz w:val="24"/>
                <w:szCs w:val="24"/>
              </w:rPr>
              <w:t>废电池污染防治技术政策</w:t>
            </w:r>
            <w:r>
              <w:rPr>
                <w:rFonts w:hint="eastAsia" w:ascii="宋体" w:hAnsi="宋体" w:eastAsia="宋体" w:cs="宋体"/>
                <w:sz w:val="24"/>
                <w:szCs w:val="24"/>
                <w:lang w:eastAsia="zh-CN"/>
              </w:rPr>
              <w:t>、</w:t>
            </w:r>
            <w:r>
              <w:rPr>
                <w:rFonts w:hint="eastAsia" w:ascii="宋体" w:hAnsi="宋体" w:eastAsia="宋体" w:cs="宋体"/>
                <w:sz w:val="24"/>
                <w:szCs w:val="24"/>
              </w:rPr>
              <w:t>关于加强化学危险物品管理的通知</w:t>
            </w:r>
            <w:r>
              <w:rPr>
                <w:rFonts w:hint="eastAsia" w:ascii="宋体" w:hAnsi="宋体" w:eastAsia="宋体" w:cs="宋体"/>
                <w:sz w:val="24"/>
                <w:szCs w:val="24"/>
                <w:lang w:eastAsia="zh-CN"/>
              </w:rPr>
              <w:t>、</w:t>
            </w:r>
            <w:r>
              <w:rPr>
                <w:rFonts w:hint="eastAsia" w:ascii="宋体" w:hAnsi="宋体" w:eastAsia="宋体" w:cs="宋体"/>
                <w:sz w:val="24"/>
                <w:szCs w:val="24"/>
              </w:rPr>
              <w:t>关于进一步做好建设项目环境保护管理工作的几点意见</w:t>
            </w:r>
            <w:r>
              <w:rPr>
                <w:rFonts w:hint="eastAsia" w:ascii="宋体" w:hAnsi="宋体" w:eastAsia="宋体" w:cs="宋体"/>
                <w:sz w:val="24"/>
                <w:szCs w:val="24"/>
                <w:lang w:eastAsia="zh-CN"/>
              </w:rPr>
              <w:t>、</w:t>
            </w:r>
            <w:r>
              <w:rPr>
                <w:rFonts w:hint="eastAsia" w:ascii="宋体" w:hAnsi="宋体" w:eastAsia="宋体" w:cs="宋体"/>
                <w:sz w:val="24"/>
                <w:szCs w:val="24"/>
              </w:rPr>
              <w:t>国务院关于进一步加强环境保护工作的决定</w:t>
            </w:r>
            <w:r>
              <w:rPr>
                <w:rFonts w:hint="eastAsia" w:ascii="宋体" w:hAnsi="宋体" w:eastAsia="宋体" w:cs="宋体"/>
                <w:sz w:val="24"/>
                <w:szCs w:val="24"/>
                <w:lang w:eastAsia="zh-CN"/>
              </w:rPr>
              <w:t>、</w:t>
            </w:r>
            <w:r>
              <w:rPr>
                <w:rFonts w:hint="eastAsia" w:ascii="宋体" w:hAnsi="宋体" w:eastAsia="宋体" w:cs="宋体"/>
                <w:sz w:val="24"/>
                <w:szCs w:val="24"/>
              </w:rPr>
              <w:t>危险废物污染防治技术政策</w:t>
            </w:r>
            <w:r>
              <w:rPr>
                <w:rFonts w:hint="eastAsia" w:ascii="宋体" w:hAnsi="宋体" w:eastAsia="宋体" w:cs="宋体"/>
                <w:sz w:val="24"/>
                <w:szCs w:val="24"/>
                <w:lang w:eastAsia="zh-CN"/>
              </w:rPr>
              <w:t>、</w:t>
            </w:r>
            <w:r>
              <w:rPr>
                <w:rFonts w:hint="eastAsia" w:ascii="宋体" w:hAnsi="宋体" w:eastAsia="宋体" w:cs="宋体"/>
                <w:sz w:val="24"/>
                <w:szCs w:val="24"/>
              </w:rPr>
              <w:t>国务院关于环境保护若干问题的决定</w:t>
            </w:r>
            <w:r>
              <w:rPr>
                <w:rFonts w:hint="eastAsia" w:ascii="宋体" w:hAnsi="宋体" w:eastAsia="宋体" w:cs="宋体"/>
                <w:sz w:val="24"/>
                <w:szCs w:val="24"/>
                <w:lang w:eastAsia="zh-CN"/>
              </w:rPr>
              <w:t>、</w:t>
            </w:r>
            <w:r>
              <w:rPr>
                <w:rFonts w:hint="eastAsia" w:ascii="宋体" w:hAnsi="宋体" w:eastAsia="宋体" w:cs="宋体"/>
                <w:sz w:val="24"/>
                <w:szCs w:val="24"/>
              </w:rPr>
              <w:t>国务院关于特大安全事故行政责任追究的规定</w:t>
            </w:r>
            <w:r>
              <w:rPr>
                <w:rFonts w:hint="eastAsia" w:ascii="宋体" w:hAnsi="宋体" w:eastAsia="宋体" w:cs="宋体"/>
                <w:sz w:val="24"/>
                <w:szCs w:val="24"/>
                <w:lang w:eastAsia="zh-CN"/>
              </w:rPr>
              <w:t>、</w:t>
            </w:r>
            <w:r>
              <w:rPr>
                <w:rFonts w:hint="eastAsia" w:ascii="宋体" w:hAnsi="宋体" w:eastAsia="宋体" w:cs="宋体"/>
                <w:sz w:val="24"/>
                <w:szCs w:val="24"/>
              </w:rPr>
              <w:t>机关、团体、企业、事业单位消防安全管理规定</w:t>
            </w:r>
            <w:r>
              <w:rPr>
                <w:rFonts w:hint="eastAsia" w:ascii="宋体" w:hAnsi="宋体" w:eastAsia="宋体" w:cs="宋体"/>
                <w:sz w:val="24"/>
                <w:szCs w:val="24"/>
                <w:lang w:eastAsia="zh-CN"/>
              </w:rPr>
              <w:t>、</w:t>
            </w:r>
            <w:r>
              <w:rPr>
                <w:rFonts w:hint="eastAsia" w:ascii="宋体" w:hAnsi="宋体" w:eastAsia="宋体" w:cs="宋体"/>
                <w:sz w:val="24"/>
                <w:szCs w:val="24"/>
              </w:rPr>
              <w:t>城市节约用水管理规定等。</w:t>
            </w:r>
          </w:p>
          <w:p>
            <w:pPr>
              <w:rPr>
                <w:rFonts w:hint="eastAsia" w:ascii="宋体" w:hAnsi="宋体" w:eastAsia="宋体" w:cs="宋体"/>
                <w:sz w:val="24"/>
                <w:szCs w:val="24"/>
              </w:rPr>
            </w:pPr>
            <w:r>
              <w:rPr>
                <w:rFonts w:hint="eastAsia" w:ascii="宋体" w:hAnsi="宋体" w:eastAsia="宋体" w:cs="宋体"/>
                <w:sz w:val="24"/>
                <w:szCs w:val="24"/>
              </w:rPr>
              <w:t>■查见《记录清单》，内容包括：序号、</w:t>
            </w:r>
            <w:r>
              <w:rPr>
                <w:rFonts w:hint="eastAsia" w:ascii="宋体" w:hAnsi="宋体" w:eastAsia="宋体" w:cs="宋体"/>
                <w:sz w:val="24"/>
                <w:szCs w:val="24"/>
                <w:lang w:eastAsia="zh-CN"/>
              </w:rPr>
              <w:t>编号、保存期限</w:t>
            </w:r>
            <w:r>
              <w:rPr>
                <w:rFonts w:hint="eastAsia" w:ascii="宋体" w:hAnsi="宋体" w:eastAsia="宋体" w:cs="宋体"/>
                <w:sz w:val="24"/>
                <w:szCs w:val="24"/>
              </w:rPr>
              <w:t>、</w:t>
            </w:r>
            <w:r>
              <w:rPr>
                <w:rFonts w:hint="eastAsia" w:ascii="宋体" w:hAnsi="宋体" w:eastAsia="宋体" w:cs="宋体"/>
                <w:sz w:val="24"/>
                <w:szCs w:val="24"/>
                <w:lang w:val="en-US" w:eastAsia="zh-CN"/>
              </w:rPr>
              <w:t>主管部门</w:t>
            </w:r>
            <w:r>
              <w:rPr>
                <w:rFonts w:hint="eastAsia" w:ascii="宋体" w:hAnsi="宋体" w:eastAsia="宋体" w:cs="宋体"/>
                <w:sz w:val="24"/>
                <w:szCs w:val="24"/>
              </w:rPr>
              <w:t>等。</w:t>
            </w:r>
          </w:p>
          <w:p>
            <w:pPr>
              <w:rPr>
                <w:rFonts w:hint="eastAsia" w:ascii="宋体" w:hAnsi="宋体" w:eastAsia="宋体" w:cs="宋体"/>
                <w:kern w:val="2"/>
                <w:sz w:val="24"/>
                <w:szCs w:val="24"/>
                <w:lang w:val="en-GB" w:eastAsia="zh-CN" w:bidi="ar-SA"/>
              </w:rPr>
            </w:pPr>
            <w:r>
              <w:rPr>
                <w:rFonts w:hint="eastAsia" w:ascii="宋体" w:hAnsi="宋体" w:eastAsia="宋体" w:cs="宋体"/>
                <w:sz w:val="24"/>
                <w:szCs w:val="24"/>
              </w:rPr>
              <w:t>共登记有组织环境识别表</w:t>
            </w:r>
            <w:r>
              <w:rPr>
                <w:rFonts w:hint="eastAsia" w:ascii="宋体" w:hAnsi="宋体" w:eastAsia="宋体" w:cs="宋体"/>
                <w:sz w:val="24"/>
                <w:szCs w:val="24"/>
                <w:lang w:eastAsia="zh-CN"/>
              </w:rPr>
              <w:t>、</w:t>
            </w:r>
            <w:r>
              <w:rPr>
                <w:rFonts w:hint="eastAsia" w:ascii="宋体" w:hAnsi="宋体" w:eastAsia="宋体" w:cs="宋体"/>
                <w:sz w:val="24"/>
                <w:szCs w:val="24"/>
              </w:rPr>
              <w:t>相关方的需求和期望</w:t>
            </w:r>
            <w:r>
              <w:rPr>
                <w:rFonts w:hint="eastAsia" w:ascii="宋体" w:hAnsi="宋体" w:eastAsia="宋体" w:cs="宋体"/>
                <w:sz w:val="24"/>
                <w:szCs w:val="24"/>
                <w:lang w:eastAsia="zh-CN"/>
              </w:rPr>
              <w:t>、</w:t>
            </w:r>
            <w:r>
              <w:rPr>
                <w:rFonts w:hint="eastAsia" w:ascii="宋体" w:hAnsi="宋体" w:eastAsia="宋体" w:cs="宋体"/>
                <w:sz w:val="24"/>
                <w:szCs w:val="24"/>
              </w:rPr>
              <w:t>风险/机遇评估</w:t>
            </w:r>
            <w:r>
              <w:rPr>
                <w:rFonts w:hint="eastAsia" w:ascii="宋体" w:hAnsi="宋体" w:eastAsia="宋体" w:cs="宋体"/>
                <w:sz w:val="24"/>
                <w:szCs w:val="24"/>
                <w:lang w:eastAsia="zh-CN"/>
              </w:rPr>
              <w:t>表</w:t>
            </w:r>
            <w:r>
              <w:rPr>
                <w:rFonts w:hint="eastAsia" w:ascii="宋体" w:hAnsi="宋体" w:eastAsia="宋体" w:cs="宋体"/>
                <w:sz w:val="24"/>
                <w:szCs w:val="24"/>
              </w:rPr>
              <w:t>质量目标控制措施</w:t>
            </w:r>
            <w:r>
              <w:rPr>
                <w:rFonts w:hint="eastAsia" w:ascii="宋体" w:hAnsi="宋体" w:eastAsia="宋体" w:cs="宋体"/>
                <w:sz w:val="24"/>
                <w:szCs w:val="24"/>
                <w:lang w:eastAsia="zh-CN"/>
              </w:rPr>
              <w:t>、</w:t>
            </w:r>
            <w:r>
              <w:rPr>
                <w:rFonts w:hint="eastAsia" w:ascii="宋体" w:hAnsi="宋体" w:eastAsia="宋体" w:cs="宋体"/>
                <w:sz w:val="24"/>
                <w:szCs w:val="24"/>
              </w:rPr>
              <w:t>环境、安全管理目标、指标与管理方案</w:t>
            </w:r>
            <w:r>
              <w:rPr>
                <w:rFonts w:hint="eastAsia" w:ascii="宋体" w:hAnsi="宋体" w:eastAsia="宋体" w:cs="宋体"/>
                <w:sz w:val="24"/>
                <w:szCs w:val="24"/>
                <w:lang w:eastAsia="zh-CN"/>
              </w:rPr>
              <w:t>、</w:t>
            </w:r>
            <w:r>
              <w:rPr>
                <w:rFonts w:hint="eastAsia" w:ascii="宋体" w:hAnsi="宋体" w:eastAsia="宋体" w:cs="宋体"/>
                <w:sz w:val="24"/>
                <w:szCs w:val="24"/>
              </w:rPr>
              <w:t>管理目标监控测量记录</w:t>
            </w:r>
            <w:r>
              <w:rPr>
                <w:rFonts w:hint="eastAsia" w:ascii="宋体" w:hAnsi="宋体" w:eastAsia="宋体" w:cs="宋体"/>
                <w:sz w:val="24"/>
                <w:szCs w:val="24"/>
                <w:lang w:eastAsia="zh-CN"/>
              </w:rPr>
              <w:t>、</w:t>
            </w:r>
            <w:r>
              <w:rPr>
                <w:rFonts w:hint="eastAsia" w:ascii="宋体" w:hAnsi="宋体" w:eastAsia="宋体" w:cs="宋体"/>
                <w:sz w:val="24"/>
                <w:szCs w:val="24"/>
              </w:rPr>
              <w:t>环境因素影响评价表等。保存期限为</w:t>
            </w:r>
            <w:r>
              <w:rPr>
                <w:rFonts w:hint="eastAsia" w:ascii="宋体" w:hAnsi="宋体" w:eastAsia="宋体" w:cs="宋体"/>
                <w:sz w:val="24"/>
                <w:szCs w:val="24"/>
                <w:lang w:eastAsia="zh-CN"/>
              </w:rPr>
              <w:t>五</w:t>
            </w:r>
            <w:r>
              <w:rPr>
                <w:rFonts w:hint="eastAsia" w:ascii="宋体" w:hAnsi="宋体" w:eastAsia="宋体" w:cs="宋体"/>
                <w:sz w:val="24"/>
                <w:szCs w:val="24"/>
              </w:rPr>
              <w:t>年。</w:t>
            </w:r>
          </w:p>
        </w:tc>
        <w:tc>
          <w:tcPr>
            <w:tcW w:w="1620" w:type="dxa"/>
            <w:noWrap w:val="0"/>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运行控制</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O8.1</w:t>
            </w:r>
          </w:p>
        </w:tc>
        <w:tc>
          <w:tcPr>
            <w:tcW w:w="10050" w:type="dxa"/>
            <w:noWrap w:val="0"/>
            <w:vAlign w:val="center"/>
          </w:tcPr>
          <w:p>
            <w:pPr>
              <w:rPr>
                <w:rFonts w:hint="eastAsia"/>
                <w:lang w:val="en-GB"/>
              </w:rPr>
            </w:pPr>
            <w:r>
              <w:rPr>
                <w:rFonts w:hint="eastAsia"/>
              </w:rPr>
              <w:t>本部门应执行的运行控制文件：消防安全管理制度、</w:t>
            </w:r>
            <w:r>
              <w:rPr>
                <w:rFonts w:hint="eastAsia"/>
                <w:lang w:val="en-GB"/>
              </w:rPr>
              <w:t>办公</w:t>
            </w:r>
            <w:r>
              <w:rPr>
                <w:rFonts w:hint="eastAsia"/>
                <w:lang w:val="en-GB" w:eastAsia="zh-CN"/>
              </w:rPr>
              <w:t>区</w:t>
            </w:r>
            <w:r>
              <w:rPr>
                <w:rFonts w:hint="eastAsia"/>
                <w:lang w:val="en-GB"/>
              </w:rPr>
              <w:t>安全管理制度</w:t>
            </w:r>
            <w:r>
              <w:rPr>
                <w:rFonts w:hint="eastAsia"/>
              </w:rPr>
              <w:t>等。</w:t>
            </w:r>
          </w:p>
          <w:p>
            <w:pPr>
              <w:rPr>
                <w:rFonts w:hint="eastAsia"/>
                <w:lang w:val="en-GB"/>
              </w:rPr>
            </w:pPr>
            <w:r>
              <w:rPr>
                <w:rFonts w:hint="eastAsia"/>
                <w:lang w:val="en-GB"/>
              </w:rPr>
              <w:t>运行控制情况：</w:t>
            </w:r>
          </w:p>
          <w:p>
            <w:pPr>
              <w:rPr>
                <w:rFonts w:hint="eastAsia"/>
                <w:lang w:val="en-GB"/>
              </w:rPr>
            </w:pPr>
            <w:r>
              <w:rPr>
                <w:rFonts w:hint="eastAsia"/>
                <w:lang w:val="en-GB"/>
              </w:rPr>
              <w:t>所有用电场所必须执行“人走电关”的规定，人员离开用电场所时，必关闭设备电源。</w:t>
            </w:r>
          </w:p>
          <w:p>
            <w:pPr>
              <w:rPr>
                <w:rFonts w:hint="eastAsia"/>
                <w:lang w:val="en-GB"/>
              </w:rPr>
            </w:pPr>
            <w:r>
              <w:rPr>
                <w:rFonts w:hint="eastAsia"/>
                <w:lang w:val="en-GB"/>
              </w:rPr>
              <w:t>爱护公共物品,不得故意损坏,擅自外借，并有义务制止任何毁坏公物的行为；公共物品遗失或损坏应及时向主管部门报告,主管部门有权利责成故意损坏公物的人员赔偿损失,并对其进行通报批评；办公区内严禁存放私人贵重物品,少量私人物品应随身携带或存放办公区个人专用柜子或抽屉中,共享空间严禁存放私人物品，只能存放与工作有关的物品；</w:t>
            </w:r>
          </w:p>
          <w:p>
            <w:pPr>
              <w:rPr>
                <w:rFonts w:hint="eastAsia"/>
                <w:lang w:val="en-GB"/>
              </w:rPr>
            </w:pPr>
            <w:r>
              <w:rPr>
                <w:rFonts w:hint="eastAsia"/>
                <w:lang w:val="en-GB"/>
              </w:rPr>
              <w:t>环境保护和职业健康安全生产是每个公司进行生产、活动和服务时都必须考虑的问题。我们认识到，与其他经济组织一起，节约资源、保护生态环境、预防事故、保护员工健康安全是我们共同的责任和义务。本着预防污染，努力谋求可持续发展之路，使我们的环境和员工健康不断得到改善，完成社会所赋予企业的责任和义务。</w:t>
            </w:r>
          </w:p>
          <w:p>
            <w:pPr>
              <w:rPr>
                <w:rFonts w:hint="eastAsia"/>
                <w:lang w:val="en-GB"/>
              </w:rPr>
            </w:pPr>
            <w:r>
              <w:rPr>
                <w:rFonts w:hint="eastAsia"/>
                <w:lang w:val="en-GB"/>
              </w:rPr>
              <w:t>在生产、施工过程中，应优先考虑采用无污染、安全有效的生产工艺、生产与施工设备、先进的施工方法等，不得采用国家或地方已禁止使用的生产工艺、生产与施工设备。在施工过程中，采取必要的措施降低噪声、粉尘、废水和有害废物的污染，并对施工现场的废弃物妥善处置；采取措施保证员工安全，减少职业病危害；</w:t>
            </w:r>
          </w:p>
          <w:p>
            <w:pPr>
              <w:rPr>
                <w:rFonts w:hint="eastAsia"/>
                <w:lang w:val="en-GB"/>
              </w:rPr>
            </w:pPr>
            <w:r>
              <w:rPr>
                <w:rFonts w:hint="eastAsia"/>
                <w:lang w:val="en-GB"/>
              </w:rPr>
              <w:t>在生产、活动或服务过程中排放的污染物（废水、废气、固体废弃物、噪声等）应制定计划、采取措施达到国家或地方的排放标准。</w:t>
            </w:r>
          </w:p>
          <w:p>
            <w:pPr>
              <w:rPr>
                <w:rFonts w:hint="eastAsia"/>
              </w:rPr>
            </w:pPr>
            <w:r>
              <w:rPr>
                <w:rFonts w:hint="eastAsia"/>
              </w:rPr>
              <w:t>电器在使用过程中，若发生打火、异味、高热、怪声等异常情况时，</w:t>
            </w:r>
            <w:bookmarkStart w:id="0" w:name="_GoBack"/>
            <w:bookmarkEnd w:id="0"/>
            <w:r>
              <w:rPr>
                <w:rFonts w:hint="eastAsia"/>
              </w:rPr>
              <w:t>必须立即停止操作、关闭电源，并及时请</w:t>
            </w:r>
            <w:r>
              <w:rPr>
                <w:rFonts w:hint="eastAsia"/>
                <w:lang w:val="en-US" w:eastAsia="zh-CN"/>
              </w:rPr>
              <w:t>物业</w:t>
            </w:r>
            <w:r>
              <w:rPr>
                <w:rFonts w:hint="eastAsia"/>
              </w:rPr>
              <w:t>电工进行检查、修理，确认可以安全运行后方能继续使用。</w:t>
            </w:r>
          </w:p>
          <w:p>
            <w:pPr>
              <w:pStyle w:val="2"/>
              <w:rPr>
                <w:rFonts w:hint="eastAsia"/>
              </w:rPr>
            </w:pPr>
            <w:r>
              <w:rPr>
                <w:rFonts w:hint="eastAsia"/>
              </w:rPr>
              <w:t>相关方施加影响：</w:t>
            </w:r>
            <w:r>
              <w:rPr>
                <w:rFonts w:hint="eastAsia"/>
                <w:lang w:eastAsia="zh-CN"/>
              </w:rPr>
              <w:t>采购部</w:t>
            </w:r>
            <w:r>
              <w:rPr>
                <w:rFonts w:hint="eastAsia"/>
              </w:rPr>
              <w:t>策划了至相关方环境安全要求的通知，对供方、客户以邮件、传真、现场告知进行了通知发放，</w:t>
            </w:r>
          </w:p>
          <w:p>
            <w:pPr>
              <w:pStyle w:val="2"/>
              <w:rPr>
                <w:rFonts w:hint="eastAsia"/>
                <w:lang w:val="zh-CN" w:eastAsia="zh-CN"/>
              </w:rPr>
            </w:pPr>
            <w:r>
              <w:rPr>
                <w:rFonts w:hint="eastAsia"/>
                <w:color w:val="FF0000"/>
                <w:u w:val="single"/>
                <w:lang w:val="en-US" w:eastAsia="zh-CN"/>
              </w:rPr>
              <w:t>未提供对产品</w:t>
            </w:r>
            <w:r>
              <w:rPr>
                <w:rFonts w:hint="eastAsia"/>
                <w:color w:val="FF0000"/>
                <w:u w:val="single"/>
              </w:rPr>
              <w:t>运输外包方</w:t>
            </w:r>
            <w:r>
              <w:rPr>
                <w:rFonts w:hint="eastAsia"/>
                <w:color w:val="FF0000"/>
                <w:u w:val="single"/>
                <w:lang w:val="en-US" w:eastAsia="zh-CN"/>
              </w:rPr>
              <w:t>进行了告知的证据</w:t>
            </w:r>
            <w:r>
              <w:rPr>
                <w:rFonts w:hint="eastAsia"/>
                <w:color w:val="FF0000"/>
                <w:u w:val="single"/>
              </w:rPr>
              <w:t>。</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应急准备和响应</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O8.2</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1、查策划有《应急准备</w:t>
            </w:r>
            <w:r>
              <w:rPr>
                <w:rFonts w:hint="eastAsia" w:ascii="宋体" w:hAnsi="宋体" w:eastAsia="宋体" w:cs="宋体"/>
                <w:sz w:val="24"/>
                <w:szCs w:val="24"/>
                <w:lang w:eastAsia="zh-CN"/>
              </w:rPr>
              <w:t>和</w:t>
            </w:r>
            <w:r>
              <w:rPr>
                <w:rFonts w:hint="eastAsia" w:ascii="宋体" w:hAnsi="宋体" w:eastAsia="宋体" w:cs="宋体"/>
                <w:sz w:val="24"/>
                <w:szCs w:val="24"/>
              </w:rPr>
              <w:t>响应控制程序》，编制有《火灾应急</w:t>
            </w:r>
            <w:r>
              <w:rPr>
                <w:rFonts w:hint="eastAsia" w:ascii="宋体" w:hAnsi="宋体" w:eastAsia="宋体" w:cs="宋体"/>
                <w:sz w:val="24"/>
                <w:szCs w:val="24"/>
                <w:lang w:eastAsia="zh-CN"/>
              </w:rPr>
              <w:t>救援</w:t>
            </w:r>
            <w:r>
              <w:rPr>
                <w:rFonts w:hint="eastAsia" w:ascii="宋体" w:hAnsi="宋体" w:eastAsia="宋体" w:cs="宋体"/>
                <w:sz w:val="24"/>
                <w:szCs w:val="24"/>
              </w:rPr>
              <w:t>预案》。</w:t>
            </w:r>
          </w:p>
          <w:p>
            <w:pPr>
              <w:rPr>
                <w:rFonts w:hint="eastAsia" w:ascii="宋体" w:hAnsi="宋体" w:eastAsia="宋体" w:cs="宋体"/>
                <w:sz w:val="24"/>
                <w:szCs w:val="24"/>
              </w:rPr>
            </w:pPr>
            <w:r>
              <w:rPr>
                <w:rFonts w:hint="eastAsia" w:ascii="宋体" w:hAnsi="宋体" w:eastAsia="宋体" w:cs="宋体"/>
                <w:sz w:val="24"/>
                <w:szCs w:val="24"/>
              </w:rPr>
              <w:t>2、应急准备工作开展以下活动：</w:t>
            </w:r>
          </w:p>
          <w:p>
            <w:pPr>
              <w:rPr>
                <w:rFonts w:hint="eastAsia" w:ascii="宋体" w:hAnsi="宋体" w:eastAsia="宋体" w:cs="宋体"/>
                <w:sz w:val="24"/>
                <w:szCs w:val="24"/>
              </w:rPr>
            </w:pPr>
            <w:r>
              <w:rPr>
                <w:rFonts w:hint="eastAsia" w:ascii="宋体" w:hAnsi="宋体" w:eastAsia="宋体" w:cs="宋体"/>
                <w:sz w:val="24"/>
                <w:szCs w:val="24"/>
              </w:rPr>
              <w:t>——建立有应急组织，提供出应急组织机构图、</w:t>
            </w:r>
            <w:r>
              <w:rPr>
                <w:rFonts w:hint="eastAsia" w:ascii="宋体" w:hAnsi="宋体" w:eastAsia="宋体" w:cs="宋体"/>
                <w:sz w:val="24"/>
                <w:szCs w:val="24"/>
                <w:lang w:eastAsia="zh-CN"/>
              </w:rPr>
              <w:t>应急</w:t>
            </w:r>
            <w:r>
              <w:rPr>
                <w:rFonts w:hint="eastAsia" w:ascii="宋体" w:hAnsi="宋体" w:eastAsia="宋体" w:cs="宋体"/>
                <w:sz w:val="24"/>
                <w:szCs w:val="24"/>
              </w:rPr>
              <w:t>人员名单、职责权限规定等。</w:t>
            </w:r>
          </w:p>
          <w:p>
            <w:pPr>
              <w:rPr>
                <w:rFonts w:hint="eastAsia" w:ascii="宋体" w:hAnsi="宋体" w:eastAsia="宋体" w:cs="宋体"/>
                <w:sz w:val="24"/>
                <w:szCs w:val="24"/>
              </w:rPr>
            </w:pPr>
            <w:r>
              <w:rPr>
                <w:rFonts w:hint="eastAsia" w:ascii="宋体" w:hAnsi="宋体" w:eastAsia="宋体" w:cs="宋体"/>
                <w:sz w:val="24"/>
                <w:szCs w:val="24"/>
              </w:rPr>
              <w:t>——配备相应的消防器材。</w:t>
            </w:r>
          </w:p>
          <w:p>
            <w:pPr>
              <w:rPr>
                <w:rFonts w:hint="eastAsia" w:ascii="宋体" w:hAnsi="宋体" w:eastAsia="宋体" w:cs="宋体"/>
                <w:sz w:val="24"/>
                <w:szCs w:val="24"/>
                <w:lang w:eastAsia="zh-CN"/>
              </w:rPr>
            </w:pPr>
            <w:r>
              <w:rPr>
                <w:rFonts w:hint="eastAsia" w:ascii="宋体" w:hAnsi="宋体" w:eastAsia="宋体" w:cs="宋体"/>
                <w:sz w:val="24"/>
                <w:szCs w:val="24"/>
              </w:rPr>
              <w:t>——进行</w:t>
            </w:r>
            <w:r>
              <w:rPr>
                <w:rFonts w:hint="eastAsia" w:ascii="宋体" w:hAnsi="宋体" w:eastAsia="宋体" w:cs="宋体"/>
                <w:sz w:val="24"/>
                <w:szCs w:val="24"/>
                <w:lang w:eastAsia="zh-CN"/>
              </w:rPr>
              <w:t>应急预案的</w:t>
            </w:r>
            <w:r>
              <w:rPr>
                <w:rFonts w:hint="eastAsia" w:ascii="宋体" w:hAnsi="宋体" w:eastAsia="宋体" w:cs="宋体"/>
                <w:sz w:val="24"/>
                <w:szCs w:val="24"/>
              </w:rPr>
              <w:t>培训</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3、该部门介绍开展了消防器材的使用和人员紧急疏散演练活动：</w:t>
            </w:r>
          </w:p>
          <w:p>
            <w:pPr>
              <w:rPr>
                <w:rFonts w:hint="eastAsia" w:ascii="宋体" w:hAnsi="宋体" w:eastAsia="宋体" w:cs="宋体"/>
                <w:sz w:val="24"/>
                <w:szCs w:val="24"/>
              </w:rPr>
            </w:pPr>
            <w:r>
              <w:rPr>
                <w:rFonts w:hint="eastAsia" w:ascii="宋体" w:hAnsi="宋体" w:eastAsia="宋体" w:cs="宋体"/>
                <w:sz w:val="24"/>
                <w:szCs w:val="24"/>
              </w:rPr>
              <w:t>提供有“灭火和应急疏散演练记录”。</w:t>
            </w:r>
          </w:p>
          <w:p>
            <w:pPr>
              <w:rPr>
                <w:rFonts w:hint="eastAsia" w:ascii="宋体" w:hAnsi="宋体" w:eastAsia="宋体" w:cs="宋体"/>
                <w:sz w:val="24"/>
                <w:szCs w:val="24"/>
              </w:rPr>
            </w:pPr>
            <w:r>
              <w:rPr>
                <w:rFonts w:hint="eastAsia" w:ascii="宋体" w:hAnsi="宋体" w:eastAsia="宋体" w:cs="宋体"/>
                <w:sz w:val="24"/>
                <w:szCs w:val="24"/>
              </w:rPr>
              <w:t>——演练时间：20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pPr>
              <w:rPr>
                <w:rFonts w:hint="eastAsia" w:ascii="宋体" w:hAnsi="宋体" w:eastAsia="宋体" w:cs="宋体"/>
                <w:sz w:val="24"/>
                <w:szCs w:val="24"/>
                <w:lang w:val="en-US" w:eastAsia="zh-CN"/>
              </w:rPr>
            </w:pPr>
            <w:r>
              <w:rPr>
                <w:rFonts w:hint="eastAsia" w:ascii="宋体" w:hAnsi="宋体" w:eastAsia="宋体" w:cs="宋体"/>
                <w:sz w:val="24"/>
                <w:szCs w:val="24"/>
              </w:rPr>
              <w:t>——演练组织部门：</w:t>
            </w:r>
            <w:r>
              <w:rPr>
                <w:rFonts w:hint="eastAsia" w:ascii="宋体" w:hAnsi="宋体" w:eastAsia="宋体" w:cs="宋体"/>
                <w:sz w:val="24"/>
                <w:szCs w:val="24"/>
                <w:lang w:eastAsia="zh-CN"/>
              </w:rPr>
              <w:t>采购部</w:t>
            </w:r>
            <w:r>
              <w:rPr>
                <w:rFonts w:hint="eastAsia" w:ascii="宋体" w:hAnsi="宋体" w:eastAsia="宋体" w:cs="宋体"/>
                <w:sz w:val="24"/>
                <w:szCs w:val="24"/>
              </w:rPr>
              <w:t>；参加人员：</w:t>
            </w:r>
            <w:r>
              <w:rPr>
                <w:rFonts w:hint="eastAsia" w:ascii="宋体" w:hAnsi="宋体" w:eastAsia="宋体" w:cs="宋体"/>
                <w:sz w:val="24"/>
                <w:szCs w:val="24"/>
                <w:lang w:val="en-US" w:eastAsia="zh-CN"/>
              </w:rPr>
              <w:t>张立兰 游兴涛 王志远      王菁 唐天宇</w:t>
            </w:r>
          </w:p>
          <w:p>
            <w:pPr>
              <w:rPr>
                <w:rFonts w:hint="eastAsia" w:ascii="宋体" w:hAnsi="宋体" w:eastAsia="宋体" w:cs="宋体"/>
                <w:kern w:val="2"/>
                <w:sz w:val="24"/>
                <w:szCs w:val="24"/>
                <w:lang w:val="en-GB" w:eastAsia="zh-CN" w:bidi="ar-SA"/>
              </w:rPr>
            </w:pPr>
            <w:r>
              <w:rPr>
                <w:rFonts w:hint="eastAsia" w:ascii="宋体" w:hAnsi="宋体" w:eastAsia="宋体" w:cs="宋体"/>
                <w:sz w:val="24"/>
                <w:szCs w:val="24"/>
              </w:rPr>
              <w:t>——演练效果评价记录：通过应急预案的演习,我们认为应急预案具备合理，可操作性强,应急物资充分，人员具备相关消防知识，满足预期效果</w:t>
            </w:r>
            <w:r>
              <w:rPr>
                <w:rFonts w:hint="eastAsia" w:ascii="宋体" w:hAnsi="宋体" w:eastAsia="宋体" w:cs="宋体"/>
                <w:sz w:val="24"/>
                <w:szCs w:val="24"/>
                <w:lang w:eastAsia="zh-CN"/>
              </w:rPr>
              <w:t>。</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外部提供的过程、产品和服务的控制</w:t>
            </w:r>
          </w:p>
        </w:tc>
        <w:tc>
          <w:tcPr>
            <w:tcW w:w="930"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Q</w:t>
            </w:r>
            <w:r>
              <w:rPr>
                <w:rFonts w:hint="eastAsia" w:ascii="宋体" w:hAnsi="宋体" w:eastAsia="宋体" w:cs="宋体"/>
                <w:sz w:val="24"/>
                <w:szCs w:val="24"/>
              </w:rPr>
              <w:t>8.4</w:t>
            </w:r>
          </w:p>
        </w:tc>
        <w:tc>
          <w:tcPr>
            <w:tcW w:w="10050" w:type="dxa"/>
            <w:noWrap w:val="0"/>
            <w:vAlign w:val="center"/>
          </w:tcPr>
          <w:p>
            <w:pPr>
              <w:rPr>
                <w:rFonts w:hint="eastAsia"/>
                <w:lang w:eastAsia="zh-CN"/>
              </w:rPr>
            </w:pPr>
            <w:r>
              <w:rPr>
                <w:rFonts w:hint="eastAsia"/>
              </w:rPr>
              <w:t>编制了《</w:t>
            </w:r>
            <w:r>
              <w:rPr>
                <w:rFonts w:hint="eastAsia"/>
                <w:lang w:eastAsia="zh-CN"/>
              </w:rPr>
              <w:t>物资</w:t>
            </w:r>
            <w:r>
              <w:rPr>
                <w:rFonts w:hint="eastAsia"/>
              </w:rPr>
              <w:t>采购控制程序》</w:t>
            </w:r>
            <w:r>
              <w:rPr>
                <w:rFonts w:hint="eastAsia"/>
                <w:lang w:eastAsia="zh-CN"/>
              </w:rPr>
              <w:t>，对采购过程及供方进行控制，确保所采购的产品及供方提供的服务符合规定要求。供方评价时，根据供方持续供货的能力，如质量、价格、交付能力等依据供方评价准则进行比较，将评价结果填写在《供方评价表》中。</w:t>
            </w:r>
          </w:p>
          <w:p>
            <w:pPr>
              <w:rPr>
                <w:rFonts w:hint="eastAsia"/>
              </w:rPr>
            </w:pPr>
            <w:r>
              <w:rPr>
                <w:rFonts w:hint="eastAsia"/>
              </w:rPr>
              <w:t xml:space="preserve">合格供方名称                      </w:t>
            </w:r>
          </w:p>
          <w:p>
            <w:pPr>
              <w:rPr>
                <w:rFonts w:hint="eastAsia"/>
                <w:lang w:val="en-US" w:eastAsia="zh-CN"/>
              </w:rPr>
            </w:pPr>
            <w:r>
              <w:rPr>
                <w:rFonts w:hint="eastAsia"/>
                <w:lang w:val="en-US" w:eastAsia="zh-CN"/>
              </w:rPr>
              <w:t>深圳博汇之能科技有限公司</w:t>
            </w:r>
          </w:p>
          <w:p>
            <w:pPr>
              <w:rPr>
                <w:rFonts w:hint="eastAsia"/>
                <w:lang w:val="en-US" w:eastAsia="zh-CN"/>
              </w:rPr>
            </w:pPr>
            <w:r>
              <w:rPr>
                <w:rFonts w:hint="eastAsia"/>
                <w:lang w:val="en-US" w:eastAsia="zh-CN"/>
              </w:rPr>
              <w:t>北京众恒恒信自动化设备有限公司</w:t>
            </w:r>
          </w:p>
          <w:p>
            <w:pPr>
              <w:rPr>
                <w:rFonts w:hint="eastAsia"/>
                <w:lang w:val="en-US" w:eastAsia="zh-CN"/>
              </w:rPr>
            </w:pPr>
            <w:r>
              <w:rPr>
                <w:rFonts w:hint="eastAsia"/>
                <w:lang w:val="en-US" w:eastAsia="zh-CN"/>
              </w:rPr>
              <w:t>天津琪奥电气设备有限公司</w:t>
            </w:r>
          </w:p>
          <w:p>
            <w:pPr>
              <w:rPr>
                <w:rFonts w:hint="eastAsia"/>
                <w:lang w:val="en-US" w:eastAsia="zh-CN"/>
              </w:rPr>
            </w:pPr>
            <w:r>
              <w:rPr>
                <w:rFonts w:hint="eastAsia"/>
                <w:lang w:val="en-US" w:eastAsia="zh-CN"/>
              </w:rPr>
              <w:t>北京昆仑超创科技有限公司</w:t>
            </w:r>
          </w:p>
          <w:p>
            <w:pPr>
              <w:rPr>
                <w:rFonts w:hint="eastAsia"/>
                <w:lang w:val="en-US" w:eastAsia="zh-CN"/>
              </w:rPr>
            </w:pPr>
            <w:r>
              <w:rPr>
                <w:rFonts w:hint="eastAsia"/>
                <w:lang w:val="en-US" w:eastAsia="zh-CN"/>
              </w:rPr>
              <w:t>天津市尧夏控制系统有限公司</w:t>
            </w:r>
          </w:p>
          <w:p>
            <w:pPr>
              <w:rPr>
                <w:rFonts w:hint="eastAsia"/>
                <w:lang w:val="en-US" w:eastAsia="zh-CN"/>
              </w:rPr>
            </w:pPr>
            <w:r>
              <w:rPr>
                <w:rFonts w:hint="eastAsia"/>
                <w:lang w:val="en-US" w:eastAsia="zh-CN"/>
              </w:rPr>
              <w:t>深圳天润控制技术股份有限公司</w:t>
            </w:r>
          </w:p>
          <w:p>
            <w:pPr>
              <w:rPr>
                <w:rFonts w:hint="eastAsia"/>
                <w:lang w:val="en-US" w:eastAsia="zh-CN"/>
              </w:rPr>
            </w:pPr>
            <w:r>
              <w:rPr>
                <w:rFonts w:hint="eastAsia"/>
                <w:lang w:val="en-US" w:eastAsia="zh-CN"/>
              </w:rPr>
              <w:t>南京英格玛仪器技术有限公司</w:t>
            </w:r>
          </w:p>
          <w:p>
            <w:pPr>
              <w:rPr>
                <w:rFonts w:hint="eastAsia"/>
                <w:lang w:val="en-US" w:eastAsia="zh-CN"/>
              </w:rPr>
            </w:pPr>
            <w:r>
              <w:rPr>
                <w:rFonts w:hint="eastAsia"/>
                <w:lang w:val="en-US" w:eastAsia="zh-CN"/>
              </w:rPr>
              <w:t>深圳市东日瀛能科技有限公司</w:t>
            </w:r>
          </w:p>
          <w:p>
            <w:pPr>
              <w:rPr>
                <w:rFonts w:hint="eastAsia"/>
                <w:lang w:val="en-US" w:eastAsia="zh-CN"/>
              </w:rPr>
            </w:pPr>
            <w:r>
              <w:rPr>
                <w:rFonts w:hint="eastAsia"/>
                <w:lang w:val="en-US" w:eastAsia="zh-CN"/>
              </w:rPr>
              <w:t>北京昆仑远洋仪表科技有限公司</w:t>
            </w:r>
          </w:p>
          <w:p>
            <w:pPr>
              <w:rPr>
                <w:rFonts w:hint="eastAsia"/>
                <w:lang w:val="en-US" w:eastAsia="zh-CN"/>
              </w:rPr>
            </w:pPr>
            <w:r>
              <w:rPr>
                <w:rFonts w:hint="eastAsia"/>
                <w:lang w:val="en-US" w:eastAsia="zh-CN"/>
              </w:rPr>
              <w:t>广州市美烨电子科技有限公司</w:t>
            </w:r>
          </w:p>
          <w:p>
            <w:pPr>
              <w:rPr>
                <w:rFonts w:hint="eastAsia"/>
                <w:lang w:val="en-US" w:eastAsia="zh-CN"/>
              </w:rPr>
            </w:pPr>
            <w:r>
              <w:rPr>
                <w:rFonts w:hint="eastAsia"/>
                <w:lang w:val="en-US" w:eastAsia="zh-CN"/>
              </w:rPr>
              <w:t>广州市巨控电子科技有限公司</w:t>
            </w:r>
          </w:p>
          <w:p>
            <w:pPr>
              <w:rPr>
                <w:rFonts w:hint="eastAsia"/>
                <w:lang w:val="en-US" w:eastAsia="zh-CN"/>
              </w:rPr>
            </w:pPr>
            <w:r>
              <w:rPr>
                <w:rFonts w:hint="eastAsia"/>
                <w:lang w:val="en-US" w:eastAsia="zh-CN"/>
              </w:rPr>
              <w:t>上海浒江自动化科技有限公司</w:t>
            </w:r>
          </w:p>
          <w:p>
            <w:pPr>
              <w:rPr>
                <w:rFonts w:hint="eastAsia"/>
                <w:lang w:val="en-US" w:eastAsia="zh-CN"/>
              </w:rPr>
            </w:pPr>
            <w:r>
              <w:rPr>
                <w:rFonts w:hint="eastAsia"/>
                <w:lang w:val="en-US" w:eastAsia="zh-CN"/>
              </w:rPr>
              <w:t>天津仁和信恒工业控制技术有限公司</w:t>
            </w:r>
          </w:p>
          <w:p>
            <w:pPr>
              <w:rPr>
                <w:rFonts w:hint="eastAsia"/>
                <w:lang w:val="en-US" w:eastAsia="zh-CN"/>
              </w:rPr>
            </w:pPr>
            <w:r>
              <w:rPr>
                <w:rFonts w:hint="eastAsia"/>
                <w:lang w:val="en-US" w:eastAsia="zh-CN"/>
              </w:rPr>
              <w:t>天津琪奥电气设备有限公司</w:t>
            </w:r>
          </w:p>
          <w:p>
            <w:pPr>
              <w:rPr>
                <w:rFonts w:hint="eastAsia"/>
              </w:rPr>
            </w:pP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日对供方深圳博汇之能科技有限公司的调查及评价。评价内容</w:t>
            </w:r>
            <w:r>
              <w:rPr>
                <w:rFonts w:hint="eastAsia"/>
                <w:lang w:eastAsia="zh-CN"/>
              </w:rPr>
              <w:t>：</w:t>
            </w:r>
            <w:r>
              <w:rPr>
                <w:rFonts w:hint="eastAsia"/>
              </w:rPr>
              <w:t>供货能力、产品质量、交</w:t>
            </w:r>
            <w:r>
              <w:rPr>
                <w:rFonts w:hint="eastAsia"/>
                <w:lang w:eastAsia="zh-CN"/>
              </w:rPr>
              <w:t>付情况</w:t>
            </w:r>
            <w:r>
              <w:rPr>
                <w:rFonts w:hint="eastAsia"/>
              </w:rPr>
              <w:t>、价格、</w:t>
            </w:r>
            <w:r>
              <w:rPr>
                <w:rFonts w:hint="eastAsia"/>
                <w:lang w:eastAsia="zh-CN"/>
              </w:rPr>
              <w:t>后续</w:t>
            </w:r>
            <w:r>
              <w:rPr>
                <w:rFonts w:hint="eastAsia"/>
              </w:rPr>
              <w:t>服务等。</w:t>
            </w:r>
          </w:p>
          <w:p>
            <w:pPr>
              <w:pStyle w:val="2"/>
              <w:rPr>
                <w:rFonts w:hint="eastAsia" w:eastAsia="宋体"/>
                <w:lang w:val="en-US" w:eastAsia="zh-CN"/>
              </w:rPr>
            </w:pPr>
            <w:r>
              <w:rPr>
                <w:rFonts w:hint="eastAsia" w:ascii="宋体" w:hAnsi="宋体" w:eastAsia="宋体" w:cs="宋体"/>
                <w:color w:val="FF0000"/>
                <w:sz w:val="24"/>
                <w:szCs w:val="24"/>
                <w:u w:val="single"/>
                <w:lang w:eastAsia="zh-CN"/>
              </w:rPr>
              <w:t>未提供对产品运输外包方进行评价的证据</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内部审核</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编制《内部审核控制程序》。</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020</w:t>
            </w:r>
            <w:r>
              <w:rPr>
                <w:rFonts w:hint="eastAsia" w:ascii="宋体" w:hAnsi="宋体" w:eastAsia="宋体" w:cs="宋体"/>
                <w:sz w:val="24"/>
                <w:szCs w:val="24"/>
              </w:rPr>
              <w:t>年0</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日开展管理体系内部审核活动，并提供有以下内审的资料：</w:t>
            </w:r>
          </w:p>
          <w:p>
            <w:pPr>
              <w:rPr>
                <w:rFonts w:hint="eastAsia" w:ascii="宋体" w:hAnsi="宋体" w:eastAsia="宋体" w:cs="宋体"/>
                <w:sz w:val="24"/>
                <w:szCs w:val="24"/>
                <w:lang w:val="en-US" w:eastAsia="zh-CN"/>
              </w:rPr>
            </w:pPr>
            <w:r>
              <w:rPr>
                <w:rFonts w:hint="eastAsia" w:ascii="宋体" w:hAnsi="宋体" w:eastAsia="宋体" w:cs="宋体"/>
                <w:sz w:val="24"/>
                <w:szCs w:val="24"/>
              </w:rPr>
              <w:t>——《审核实施计划》，编制：</w:t>
            </w:r>
            <w:r>
              <w:rPr>
                <w:rFonts w:hint="eastAsia" w:ascii="宋体" w:hAnsi="宋体" w:eastAsia="宋体" w:cs="宋体"/>
                <w:sz w:val="24"/>
                <w:szCs w:val="24"/>
                <w:lang w:val="en-US" w:eastAsia="zh-CN"/>
              </w:rPr>
              <w:t>张立兰</w:t>
            </w:r>
            <w:r>
              <w:rPr>
                <w:rFonts w:hint="eastAsia" w:ascii="宋体" w:hAnsi="宋体" w:eastAsia="宋体" w:cs="宋体"/>
                <w:sz w:val="24"/>
                <w:szCs w:val="24"/>
              </w:rPr>
              <w:t>20</w:t>
            </w:r>
            <w:r>
              <w:rPr>
                <w:rFonts w:hint="eastAsia" w:ascii="宋体" w:hAnsi="宋体" w:eastAsia="宋体" w:cs="宋体"/>
                <w:sz w:val="24"/>
                <w:szCs w:val="24"/>
                <w:lang w:val="en-US" w:eastAsia="zh-CN"/>
              </w:rPr>
              <w:t>20.8.20</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计划中规定审核的目的、依据、范围、时间、审核安排；</w:t>
            </w:r>
          </w:p>
          <w:p>
            <w:pPr>
              <w:rPr>
                <w:rFonts w:hint="eastAsia" w:ascii="宋体" w:hAnsi="宋体" w:eastAsia="宋体" w:cs="宋体"/>
                <w:sz w:val="24"/>
                <w:szCs w:val="24"/>
                <w:lang w:val="en-US" w:eastAsia="zh-CN"/>
              </w:rPr>
            </w:pPr>
            <w:r>
              <w:rPr>
                <w:rFonts w:hint="eastAsia" w:ascii="宋体" w:hAnsi="宋体" w:eastAsia="宋体" w:cs="宋体"/>
                <w:sz w:val="24"/>
                <w:szCs w:val="24"/>
              </w:rPr>
              <w:t xml:space="preserve">审核组组长：张立兰，组员： </w:t>
            </w:r>
            <w:r>
              <w:rPr>
                <w:rFonts w:hint="eastAsia" w:ascii="宋体" w:hAnsi="宋体" w:eastAsia="宋体" w:cs="宋体"/>
                <w:sz w:val="24"/>
                <w:szCs w:val="24"/>
                <w:lang w:val="en-US" w:eastAsia="zh-CN"/>
              </w:rPr>
              <w:t>游兴涛  王志远</w:t>
            </w:r>
          </w:p>
          <w:p>
            <w:pPr>
              <w:rPr>
                <w:rFonts w:hint="eastAsia" w:ascii="宋体" w:hAnsi="宋体" w:eastAsia="宋体" w:cs="宋体"/>
                <w:sz w:val="24"/>
                <w:szCs w:val="24"/>
              </w:rPr>
            </w:pPr>
            <w:r>
              <w:rPr>
                <w:rFonts w:hint="eastAsia" w:ascii="宋体" w:hAnsi="宋体" w:eastAsia="宋体" w:cs="宋体"/>
                <w:sz w:val="24"/>
                <w:szCs w:val="24"/>
              </w:rPr>
              <w:t>——内审首末次会议签到（领导层、各部门负责人）；</w:t>
            </w:r>
          </w:p>
          <w:p>
            <w:pPr>
              <w:rPr>
                <w:rFonts w:hint="eastAsia" w:ascii="宋体" w:hAnsi="宋体" w:eastAsia="宋体" w:cs="宋体"/>
                <w:sz w:val="24"/>
                <w:szCs w:val="24"/>
              </w:rPr>
            </w:pPr>
            <w:r>
              <w:rPr>
                <w:rFonts w:hint="eastAsia" w:ascii="宋体" w:hAnsi="宋体" w:eastAsia="宋体" w:cs="宋体"/>
                <w:sz w:val="24"/>
                <w:szCs w:val="24"/>
              </w:rPr>
              <w:t>——内部审核检查表，审核按计划进行。</w:t>
            </w:r>
          </w:p>
          <w:p>
            <w:pPr>
              <w:rPr>
                <w:rFonts w:hint="eastAsia" w:ascii="宋体" w:hAnsi="宋体" w:eastAsia="宋体" w:cs="宋体"/>
                <w:sz w:val="24"/>
                <w:szCs w:val="24"/>
                <w:lang w:val="en-US"/>
              </w:rPr>
            </w:pPr>
            <w:r>
              <w:rPr>
                <w:rFonts w:hint="eastAsia" w:ascii="宋体" w:hAnsi="宋体" w:eastAsia="宋体" w:cs="宋体"/>
                <w:sz w:val="24"/>
                <w:szCs w:val="24"/>
              </w:rPr>
              <w:t>——本次内部审核共审核了公司管理层、</w:t>
            </w:r>
            <w:r>
              <w:rPr>
                <w:rFonts w:hint="eastAsia" w:ascii="宋体" w:hAnsi="宋体" w:eastAsia="宋体" w:cs="宋体"/>
                <w:sz w:val="24"/>
                <w:szCs w:val="24"/>
                <w:lang w:val="en-US" w:eastAsia="zh-CN"/>
              </w:rPr>
              <w:t>采购部、销售部、仓储物流部</w:t>
            </w:r>
            <w:r>
              <w:rPr>
                <w:rFonts w:hint="eastAsia" w:ascii="宋体" w:hAnsi="宋体" w:eastAsia="宋体" w:cs="宋体"/>
                <w:sz w:val="24"/>
                <w:szCs w:val="24"/>
              </w:rPr>
              <w:t>。对相关人员进行了询问，查阅了相关的文件和资料，检查了180多项，共发现了1个不符合项，1个均一般不符合项，无严重不符合项，并制定了纠正措施，并对其进行了</w:t>
            </w:r>
            <w:r>
              <w:rPr>
                <w:rFonts w:hint="eastAsia" w:ascii="宋体" w:hAnsi="宋体" w:eastAsia="宋体" w:cs="宋体"/>
                <w:sz w:val="24"/>
                <w:szCs w:val="24"/>
                <w:lang w:eastAsia="zh-CN"/>
              </w:rPr>
              <w:t>培训评价</w:t>
            </w:r>
            <w:r>
              <w:rPr>
                <w:rFonts w:hint="eastAsia" w:ascii="宋体" w:hAnsi="宋体" w:eastAsia="宋体" w:cs="宋体"/>
                <w:sz w:val="24"/>
                <w:szCs w:val="24"/>
              </w:rPr>
              <w:t>，</w:t>
            </w:r>
            <w:r>
              <w:rPr>
                <w:rFonts w:hint="eastAsia" w:ascii="宋体" w:hAnsi="宋体" w:eastAsia="宋体" w:cs="宋体"/>
                <w:sz w:val="24"/>
                <w:szCs w:val="24"/>
                <w:lang w:eastAsia="zh-CN"/>
              </w:rPr>
              <w:t>评价</w:t>
            </w:r>
            <w:r>
              <w:rPr>
                <w:rFonts w:hint="eastAsia" w:ascii="宋体" w:hAnsi="宋体" w:eastAsia="宋体" w:cs="宋体"/>
                <w:sz w:val="24"/>
                <w:szCs w:val="24"/>
              </w:rPr>
              <w:t>人：</w:t>
            </w:r>
            <w:r>
              <w:rPr>
                <w:rFonts w:hint="eastAsia" w:ascii="宋体" w:hAnsi="宋体" w:eastAsia="宋体" w:cs="宋体"/>
                <w:sz w:val="24"/>
                <w:szCs w:val="24"/>
                <w:lang w:val="en-US" w:eastAsia="zh-CN"/>
              </w:rPr>
              <w:t>张立兰2020.9.3</w:t>
            </w:r>
          </w:p>
          <w:p>
            <w:pPr>
              <w:rPr>
                <w:rFonts w:hint="eastAsia" w:ascii="宋体" w:hAnsi="宋体" w:eastAsia="宋体" w:cs="宋体"/>
                <w:sz w:val="24"/>
                <w:szCs w:val="24"/>
              </w:rPr>
            </w:pPr>
            <w:r>
              <w:rPr>
                <w:rFonts w:hint="eastAsia" w:ascii="宋体" w:hAnsi="宋体" w:eastAsia="宋体" w:cs="宋体"/>
                <w:sz w:val="24"/>
                <w:szCs w:val="24"/>
              </w:rPr>
              <w:t>——本次内审编制有《内部审核报告》，结论：本公司管理体系在审核范围内基本符合审核准则并得到有效运行，已初步具有以防止不符合、满足顾客要求与法律法规的能力，已初步形成了持续改进机制。</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编制人：</w:t>
            </w:r>
            <w:r>
              <w:rPr>
                <w:rFonts w:hint="eastAsia" w:ascii="宋体" w:hAnsi="宋体" w:eastAsia="宋体" w:cs="宋体"/>
                <w:sz w:val="24"/>
                <w:szCs w:val="24"/>
                <w:lang w:eastAsia="zh-CN"/>
              </w:rPr>
              <w:t>张立兰</w:t>
            </w:r>
            <w:r>
              <w:rPr>
                <w:rFonts w:hint="eastAsia" w:ascii="宋体" w:hAnsi="宋体" w:eastAsia="宋体" w:cs="宋体"/>
                <w:sz w:val="24"/>
                <w:szCs w:val="24"/>
              </w:rPr>
              <w:t>/20</w:t>
            </w:r>
            <w:r>
              <w:rPr>
                <w:rFonts w:hint="eastAsia" w:ascii="宋体" w:hAnsi="宋体" w:eastAsia="宋体" w:cs="宋体"/>
                <w:sz w:val="24"/>
                <w:szCs w:val="24"/>
                <w:lang w:val="en-US" w:eastAsia="zh-CN"/>
              </w:rPr>
              <w:t>19.9.20</w:t>
            </w:r>
            <w:r>
              <w:rPr>
                <w:rFonts w:hint="eastAsia" w:ascii="宋体" w:hAnsi="宋体" w:eastAsia="宋体" w:cs="宋体"/>
                <w:sz w:val="24"/>
                <w:szCs w:val="24"/>
              </w:rPr>
              <w:t xml:space="preserve"> </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26"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不符合和纠正措施</w:t>
            </w:r>
          </w:p>
        </w:tc>
        <w:tc>
          <w:tcPr>
            <w:tcW w:w="93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QO</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w:t>
            </w:r>
          </w:p>
        </w:tc>
        <w:tc>
          <w:tcPr>
            <w:tcW w:w="10050"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eastAsia="zh-CN"/>
              </w:rPr>
              <w:t>采购部</w:t>
            </w:r>
            <w:r>
              <w:rPr>
                <w:rFonts w:hint="eastAsia" w:ascii="宋体" w:hAnsi="宋体" w:eastAsia="宋体" w:cs="宋体"/>
                <w:sz w:val="24"/>
                <w:szCs w:val="24"/>
                <w:lang w:val="en-US" w:eastAsia="zh-CN"/>
              </w:rPr>
              <w:t>编制《纠正措施控制程序》，</w:t>
            </w:r>
            <w:r>
              <w:rPr>
                <w:rFonts w:hint="eastAsia" w:ascii="宋体" w:hAnsi="宋体" w:eastAsia="宋体" w:cs="宋体"/>
                <w:sz w:val="24"/>
                <w:szCs w:val="24"/>
              </w:rPr>
              <w:t>负责纠正措施的组织工作。为消除产品和管理体系中显现的不合格因素，项目执行部应及时采取纠正措施以消除产生不合格的原因，防止不合格情况的再次发生，以实现产品和管理体系的不断改进。</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对于产生、发现的不符合或潜在不符合，应确定责任部门并由责任部门调查产生不符合的原因，制定和实施相应的纠正措施与预防措施。</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不符合或潜在不符合的纠正措施或预防措施的有效性，应由各部门经理确认。当有特别要求时，由采购部验证其有效性，管理者代表直至公司最高管理者最终确认。</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对于纠正措施和预防措施所引起的对成文程序及其他文件的任何更改，均应遵照成文信息控制程序实施并予以记录，不符合、纠正及预防措施的有关记录均需妥善保存。</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任何旨在消除已存在和潜在不符合项原因的纠正措施或预防措施，应与该问题的严重性和伴随的环境和职业健康安全影响相适应。</w:t>
            </w:r>
          </w:p>
        </w:tc>
        <w:tc>
          <w:tcPr>
            <w:tcW w:w="1620"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bl>
    <w:p>
      <w:pPr>
        <w:pStyle w:val="6"/>
        <w:rPr>
          <w:rFonts w:hint="eastAsia"/>
        </w:rPr>
      </w:pPr>
    </w:p>
    <w:p>
      <w:pPr>
        <w:pStyle w:val="6"/>
        <w:rPr>
          <w:rFonts w:hint="eastAsia"/>
        </w:rPr>
      </w:pPr>
    </w:p>
    <w:tbl>
      <w:tblPr>
        <w:tblStyle w:val="8"/>
        <w:tblpPr w:leftFromText="180" w:rightFromText="180" w:vertAnchor="text" w:horzAnchor="page" w:tblpX="1125" w:tblpY="4"/>
        <w:tblOverlap w:val="never"/>
        <w:tblW w:w="14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915"/>
        <w:gridCol w:w="1006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08" w:type="dxa"/>
            <w:vMerge w:val="restart"/>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过程与活动、抽样计划</w:t>
            </w:r>
          </w:p>
        </w:tc>
        <w:tc>
          <w:tcPr>
            <w:tcW w:w="915" w:type="dxa"/>
            <w:vMerge w:val="restart"/>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涉及</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条款</w:t>
            </w: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受审核部门：</w:t>
            </w:r>
            <w:r>
              <w:rPr>
                <w:rFonts w:hint="eastAsia" w:ascii="Times New Roman" w:hAnsi="Times New Roman" w:eastAsia="宋体" w:cs="Times New Roman"/>
                <w:b w:val="0"/>
                <w:bCs w:val="0"/>
                <w:color w:val="auto"/>
                <w:sz w:val="21"/>
                <w:szCs w:val="21"/>
                <w:lang w:eastAsia="zh-CN"/>
              </w:rPr>
              <w:t>仓储物流部</w:t>
            </w:r>
            <w:r>
              <w:rPr>
                <w:rFonts w:hint="default"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rPr>
              <w:t xml:space="preserve">主管领导：王志远  </w:t>
            </w:r>
          </w:p>
        </w:tc>
        <w:tc>
          <w:tcPr>
            <w:tcW w:w="1635" w:type="dxa"/>
            <w:vMerge w:val="restart"/>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08"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p>
        </w:tc>
        <w:tc>
          <w:tcPr>
            <w:tcW w:w="915"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rPr>
              <w:t>审核员：</w:t>
            </w:r>
            <w:r>
              <w:rPr>
                <w:rFonts w:hint="eastAsia" w:ascii="Times New Roman" w:hAnsi="Times New Roman" w:eastAsia="宋体" w:cs="Times New Roman"/>
                <w:b w:val="0"/>
                <w:bCs w:val="0"/>
                <w:color w:val="auto"/>
                <w:sz w:val="21"/>
                <w:szCs w:val="21"/>
                <w:lang w:eastAsia="zh-CN"/>
              </w:rPr>
              <w:t>曲丽娜</w:t>
            </w:r>
            <w:r>
              <w:rPr>
                <w:rFonts w:hint="eastAsia"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rPr>
              <w:t>审核时间：20</w:t>
            </w:r>
            <w:r>
              <w:rPr>
                <w:rFonts w:hint="eastAsia" w:ascii="Times New Roman" w:hAnsi="Times New Roman" w:eastAsia="宋体" w:cs="Times New Roman"/>
                <w:b w:val="0"/>
                <w:bCs w:val="0"/>
                <w:color w:val="auto"/>
                <w:sz w:val="21"/>
                <w:szCs w:val="21"/>
                <w:lang w:val="en-US" w:eastAsia="zh-CN"/>
              </w:rPr>
              <w:t>20</w:t>
            </w:r>
            <w:r>
              <w:rPr>
                <w:rFonts w:hint="eastAsia"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12</w:t>
            </w:r>
            <w:r>
              <w:rPr>
                <w:rFonts w:hint="eastAsia"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28</w:t>
            </w:r>
          </w:p>
        </w:tc>
        <w:tc>
          <w:tcPr>
            <w:tcW w:w="1635" w:type="dxa"/>
            <w:vMerge w:val="continue"/>
            <w:noWrap w:val="0"/>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08"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p>
        </w:tc>
        <w:tc>
          <w:tcPr>
            <w:tcW w:w="915"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审核条款：</w:t>
            </w:r>
            <w:r>
              <w:rPr>
                <w:rFonts w:hint="default" w:ascii="Times New Roman" w:hAnsi="Times New Roman" w:eastAsia="宋体" w:cs="Times New Roman"/>
                <w:b w:val="0"/>
                <w:bCs w:val="0"/>
                <w:color w:val="auto"/>
                <w:sz w:val="21"/>
                <w:szCs w:val="21"/>
              </w:rPr>
              <w:t>Q5.3/6.2/</w:t>
            </w: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O</w:t>
            </w:r>
            <w:r>
              <w:rPr>
                <w:rFonts w:hint="default" w:ascii="Times New Roman" w:hAnsi="Times New Roman" w:eastAsia="宋体" w:cs="Times New Roman"/>
                <w:b w:val="0"/>
                <w:bCs w:val="0"/>
                <w:color w:val="auto"/>
                <w:sz w:val="21"/>
                <w:szCs w:val="21"/>
              </w:rPr>
              <w:t>5.3/6.2/8.1</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8.2</w:t>
            </w:r>
          </w:p>
        </w:tc>
        <w:tc>
          <w:tcPr>
            <w:tcW w:w="1635" w:type="dxa"/>
            <w:vMerge w:val="continue"/>
            <w:noWrap w:val="0"/>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08"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组织的岗位、职责权限</w:t>
            </w:r>
          </w:p>
        </w:tc>
        <w:tc>
          <w:tcPr>
            <w:tcW w:w="91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QO</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5.3</w:t>
            </w: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质检部负责人：</w:t>
            </w:r>
            <w:r>
              <w:rPr>
                <w:rFonts w:hint="eastAsia" w:ascii="Times New Roman" w:hAnsi="Times New Roman" w:eastAsia="宋体" w:cs="Times New Roman"/>
                <w:b w:val="0"/>
                <w:bCs w:val="0"/>
                <w:color w:val="auto"/>
                <w:sz w:val="21"/>
                <w:szCs w:val="21"/>
                <w:lang w:val="en-US" w:eastAsia="zh-CN"/>
              </w:rPr>
              <w:t>王志远</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主要负责</w:t>
            </w:r>
            <w:r>
              <w:rPr>
                <w:rFonts w:hint="eastAsia" w:ascii="Times New Roman" w:hAnsi="Times New Roman" w:eastAsia="宋体" w:cs="Times New Roman"/>
                <w:b w:val="0"/>
                <w:bCs w:val="0"/>
                <w:color w:val="auto"/>
                <w:sz w:val="21"/>
                <w:szCs w:val="21"/>
                <w:lang w:val="en-US" w:eastAsia="zh-CN"/>
              </w:rPr>
              <w:t>)根据公司年度经营计划，制定仓储部工作计划；仓库的出入库管理，组织仓库的现场管理；负责审查出入库物品的单据；库存物资使用情况管理；参与制定公司有关采购质量管理及服务标准，并监督检查实施情况。</w:t>
            </w:r>
          </w:p>
        </w:tc>
        <w:tc>
          <w:tcPr>
            <w:tcW w:w="163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08"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目标、方案</w:t>
            </w:r>
          </w:p>
        </w:tc>
        <w:tc>
          <w:tcPr>
            <w:tcW w:w="91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QO</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6.2</w:t>
            </w: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部门质量目标分解情况：</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物品收发正确率</w:t>
            </w:r>
            <w:r>
              <w:rPr>
                <w:rFonts w:hint="eastAsia"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rPr>
              <w:t>95</w:t>
            </w:r>
            <w:r>
              <w:rPr>
                <w:rFonts w:hint="eastAsia" w:ascii="Times New Roman" w:hAnsi="Times New Roman" w:eastAsia="宋体" w:cs="Times New Roman"/>
                <w:b w:val="0"/>
                <w:bCs w:val="0"/>
                <w:color w:val="auto"/>
                <w:sz w:val="21"/>
                <w:szCs w:val="21"/>
              </w:rPr>
              <w:t>%；</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物品完好率100%</w:t>
            </w:r>
            <w:r>
              <w:rPr>
                <w:rFonts w:hint="eastAsia" w:ascii="Times New Roman" w:hAnsi="Times New Roman" w:eastAsia="宋体" w:cs="Times New Roman"/>
                <w:b w:val="0"/>
                <w:bCs w:val="0"/>
                <w:color w:val="auto"/>
                <w:sz w:val="21"/>
                <w:szCs w:val="21"/>
              </w:rPr>
              <w:t>；</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提供质量目标的完成情况，均完成，符合</w:t>
            </w:r>
          </w:p>
        </w:tc>
        <w:tc>
          <w:tcPr>
            <w:tcW w:w="163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08"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运行控制</w:t>
            </w:r>
          </w:p>
        </w:tc>
        <w:tc>
          <w:tcPr>
            <w:tcW w:w="91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O</w:t>
            </w:r>
            <w:r>
              <w:rPr>
                <w:rFonts w:hint="eastAsia" w:ascii="Times New Roman" w:hAnsi="Times New Roman" w:eastAsia="宋体" w:cs="Times New Roman"/>
                <w:b w:val="0"/>
                <w:bCs w:val="0"/>
                <w:color w:val="auto"/>
                <w:sz w:val="21"/>
                <w:szCs w:val="21"/>
              </w:rPr>
              <w:t>8.1</w:t>
            </w: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本部门应执行的运行控制文件包括：健康、安全与环境运行控制程序、消防安全管理制度、办公室安全管理制度等。</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查运行控制情况：</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GB"/>
              </w:rPr>
            </w:pPr>
            <w:r>
              <w:rPr>
                <w:rFonts w:hint="eastAsia" w:ascii="Times New Roman" w:hAnsi="Times New Roman" w:eastAsia="宋体" w:cs="Times New Roman"/>
                <w:b w:val="0"/>
                <w:bCs w:val="0"/>
                <w:color w:val="auto"/>
                <w:sz w:val="21"/>
                <w:szCs w:val="21"/>
                <w:lang w:val="en-GB"/>
              </w:rPr>
              <w:t>加强相关人员教育，提倡节能用电，可见度充足时不开电灯，人走灯灭，减少空调使用时间；</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GB"/>
              </w:rPr>
            </w:pPr>
            <w:r>
              <w:rPr>
                <w:rFonts w:hint="eastAsia" w:ascii="Times New Roman" w:hAnsi="Times New Roman" w:eastAsia="宋体" w:cs="Times New Roman"/>
                <w:b w:val="0"/>
                <w:bCs w:val="0"/>
                <w:color w:val="auto"/>
                <w:sz w:val="21"/>
                <w:szCs w:val="21"/>
              </w:rPr>
              <w:t>废旧墨盒的排放控制措施：集中存放，定期由电脑耗材店统一回收处置</w:t>
            </w:r>
            <w:r>
              <w:rPr>
                <w:rFonts w:hint="eastAsia" w:ascii="Times New Roman" w:hAnsi="Times New Roman" w:eastAsia="宋体" w:cs="Times New Roman"/>
                <w:b w:val="0"/>
                <w:bCs w:val="0"/>
                <w:color w:val="auto"/>
                <w:sz w:val="21"/>
                <w:szCs w:val="21"/>
                <w:lang w:val="en-GB"/>
              </w:rPr>
              <w:t>；</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重大危险源及采取控制措施包括：上、下班路途与物体、车辆接触碰撞--控制措施：加强交通知识安全培训；遵守交通规则；不违规酒后驾车、疲劳驾驶</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办公区域使用电器线路过载、短路控制措施：办公区域不使用大功率电器设备；定期监督检查；应急预案</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rPr>
              <w:t>办公区域吸烟，烟灰落在易燃物质上控制措施：办公区域杜绝吸烟；定期监督检查；应急预案</w:t>
            </w:r>
            <w:r>
              <w:rPr>
                <w:rFonts w:hint="eastAsia" w:ascii="Times New Roman" w:hAnsi="Times New Roman" w:eastAsia="宋体" w:cs="Times New Roman"/>
                <w:b w:val="0"/>
                <w:bCs w:val="0"/>
                <w:color w:val="auto"/>
                <w:sz w:val="21"/>
                <w:szCs w:val="21"/>
                <w:lang w:eastAsia="zh-CN"/>
              </w:rPr>
              <w:t>蝇</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开闭电源开关及使用电源插头插座过程线路老化、破损；插销、插座漏电控制措施：定期电器检查，发现电线老化、破损或插座漏电等及时更换。</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部门人员每天下班后及时检查部门办公区域所有办公设备是否关闭、电灯、空调是否关闭，检查完毕后下班。</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eastAsia="zh-CN"/>
              </w:rPr>
              <w:t>查“触电应急演练记录”，时间：</w:t>
            </w:r>
            <w:r>
              <w:rPr>
                <w:rFonts w:hint="eastAsia" w:ascii="Times New Roman" w:hAnsi="Times New Roman" w:eastAsia="宋体" w:cs="Times New Roman"/>
                <w:b w:val="0"/>
                <w:bCs w:val="0"/>
                <w:color w:val="auto"/>
                <w:sz w:val="21"/>
                <w:szCs w:val="21"/>
                <w:lang w:val="en-US" w:eastAsia="zh-CN"/>
              </w:rPr>
              <w:t>2020.7.30 主管部门：采购部 参加人员：张立兰 游兴涛 王志远  王菁  唐天宇</w:t>
            </w:r>
          </w:p>
        </w:tc>
        <w:tc>
          <w:tcPr>
            <w:tcW w:w="163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8"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应急准备和响应</w:t>
            </w:r>
          </w:p>
        </w:tc>
        <w:tc>
          <w:tcPr>
            <w:tcW w:w="91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O</w:t>
            </w:r>
            <w:r>
              <w:rPr>
                <w:rFonts w:hint="eastAsia" w:ascii="Times New Roman" w:hAnsi="Times New Roman" w:eastAsia="宋体" w:cs="Times New Roman"/>
                <w:b w:val="0"/>
                <w:bCs w:val="0"/>
                <w:color w:val="auto"/>
                <w:sz w:val="21"/>
                <w:szCs w:val="21"/>
              </w:rPr>
              <w:t>8.2</w:t>
            </w:r>
          </w:p>
        </w:tc>
        <w:tc>
          <w:tcPr>
            <w:tcW w:w="1006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执行《</w:t>
            </w:r>
            <w:r>
              <w:rPr>
                <w:rFonts w:hint="eastAsia" w:ascii="Times New Roman" w:hAnsi="Times New Roman" w:eastAsia="宋体" w:cs="Times New Roman"/>
                <w:b w:val="0"/>
                <w:bCs w:val="0"/>
                <w:color w:val="auto"/>
                <w:sz w:val="21"/>
                <w:szCs w:val="21"/>
                <w:lang w:val="zh-CN"/>
              </w:rPr>
              <w:t>应急准备和响应</w:t>
            </w:r>
            <w:r>
              <w:rPr>
                <w:rFonts w:hint="eastAsia" w:ascii="Times New Roman" w:hAnsi="Times New Roman" w:eastAsia="宋体" w:cs="Times New Roman"/>
                <w:b w:val="0"/>
                <w:bCs w:val="0"/>
                <w:color w:val="auto"/>
                <w:sz w:val="21"/>
                <w:szCs w:val="21"/>
              </w:rPr>
              <w:t>控制</w:t>
            </w:r>
            <w:r>
              <w:rPr>
                <w:rFonts w:hint="eastAsia" w:ascii="Times New Roman" w:hAnsi="Times New Roman" w:eastAsia="宋体" w:cs="Times New Roman"/>
                <w:b w:val="0"/>
                <w:bCs w:val="0"/>
                <w:color w:val="auto"/>
                <w:sz w:val="21"/>
                <w:szCs w:val="21"/>
                <w:lang w:val="zh-CN"/>
              </w:rPr>
              <w:t>程序</w:t>
            </w:r>
            <w:r>
              <w:rPr>
                <w:rFonts w:hint="eastAsia"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lang w:eastAsia="zh-CN"/>
              </w:rPr>
              <w:t>采购部</w:t>
            </w:r>
            <w:r>
              <w:rPr>
                <w:rFonts w:hint="eastAsia" w:ascii="Times New Roman" w:hAnsi="Times New Roman" w:eastAsia="宋体" w:cs="Times New Roman"/>
                <w:b w:val="0"/>
                <w:bCs w:val="0"/>
                <w:color w:val="auto"/>
                <w:sz w:val="21"/>
                <w:szCs w:val="21"/>
              </w:rPr>
              <w:t>是应急准备和响应的归口管理部门，负责组织应急计划的制定、应急培训、应急演练、突发事件的应急管理。总经理负责公司应急预案的审批。</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提供有2020年7月30日“触电应急演练记录”。</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——演练负责人：王菁；参加人员：张立兰 游兴涛 王志远  王菁   唐天宇</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——演练效果评价记录：通过应急预案的演习,我们认为应急预案具备合理，可操作性强，人员具备相关触电应急相关知识，满足预期效果。</w:t>
            </w:r>
          </w:p>
        </w:tc>
        <w:tc>
          <w:tcPr>
            <w:tcW w:w="1635"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Y</w:t>
            </w:r>
          </w:p>
        </w:tc>
      </w:tr>
    </w:tbl>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694970"/>
    <w:rsid w:val="06A0111E"/>
    <w:rsid w:val="09767457"/>
    <w:rsid w:val="0C9848E9"/>
    <w:rsid w:val="0E7F3732"/>
    <w:rsid w:val="136D5D08"/>
    <w:rsid w:val="178C4B15"/>
    <w:rsid w:val="19041667"/>
    <w:rsid w:val="1E5732F8"/>
    <w:rsid w:val="262D7CF5"/>
    <w:rsid w:val="37914554"/>
    <w:rsid w:val="38AC0C21"/>
    <w:rsid w:val="3A6161D2"/>
    <w:rsid w:val="3B452583"/>
    <w:rsid w:val="3DE94FB4"/>
    <w:rsid w:val="3E871569"/>
    <w:rsid w:val="3ECB36EB"/>
    <w:rsid w:val="414437E6"/>
    <w:rsid w:val="42421FC6"/>
    <w:rsid w:val="46E656F7"/>
    <w:rsid w:val="527022FE"/>
    <w:rsid w:val="583A05FB"/>
    <w:rsid w:val="65A71193"/>
    <w:rsid w:val="65CD181F"/>
    <w:rsid w:val="69857FBF"/>
    <w:rsid w:val="731C04FF"/>
    <w:rsid w:val="79A375C5"/>
    <w:rsid w:val="79A47C8C"/>
    <w:rsid w:val="7C386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limengsheng</cp:lastModifiedBy>
  <dcterms:modified xsi:type="dcterms:W3CDTF">2020-12-31T09:34:08Z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