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21"/>
          <w:szCs w:val="21"/>
        </w:rPr>
      </w:pPr>
      <w:r>
        <w:rPr>
          <w:b/>
          <w:bCs/>
          <w:color w:val="auto"/>
          <w:szCs w:val="21"/>
        </w:rPr>
        <w:ptab w:relativeTo="margin" w:alignment="center" w:leader="none"/>
      </w:r>
    </w:p>
    <w:p>
      <w:pPr>
        <w:spacing w:line="480" w:lineRule="exact"/>
        <w:jc w:val="center"/>
        <w:rPr>
          <w:rFonts w:ascii="隶书" w:hAnsi="宋体" w:eastAsia="隶书"/>
          <w:b/>
          <w:bCs/>
          <w:color w:val="auto"/>
          <w:sz w:val="36"/>
          <w:szCs w:val="36"/>
        </w:rPr>
      </w:pPr>
      <w:r>
        <w:rPr>
          <w:rFonts w:hint="eastAsia" w:ascii="隶书" w:hAnsi="宋体" w:eastAsia="隶书"/>
          <w:b/>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6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过程与活动、</w:t>
            </w:r>
          </w:p>
          <w:p>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抽样计划</w:t>
            </w:r>
          </w:p>
        </w:tc>
        <w:tc>
          <w:tcPr>
            <w:tcW w:w="964" w:type="dxa"/>
            <w:vMerge w:val="restart"/>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涉及</w:t>
            </w:r>
          </w:p>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条款</w:t>
            </w:r>
          </w:p>
        </w:tc>
        <w:tc>
          <w:tcPr>
            <w:tcW w:w="11694" w:type="dxa"/>
            <w:vAlign w:val="center"/>
          </w:tcPr>
          <w:p>
            <w:pP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受审核部门：</w:t>
            </w:r>
            <w:r>
              <w:rPr>
                <w:rFonts w:hint="eastAsia" w:asciiTheme="minorEastAsia" w:hAnsiTheme="minorEastAsia" w:eastAsiaTheme="minorEastAsia" w:cstheme="minorEastAsia"/>
                <w:b/>
                <w:bCs/>
                <w:color w:val="auto"/>
                <w:sz w:val="24"/>
                <w:szCs w:val="24"/>
                <w:lang w:eastAsia="zh-CN"/>
              </w:rPr>
              <w:t>商务中心，</w:t>
            </w:r>
            <w:r>
              <w:rPr>
                <w:rFonts w:hint="eastAsia" w:asciiTheme="minorEastAsia" w:hAnsiTheme="minorEastAsia" w:eastAsiaTheme="minorEastAsia" w:cstheme="minorEastAsia"/>
                <w:b/>
                <w:bCs/>
                <w:color w:val="auto"/>
                <w:sz w:val="24"/>
                <w:szCs w:val="24"/>
              </w:rPr>
              <w:t xml:space="preserve">主管领导/陪同人员：  </w:t>
            </w:r>
            <w:r>
              <w:rPr>
                <w:rFonts w:hint="eastAsia" w:asciiTheme="minorEastAsia" w:hAnsiTheme="minorEastAsia" w:eastAsiaTheme="minorEastAsia" w:cstheme="minorEastAsia"/>
                <w:b/>
                <w:bCs/>
                <w:color w:val="auto"/>
                <w:sz w:val="24"/>
                <w:szCs w:val="24"/>
                <w:lang w:eastAsia="zh-CN"/>
              </w:rPr>
              <w:t>王杨经理</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闫红霄</w:t>
            </w:r>
          </w:p>
        </w:tc>
        <w:tc>
          <w:tcPr>
            <w:tcW w:w="780" w:type="dxa"/>
            <w:vMerge w:val="restart"/>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71" w:type="dxa"/>
            <w:vMerge w:val="continue"/>
            <w:vAlign w:val="center"/>
          </w:tcPr>
          <w:p>
            <w:pPr>
              <w:rPr>
                <w:rFonts w:asciiTheme="minorEastAsia" w:hAnsiTheme="minorEastAsia" w:eastAsiaTheme="minorEastAsia" w:cstheme="minorEastAsia"/>
                <w:b/>
                <w:bCs/>
                <w:color w:val="auto"/>
                <w:szCs w:val="21"/>
              </w:rPr>
            </w:pPr>
          </w:p>
        </w:tc>
        <w:tc>
          <w:tcPr>
            <w:tcW w:w="964" w:type="dxa"/>
            <w:vMerge w:val="continue"/>
            <w:vAlign w:val="center"/>
          </w:tcPr>
          <w:p>
            <w:pPr>
              <w:rPr>
                <w:rFonts w:asciiTheme="minorEastAsia" w:hAnsiTheme="minorEastAsia" w:eastAsiaTheme="minorEastAsia" w:cstheme="minorEastAsia"/>
                <w:b/>
                <w:bCs/>
                <w:color w:val="auto"/>
                <w:szCs w:val="21"/>
              </w:rPr>
            </w:pPr>
          </w:p>
        </w:tc>
        <w:tc>
          <w:tcPr>
            <w:tcW w:w="11694" w:type="dxa"/>
            <w:vAlign w:val="center"/>
          </w:tcPr>
          <w:p>
            <w:pPr>
              <w:spacing w:before="120"/>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审核员：</w:t>
            </w:r>
            <w:r>
              <w:rPr>
                <w:rFonts w:hint="eastAsia" w:asciiTheme="minorEastAsia" w:hAnsiTheme="minorEastAsia" w:eastAsiaTheme="minorEastAsia" w:cstheme="minorEastAsia"/>
                <w:b/>
                <w:bCs/>
                <w:color w:val="auto"/>
                <w:sz w:val="24"/>
                <w:szCs w:val="24"/>
                <w:lang w:val="en-US" w:eastAsia="zh-CN"/>
              </w:rPr>
              <w:t>李俐，</w:t>
            </w:r>
            <w:r>
              <w:rPr>
                <w:rFonts w:hint="eastAsia" w:asciiTheme="minorEastAsia" w:hAnsiTheme="minorEastAsia" w:eastAsiaTheme="minorEastAsia" w:cstheme="minorEastAsia"/>
                <w:b/>
                <w:bCs/>
                <w:color w:val="auto"/>
                <w:sz w:val="24"/>
                <w:szCs w:val="24"/>
              </w:rPr>
              <w:t xml:space="preserve">     审核时间：20</w:t>
            </w:r>
            <w:r>
              <w:rPr>
                <w:rFonts w:hint="eastAsia" w:asciiTheme="minorEastAsia" w:hAnsiTheme="minorEastAsia" w:eastAsiaTheme="minorEastAsia" w:cstheme="minorEastAsia"/>
                <w:b/>
                <w:bCs/>
                <w:color w:val="auto"/>
                <w:sz w:val="24"/>
                <w:szCs w:val="24"/>
                <w:lang w:val="en-US" w:eastAsia="zh-CN"/>
              </w:rPr>
              <w:t>21.3.13</w:t>
            </w:r>
          </w:p>
        </w:tc>
        <w:tc>
          <w:tcPr>
            <w:tcW w:w="780" w:type="dxa"/>
            <w:vMerge w:val="continue"/>
          </w:tcPr>
          <w:p>
            <w:pPr>
              <w:rPr>
                <w:rFonts w:asciiTheme="minorEastAsia" w:hAnsiTheme="minorEastAsia" w:eastAsiaTheme="minorEastAsia" w:cs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71" w:type="dxa"/>
            <w:vMerge w:val="continue"/>
            <w:vAlign w:val="center"/>
          </w:tcPr>
          <w:p>
            <w:pPr>
              <w:rPr>
                <w:rFonts w:asciiTheme="minorEastAsia" w:hAnsiTheme="minorEastAsia" w:eastAsiaTheme="minorEastAsia" w:cstheme="minorEastAsia"/>
                <w:b/>
                <w:bCs/>
                <w:color w:val="auto"/>
                <w:szCs w:val="21"/>
              </w:rPr>
            </w:pPr>
          </w:p>
        </w:tc>
        <w:tc>
          <w:tcPr>
            <w:tcW w:w="964" w:type="dxa"/>
            <w:vMerge w:val="continue"/>
            <w:vAlign w:val="center"/>
          </w:tcPr>
          <w:p>
            <w:pPr>
              <w:rPr>
                <w:rFonts w:asciiTheme="minorEastAsia" w:hAnsiTheme="minorEastAsia" w:eastAsiaTheme="minorEastAsia" w:cstheme="minorEastAsia"/>
                <w:b/>
                <w:bCs/>
                <w:color w:val="auto"/>
                <w:szCs w:val="21"/>
              </w:rPr>
            </w:pPr>
          </w:p>
        </w:tc>
        <w:tc>
          <w:tcPr>
            <w:tcW w:w="11694" w:type="dxa"/>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审核条款：</w:t>
            </w:r>
            <w:r>
              <w:rPr>
                <w:rFonts w:hint="eastAsia" w:ascii="宋体" w:hAnsi="宋体"/>
                <w:b/>
                <w:bCs/>
                <w:color w:val="auto"/>
                <w:szCs w:val="21"/>
              </w:rPr>
              <w:t>Q/J:5.3（4.3）/6.2(3.2) /8.4（9.1-9.3、8.1-8.4）</w:t>
            </w:r>
          </w:p>
          <w:p>
            <w:pPr>
              <w:spacing w:line="300" w:lineRule="exact"/>
              <w:rPr>
                <w:rFonts w:ascii="宋体" w:hAnsi="宋体"/>
                <w:b/>
                <w:bCs/>
                <w:color w:val="auto"/>
                <w:szCs w:val="21"/>
              </w:rPr>
            </w:pPr>
            <w:r>
              <w:rPr>
                <w:rFonts w:hint="eastAsia" w:ascii="宋体" w:hAnsi="宋体"/>
                <w:b/>
                <w:bCs/>
                <w:color w:val="auto"/>
                <w:szCs w:val="21"/>
              </w:rPr>
              <w:t xml:space="preserve">EO:5.3/6.2/6.1.2/8.1/8.2 </w:t>
            </w:r>
          </w:p>
        </w:tc>
        <w:tc>
          <w:tcPr>
            <w:tcW w:w="780" w:type="dxa"/>
            <w:vMerge w:val="continue"/>
          </w:tcPr>
          <w:p>
            <w:pPr>
              <w:rPr>
                <w:rFonts w:asciiTheme="minorEastAsia" w:hAnsiTheme="minorEastAsia" w:eastAsiaTheme="minorEastAsia" w:cs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组织的岗位职责和权限</w:t>
            </w:r>
          </w:p>
          <w:p>
            <w:pPr>
              <w:spacing w:line="320" w:lineRule="exact"/>
              <w:rPr>
                <w:rFonts w:asciiTheme="minorEastAsia" w:hAnsiTheme="minorEastAsia" w:eastAsiaTheme="minorEastAsia" w:cstheme="minorEastAsia"/>
                <w:b/>
                <w:bCs/>
                <w:color w:val="auto"/>
                <w:szCs w:val="21"/>
              </w:rPr>
            </w:pPr>
          </w:p>
        </w:tc>
        <w:tc>
          <w:tcPr>
            <w:tcW w:w="964" w:type="dxa"/>
          </w:tcPr>
          <w:p>
            <w:pPr>
              <w:spacing w:line="320" w:lineRule="exact"/>
              <w:rPr>
                <w:rFonts w:ascii="宋体" w:hAnsi="宋体"/>
                <w:b/>
                <w:bCs/>
                <w:color w:val="auto"/>
                <w:szCs w:val="21"/>
              </w:rPr>
            </w:pPr>
            <w:r>
              <w:rPr>
                <w:rFonts w:hint="eastAsia" w:ascii="宋体" w:hAnsi="宋体"/>
                <w:b/>
                <w:bCs/>
                <w:color w:val="auto"/>
                <w:szCs w:val="21"/>
              </w:rPr>
              <w:t>Q/J:5.3(4.3)</w:t>
            </w:r>
          </w:p>
          <w:p>
            <w:pPr>
              <w:spacing w:line="3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EO5.3</w:t>
            </w:r>
          </w:p>
        </w:tc>
        <w:tc>
          <w:tcPr>
            <w:tcW w:w="11694" w:type="dxa"/>
          </w:tcPr>
          <w:p>
            <w:pPr>
              <w:spacing w:line="320" w:lineRule="exact"/>
              <w:ind w:firstLine="42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王杨经理</w:t>
            </w:r>
            <w:r>
              <w:rPr>
                <w:rFonts w:hint="eastAsia" w:asciiTheme="minorEastAsia" w:hAnsiTheme="minorEastAsia" w:eastAsiaTheme="minorEastAsia" w:cstheme="minorEastAsia"/>
                <w:b/>
                <w:bCs/>
                <w:color w:val="auto"/>
                <w:szCs w:val="21"/>
              </w:rPr>
              <w:t>介绍本部门主要负责</w:t>
            </w:r>
            <w:r>
              <w:rPr>
                <w:rFonts w:hint="eastAsia" w:asciiTheme="minorEastAsia" w:hAnsiTheme="minorEastAsia" w:eastAsiaTheme="minorEastAsia" w:cstheme="minorEastAsia"/>
                <w:b/>
                <w:bCs/>
                <w:color w:val="auto"/>
                <w:szCs w:val="21"/>
                <w:lang w:val="en-US" w:eastAsia="zh-CN"/>
              </w:rPr>
              <w:t>物资</w:t>
            </w:r>
            <w:r>
              <w:rPr>
                <w:rFonts w:hint="eastAsia" w:asciiTheme="minorEastAsia" w:hAnsiTheme="minorEastAsia" w:eastAsiaTheme="minorEastAsia" w:cstheme="minorEastAsia"/>
                <w:b/>
                <w:bCs/>
                <w:color w:val="auto"/>
                <w:szCs w:val="21"/>
              </w:rPr>
              <w:t>采购及相关环境、职业健康安全管理活动的实施与执行</w:t>
            </w:r>
          </w:p>
          <w:p>
            <w:pPr>
              <w:spacing w:line="320" w:lineRule="exact"/>
              <w:ind w:firstLine="42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与</w:t>
            </w:r>
            <w:r>
              <w:rPr>
                <w:rFonts w:hint="eastAsia" w:asciiTheme="minorEastAsia" w:hAnsiTheme="minorEastAsia" w:eastAsiaTheme="minorEastAsia" w:cstheme="minorEastAsia"/>
                <w:b/>
                <w:bCs/>
                <w:color w:val="auto"/>
                <w:szCs w:val="21"/>
                <w:lang w:eastAsia="zh-CN"/>
              </w:rPr>
              <w:t>商务中心</w:t>
            </w:r>
            <w:r>
              <w:rPr>
                <w:rFonts w:hint="eastAsia" w:asciiTheme="minorEastAsia" w:hAnsiTheme="minorEastAsia" w:eastAsiaTheme="minorEastAsia" w:cstheme="minorEastAsia"/>
                <w:b/>
                <w:bCs/>
                <w:color w:val="auto"/>
                <w:szCs w:val="21"/>
              </w:rPr>
              <w:t>负责人沟通，描述的职责和权限与公司一体化管理体系的职能分配表基本一致。</w:t>
            </w:r>
          </w:p>
          <w:p>
            <w:pPr>
              <w:spacing w:line="320" w:lineRule="exact"/>
              <w:ind w:firstLine="42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商务中心</w:t>
            </w:r>
            <w:r>
              <w:rPr>
                <w:rFonts w:hint="eastAsia" w:asciiTheme="minorEastAsia" w:hAnsiTheme="minorEastAsia" w:eastAsiaTheme="minorEastAsia" w:cstheme="minorEastAsia"/>
                <w:b/>
                <w:bCs/>
                <w:color w:val="auto"/>
                <w:szCs w:val="21"/>
              </w:rPr>
              <w:t>与公司其他部门联合办公，有办公桌、电脑、空调、投影仪、会议室等能满足部门体系运行需求。</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71" w:type="dxa"/>
          </w:tcPr>
          <w:p>
            <w:pPr>
              <w:spacing w:line="32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rPr>
              <w:t>目标及其实现的策划总要求</w:t>
            </w:r>
          </w:p>
        </w:tc>
        <w:tc>
          <w:tcPr>
            <w:tcW w:w="964" w:type="dxa"/>
          </w:tcPr>
          <w:p>
            <w:pPr>
              <w:spacing w:line="320" w:lineRule="exact"/>
              <w:rPr>
                <w:rFonts w:ascii="宋体" w:hAnsi="宋体"/>
                <w:b/>
                <w:bCs/>
                <w:color w:val="auto"/>
                <w:szCs w:val="21"/>
              </w:rPr>
            </w:pPr>
            <w:r>
              <w:rPr>
                <w:rFonts w:hint="eastAsia" w:ascii="宋体" w:hAnsi="宋体"/>
                <w:b/>
                <w:bCs/>
                <w:color w:val="auto"/>
                <w:szCs w:val="21"/>
              </w:rPr>
              <w:t>Q/J 6.2(3.2)</w:t>
            </w:r>
          </w:p>
          <w:p>
            <w:pPr>
              <w:spacing w:line="3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EO6.2</w:t>
            </w:r>
          </w:p>
          <w:p>
            <w:pPr>
              <w:spacing w:line="320" w:lineRule="exact"/>
              <w:rPr>
                <w:rFonts w:asciiTheme="minorEastAsia" w:hAnsiTheme="minorEastAsia" w:eastAsiaTheme="minorEastAsia" w:cstheme="minorEastAsia"/>
                <w:b/>
                <w:bCs/>
                <w:color w:val="auto"/>
                <w:kern w:val="0"/>
                <w:szCs w:val="21"/>
              </w:rPr>
            </w:pPr>
          </w:p>
          <w:p>
            <w:pPr>
              <w:spacing w:line="320" w:lineRule="exact"/>
              <w:rPr>
                <w:rFonts w:asciiTheme="minorEastAsia" w:hAnsiTheme="minorEastAsia" w:eastAsiaTheme="minorEastAsia" w:cstheme="minorEastAsia"/>
                <w:b/>
                <w:bCs/>
                <w:color w:val="auto"/>
                <w:szCs w:val="21"/>
              </w:rPr>
            </w:pPr>
          </w:p>
        </w:tc>
        <w:tc>
          <w:tcPr>
            <w:tcW w:w="11694" w:type="dxa"/>
          </w:tcPr>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lang w:eastAsia="zh-CN"/>
              </w:rPr>
              <w:t>商务中心</w:t>
            </w:r>
            <w:r>
              <w:rPr>
                <w:rFonts w:hint="eastAsia" w:asciiTheme="minorEastAsia" w:hAnsiTheme="minorEastAsia" w:eastAsiaTheme="minorEastAsia" w:cstheme="minorEastAsia"/>
                <w:b/>
                <w:bCs/>
                <w:color w:val="auto"/>
                <w:szCs w:val="21"/>
              </w:rPr>
              <w:t xml:space="preserve">管理目标有：                     </w:t>
            </w:r>
            <w:r>
              <w:rPr>
                <w:rFonts w:hint="eastAsia" w:asciiTheme="minorEastAsia" w:hAnsiTheme="minorEastAsia" w:eastAsiaTheme="minorEastAsia" w:cstheme="minorEastAsia"/>
                <w:b/>
                <w:bCs/>
                <w:color w:val="auto"/>
                <w:szCs w:val="21"/>
                <w:highlight w:val="none"/>
                <w:lang w:val="en-US" w:eastAsia="zh-CN"/>
              </w:rPr>
              <w:t>考核情况（2020年4月-12月）</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采购计划完成率95%以上 </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采购产品合格率95%以上 </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供货商审核覆盖率100% </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库存台账准确率95%以上 </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办公固体废弃物当天清理，现场无固废。 </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库房环境、安全检查 </w:t>
            </w:r>
          </w:p>
          <w:p>
            <w:pPr>
              <w:spacing w:line="320" w:lineRule="exact"/>
              <w:ind w:firstLine="422"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 xml:space="preserve">危险化学品控制率100% </w:t>
            </w:r>
          </w:p>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highlight w:val="none"/>
                <w:lang w:eastAsia="zh-CN"/>
              </w:rPr>
              <w:t xml:space="preserve">库房公固体废弃物当天清理，现场无固废。 </w:t>
            </w:r>
          </w:p>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目标可测量，与公司方针一致。</w:t>
            </w:r>
          </w:p>
          <w:p>
            <w:pPr>
              <w:spacing w:line="32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管理目标完成情况：查到质量、环境、职业健康安全目标展开表 </w:t>
            </w:r>
            <w:r>
              <w:rPr>
                <w:rFonts w:hint="eastAsia" w:asciiTheme="minorEastAsia" w:hAnsiTheme="minorEastAsia" w:eastAsiaTheme="minorEastAsia" w:cstheme="minorEastAsia"/>
                <w:b/>
                <w:bCs/>
                <w:color w:val="auto"/>
                <w:szCs w:val="21"/>
                <w:lang w:eastAsia="zh-CN"/>
              </w:rPr>
              <w:t>2020年9月-2021年2月</w:t>
            </w:r>
            <w:r>
              <w:rPr>
                <w:rFonts w:hint="eastAsia" w:asciiTheme="minorEastAsia" w:hAnsiTheme="minorEastAsia" w:eastAsiaTheme="minorEastAsia" w:cstheme="minorEastAsia"/>
                <w:b/>
                <w:bCs/>
                <w:color w:val="auto"/>
                <w:szCs w:val="21"/>
              </w:rPr>
              <w:t>份部门管理目标完成情况，以上管理目标已全部完成，考核</w:t>
            </w:r>
            <w:r>
              <w:rPr>
                <w:rFonts w:hint="eastAsia" w:asciiTheme="minorEastAsia" w:hAnsiTheme="minorEastAsia" w:eastAsiaTheme="minorEastAsia" w:cstheme="minorEastAsia"/>
                <w:b/>
                <w:bCs/>
                <w:color w:val="auto"/>
                <w:szCs w:val="21"/>
                <w:lang w:val="en-US" w:eastAsia="zh-CN"/>
              </w:rPr>
              <w:t>人</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val="en-US" w:eastAsia="zh-CN"/>
              </w:rPr>
              <w:t>闫红霄</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b/>
                <w:bCs/>
                <w:color w:val="auto"/>
                <w:szCs w:val="21"/>
                <w:lang w:eastAsia="zh-CN"/>
              </w:rPr>
              <w:t>2021年2月28日</w:t>
            </w:r>
            <w:r>
              <w:rPr>
                <w:rFonts w:hint="eastAsia" w:asciiTheme="minorEastAsia" w:hAnsiTheme="minorEastAsia" w:eastAsiaTheme="minorEastAsia" w:cstheme="minorEastAsia"/>
                <w:b/>
                <w:bCs/>
                <w:color w:val="auto"/>
                <w:szCs w:val="21"/>
              </w:rPr>
              <w:t>。</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71" w:type="dxa"/>
            <w:vAlign w:val="center"/>
          </w:tcPr>
          <w:p>
            <w:pPr>
              <w:rPr>
                <w:b/>
                <w:bCs/>
                <w:color w:val="auto"/>
              </w:rPr>
            </w:pPr>
            <w:r>
              <w:rPr>
                <w:rFonts w:hint="eastAsia"/>
                <w:b/>
                <w:bCs/>
                <w:color w:val="auto"/>
              </w:rPr>
              <w:t>环境因素/危险源辨识和风险评价</w:t>
            </w:r>
          </w:p>
        </w:tc>
        <w:tc>
          <w:tcPr>
            <w:tcW w:w="964" w:type="dxa"/>
            <w:vAlign w:val="center"/>
          </w:tcPr>
          <w:p>
            <w:pPr>
              <w:rPr>
                <w:b/>
                <w:bCs/>
                <w:color w:val="auto"/>
              </w:rPr>
            </w:pPr>
            <w:r>
              <w:rPr>
                <w:rFonts w:hint="eastAsia"/>
                <w:b/>
                <w:bCs/>
                <w:color w:val="auto"/>
              </w:rPr>
              <w:t>EO</w:t>
            </w:r>
            <w:r>
              <w:rPr>
                <w:b/>
                <w:bCs/>
                <w:color w:val="auto"/>
              </w:rPr>
              <w:t>6.1.2</w:t>
            </w:r>
          </w:p>
        </w:tc>
        <w:tc>
          <w:tcPr>
            <w:tcW w:w="11694" w:type="dxa"/>
            <w:vAlign w:val="center"/>
          </w:tcPr>
          <w:p>
            <w:pPr>
              <w:ind w:firstLine="422" w:firstLineChars="200"/>
              <w:rPr>
                <w:b/>
                <w:bCs/>
                <w:color w:val="auto"/>
              </w:rPr>
            </w:pPr>
            <w:r>
              <w:rPr>
                <w:rFonts w:hint="eastAsia"/>
                <w:b/>
                <w:bCs/>
                <w:color w:val="auto"/>
              </w:rPr>
              <w:t>提供了“重要环境因素清单”、“环境因素识别评价表”，“职业健康安全危险源辨识与风险评价表”“包括活动/产品/服务；环境因素；环境影响；排放去向；时态/状态；评价值；重要环境要素判定等内容。应用LEC风险评价打分法进行评价</w:t>
            </w:r>
          </w:p>
          <w:p>
            <w:pPr>
              <w:ind w:firstLine="422" w:firstLineChars="200"/>
              <w:rPr>
                <w:rFonts w:hint="eastAsia"/>
                <w:b/>
                <w:bCs/>
                <w:color w:val="auto"/>
              </w:rPr>
            </w:pPr>
            <w:r>
              <w:rPr>
                <w:rFonts w:hint="eastAsia"/>
                <w:b/>
                <w:bCs/>
                <w:color w:val="auto"/>
              </w:rPr>
              <w:t xml:space="preserve">查阅记录内容包括；危害因素 </w:t>
            </w:r>
          </w:p>
          <w:p>
            <w:pPr>
              <w:ind w:firstLine="422" w:firstLineChars="200"/>
              <w:rPr>
                <w:rFonts w:hint="eastAsia"/>
                <w:b/>
                <w:bCs/>
                <w:color w:val="auto"/>
              </w:rPr>
            </w:pPr>
            <w:r>
              <w:rPr>
                <w:rFonts w:hint="eastAsia"/>
                <w:b/>
                <w:bCs/>
                <w:color w:val="auto"/>
              </w:rPr>
              <w:t xml:space="preserve">火灾 </w:t>
            </w:r>
          </w:p>
          <w:p>
            <w:pPr>
              <w:ind w:firstLine="422" w:firstLineChars="200"/>
              <w:rPr>
                <w:rFonts w:hint="eastAsia"/>
                <w:b/>
                <w:bCs/>
                <w:color w:val="auto"/>
              </w:rPr>
            </w:pPr>
            <w:r>
              <w:rPr>
                <w:rFonts w:hint="eastAsia"/>
                <w:b/>
                <w:bCs/>
                <w:color w:val="auto"/>
              </w:rPr>
              <w:t xml:space="preserve">触电伤害 </w:t>
            </w:r>
          </w:p>
          <w:p>
            <w:pPr>
              <w:ind w:firstLine="422" w:firstLineChars="200"/>
              <w:rPr>
                <w:rFonts w:hint="eastAsia"/>
                <w:b/>
                <w:bCs/>
                <w:color w:val="auto"/>
              </w:rPr>
            </w:pPr>
            <w:r>
              <w:rPr>
                <w:rFonts w:hint="eastAsia"/>
                <w:b/>
                <w:bCs/>
                <w:color w:val="auto"/>
              </w:rPr>
              <w:t xml:space="preserve">高处坠物 </w:t>
            </w:r>
          </w:p>
          <w:p>
            <w:pPr>
              <w:ind w:firstLine="422" w:firstLineChars="200"/>
              <w:rPr>
                <w:rFonts w:hint="eastAsia"/>
                <w:b/>
                <w:bCs/>
                <w:color w:val="auto"/>
              </w:rPr>
            </w:pPr>
            <w:r>
              <w:rPr>
                <w:rFonts w:hint="eastAsia"/>
                <w:b/>
                <w:bCs/>
                <w:color w:val="auto"/>
              </w:rPr>
              <w:t xml:space="preserve">硫化氢有毒有害气体伤害 </w:t>
            </w:r>
          </w:p>
          <w:p>
            <w:pPr>
              <w:ind w:firstLine="422" w:firstLineChars="200"/>
              <w:rPr>
                <w:b/>
                <w:bCs/>
                <w:color w:val="auto"/>
              </w:rPr>
            </w:pPr>
            <w:r>
              <w:rPr>
                <w:rFonts w:hint="eastAsia"/>
                <w:b/>
                <w:bCs/>
                <w:color w:val="auto"/>
              </w:rPr>
              <w:t>施工作业、供电设施、材料使用、材料运输、土方开挖、施工用电、养护、生活办公、施工运输、混凝土上料、电焊作业等活动中产生的环境因素和环境影响，如噪音排放（噪声污染）、电能消耗（能源消耗）、粉尘废气排放（大气污染）、潜在的火灾、爆炸（大气污染）、备品配件更换（资源消耗）、废旧元件处理（废物污染）等。</w:t>
            </w:r>
          </w:p>
          <w:p>
            <w:pPr>
              <w:ind w:firstLine="422" w:firstLineChars="200"/>
              <w:rPr>
                <w:b/>
                <w:bCs/>
                <w:color w:val="auto"/>
              </w:rPr>
            </w:pPr>
            <w:r>
              <w:rPr>
                <w:rFonts w:hint="eastAsia"/>
                <w:b/>
                <w:bCs/>
                <w:color w:val="auto"/>
              </w:rPr>
              <w:t>查阅“重要环境因素清单”，经评价出的重要环境因素主要包括：噪声；粉尘排放</w:t>
            </w:r>
            <w:r>
              <w:rPr>
                <w:rFonts w:hint="eastAsia"/>
                <w:b/>
                <w:bCs/>
                <w:color w:val="auto"/>
                <w:lang w:val="en-US" w:eastAsia="zh-CN"/>
              </w:rPr>
              <w:t>；</w:t>
            </w:r>
            <w:r>
              <w:rPr>
                <w:rFonts w:hint="eastAsia"/>
                <w:b/>
                <w:bCs/>
                <w:color w:val="auto"/>
              </w:rPr>
              <w:t>油品泄漏；固体废物；火灾发生；水、电、原材料消耗。</w:t>
            </w:r>
          </w:p>
          <w:p>
            <w:pPr>
              <w:ind w:firstLine="422" w:firstLineChars="200"/>
              <w:rPr>
                <w:b/>
                <w:bCs/>
                <w:color w:val="auto"/>
              </w:rPr>
            </w:pPr>
            <w:r>
              <w:rPr>
                <w:rFonts w:hint="eastAsia"/>
                <w:b/>
                <w:bCs/>
                <w:color w:val="auto"/>
              </w:rPr>
              <w:t>查到不可接受风险清单；对公司办公区域。项目部办公区域。施工现场：导致的重伤死亡、作业工序、作业场所、危险源进行评价。</w:t>
            </w:r>
          </w:p>
          <w:p>
            <w:pPr>
              <w:spacing w:before="32"/>
              <w:ind w:left="478" w:right="0" w:firstLine="0"/>
              <w:jc w:val="left"/>
              <w:rPr>
                <w:b/>
                <w:bCs/>
                <w:color w:val="auto"/>
              </w:rPr>
            </w:pPr>
            <w:r>
              <w:rPr>
                <w:rFonts w:hint="eastAsia"/>
                <w:b/>
                <w:bCs/>
                <w:color w:val="auto"/>
                <w:sz w:val="21"/>
                <w:lang w:val="en-US" w:eastAsia="zh-CN"/>
              </w:rPr>
              <w:t>评价人：</w:t>
            </w:r>
            <w:r>
              <w:rPr>
                <w:rFonts w:hint="eastAsia"/>
                <w:b/>
                <w:bCs/>
                <w:color w:val="auto"/>
                <w:sz w:val="21"/>
                <w:lang w:eastAsia="zh-CN"/>
              </w:rPr>
              <w:t>闫红霄</w:t>
            </w:r>
            <w:r>
              <w:rPr>
                <w:b/>
                <w:bCs/>
                <w:color w:val="auto"/>
                <w:sz w:val="21"/>
              </w:rPr>
              <w:t>、</w:t>
            </w:r>
            <w:r>
              <w:rPr>
                <w:rFonts w:hint="eastAsia"/>
                <w:b/>
                <w:bCs/>
                <w:color w:val="auto"/>
                <w:sz w:val="21"/>
                <w:lang w:eastAsia="zh-CN"/>
              </w:rPr>
              <w:t>李明明</w:t>
            </w:r>
            <w:r>
              <w:rPr>
                <w:b/>
                <w:bCs/>
                <w:color w:val="auto"/>
                <w:sz w:val="21"/>
              </w:rPr>
              <w:t>、</w:t>
            </w:r>
            <w:r>
              <w:rPr>
                <w:rFonts w:hint="eastAsia"/>
                <w:b/>
                <w:bCs/>
                <w:color w:val="auto"/>
                <w:sz w:val="21"/>
                <w:lang w:eastAsia="zh-CN"/>
              </w:rPr>
              <w:t>闫占永</w:t>
            </w:r>
            <w:r>
              <w:rPr>
                <w:b/>
                <w:bCs/>
                <w:color w:val="auto"/>
                <w:sz w:val="21"/>
              </w:rPr>
              <w:t>、</w:t>
            </w:r>
            <w:r>
              <w:rPr>
                <w:rFonts w:hint="eastAsia"/>
                <w:b/>
                <w:bCs/>
                <w:color w:val="auto"/>
                <w:sz w:val="21"/>
                <w:lang w:eastAsia="zh-CN"/>
              </w:rPr>
              <w:t>李冲冲</w:t>
            </w:r>
            <w:r>
              <w:rPr>
                <w:b/>
                <w:bCs/>
                <w:color w:val="auto"/>
                <w:sz w:val="21"/>
              </w:rPr>
              <w:t>、</w:t>
            </w:r>
            <w:r>
              <w:rPr>
                <w:rFonts w:hint="eastAsia"/>
                <w:b/>
                <w:bCs/>
                <w:color w:val="auto"/>
                <w:sz w:val="21"/>
                <w:lang w:eastAsia="zh-CN"/>
              </w:rPr>
              <w:t>江志涛</w:t>
            </w:r>
            <w:r>
              <w:rPr>
                <w:b/>
                <w:bCs/>
                <w:color w:val="auto"/>
                <w:sz w:val="21"/>
              </w:rPr>
              <w:t>、</w:t>
            </w:r>
            <w:r>
              <w:rPr>
                <w:rFonts w:hint="eastAsia"/>
                <w:b/>
                <w:bCs/>
                <w:color w:val="auto"/>
                <w:sz w:val="21"/>
                <w:lang w:eastAsia="zh-CN"/>
              </w:rPr>
              <w:t>田国锋</w:t>
            </w:r>
            <w:r>
              <w:rPr>
                <w:b/>
                <w:bCs/>
                <w:color w:val="auto"/>
                <w:sz w:val="21"/>
              </w:rPr>
              <w:t>、</w:t>
            </w:r>
            <w:r>
              <w:rPr>
                <w:rFonts w:hint="eastAsia"/>
                <w:b/>
                <w:bCs/>
                <w:color w:val="auto"/>
                <w:sz w:val="21"/>
                <w:lang w:eastAsia="zh-CN"/>
              </w:rPr>
              <w:t>王杨</w:t>
            </w:r>
            <w:r>
              <w:rPr>
                <w:b/>
                <w:bCs/>
                <w:color w:val="auto"/>
                <w:sz w:val="21"/>
              </w:rPr>
              <w:t>、张巍心 审批：</w:t>
            </w:r>
            <w:r>
              <w:rPr>
                <w:rFonts w:hint="eastAsia"/>
                <w:b/>
                <w:bCs/>
                <w:color w:val="auto"/>
                <w:sz w:val="21"/>
                <w:lang w:eastAsia="zh-CN"/>
              </w:rPr>
              <w:t>崔维涛</w:t>
            </w:r>
            <w:r>
              <w:rPr>
                <w:b/>
                <w:bCs/>
                <w:color w:val="auto"/>
                <w:sz w:val="21"/>
              </w:rPr>
              <w:t xml:space="preserve"> 2020 年 9 月 15 日</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1" w:type="dxa"/>
          </w:tcPr>
          <w:p>
            <w:pPr>
              <w:spacing w:line="28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外部提供过程、服务和服务的控制</w:t>
            </w:r>
          </w:p>
          <w:p>
            <w:pPr>
              <w:spacing w:line="280" w:lineRule="exact"/>
              <w:rPr>
                <w:rFonts w:asciiTheme="minorEastAsia" w:hAnsiTheme="minorEastAsia" w:eastAsiaTheme="minorEastAsia" w:cstheme="minorEastAsia"/>
                <w:b/>
                <w:bCs/>
                <w:color w:val="auto"/>
                <w:szCs w:val="21"/>
              </w:rPr>
            </w:pPr>
          </w:p>
        </w:tc>
        <w:tc>
          <w:tcPr>
            <w:tcW w:w="964" w:type="dxa"/>
          </w:tcPr>
          <w:p>
            <w:pPr>
              <w:spacing w:line="280" w:lineRule="exact"/>
              <w:rPr>
                <w:rFonts w:asciiTheme="minorEastAsia" w:hAnsiTheme="minorEastAsia" w:eastAsiaTheme="minorEastAsia" w:cstheme="minorEastAsia"/>
                <w:b/>
                <w:bCs/>
                <w:color w:val="auto"/>
                <w:szCs w:val="21"/>
              </w:rPr>
            </w:pPr>
            <w:r>
              <w:rPr>
                <w:rFonts w:hint="eastAsia" w:ascii="宋体" w:hAnsi="宋体"/>
                <w:b/>
                <w:bCs/>
                <w:color w:val="auto"/>
                <w:szCs w:val="21"/>
              </w:rPr>
              <w:t>Q/J</w:t>
            </w:r>
            <w:r>
              <w:rPr>
                <w:rFonts w:hint="eastAsia" w:asciiTheme="minorEastAsia" w:hAnsiTheme="minorEastAsia" w:eastAsiaTheme="minorEastAsia" w:cstheme="minorEastAsia"/>
                <w:b/>
                <w:bCs/>
                <w:color w:val="auto"/>
                <w:szCs w:val="21"/>
              </w:rPr>
              <w:t xml:space="preserve"> 8.4/(</w:t>
            </w:r>
            <w:r>
              <w:rPr>
                <w:rFonts w:hint="eastAsia" w:asciiTheme="minorEastAsia" w:hAnsiTheme="minorEastAsia" w:eastAsiaTheme="minorEastAsia" w:cstheme="minorEastAsia"/>
                <w:b/>
                <w:bCs/>
                <w:i/>
                <w:iCs/>
                <w:color w:val="auto"/>
                <w:szCs w:val="21"/>
              </w:rPr>
              <w:t>9.1-9.3;8.1-8.4)</w:t>
            </w:r>
          </w:p>
        </w:tc>
        <w:tc>
          <w:tcPr>
            <w:tcW w:w="11694" w:type="dxa"/>
            <w:vAlign w:val="center"/>
          </w:tcPr>
          <w:p>
            <w:pPr>
              <w:pStyle w:val="11"/>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编制了《材料构配件和设备采购采购管理制度》，</w:t>
            </w:r>
            <w:r>
              <w:rPr>
                <w:rFonts w:asciiTheme="minorEastAsia" w:hAnsiTheme="minorEastAsia" w:eastAsiaTheme="minorEastAsia"/>
                <w:b/>
                <w:bCs/>
                <w:color w:val="auto"/>
                <w:sz w:val="21"/>
                <w:szCs w:val="21"/>
              </w:rPr>
              <w:t>工程项目</w:t>
            </w:r>
            <w:r>
              <w:rPr>
                <w:rFonts w:hint="eastAsia" w:asciiTheme="minorEastAsia" w:hAnsiTheme="minorEastAsia" w:eastAsiaTheme="minorEastAsia"/>
                <w:b/>
                <w:bCs/>
                <w:color w:val="auto"/>
                <w:sz w:val="21"/>
                <w:szCs w:val="21"/>
              </w:rPr>
              <w:t>施工质量</w:t>
            </w:r>
            <w:r>
              <w:rPr>
                <w:rFonts w:asciiTheme="minorEastAsia" w:hAnsiTheme="minorEastAsia" w:eastAsiaTheme="minorEastAsia"/>
                <w:b/>
                <w:bCs/>
                <w:color w:val="auto"/>
                <w:sz w:val="21"/>
                <w:szCs w:val="21"/>
              </w:rPr>
              <w:t>管理制度</w:t>
            </w:r>
          </w:p>
          <w:p>
            <w:pPr>
              <w:pStyle w:val="11"/>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查到公司与供方签订合同：公司供方及采购产品主要为：</w:t>
            </w:r>
          </w:p>
          <w:p>
            <w:pPr>
              <w:pStyle w:val="17"/>
              <w:spacing w:before="22" w:line="278" w:lineRule="auto"/>
              <w:ind w:left="114" w:right="103"/>
              <w:rPr>
                <w:rFonts w:hint="eastAsia" w:ascii="宋体" w:hAnsi="宋体" w:eastAsia="宋体" w:cs="宋体"/>
                <w:b/>
                <w:bCs/>
                <w:color w:val="auto"/>
                <w:sz w:val="21"/>
                <w:szCs w:val="21"/>
                <w:lang w:val="en-US" w:eastAsia="zh-CN"/>
              </w:rPr>
            </w:pPr>
            <w:r>
              <w:rPr>
                <w:rFonts w:hint="eastAsia"/>
                <w:b/>
                <w:bCs/>
                <w:color w:val="auto"/>
                <w:sz w:val="21"/>
                <w:szCs w:val="21"/>
              </w:rPr>
              <w:t>抽查1</w:t>
            </w:r>
            <w:r>
              <w:rPr>
                <w:rFonts w:hint="eastAsia"/>
                <w:b/>
                <w:bCs/>
                <w:color w:val="FF0000"/>
                <w:sz w:val="21"/>
                <w:szCs w:val="21"/>
              </w:rPr>
              <w:t>、</w:t>
            </w:r>
            <w:r>
              <w:rPr>
                <w:rFonts w:hint="eastAsia"/>
                <w:b/>
                <w:bCs/>
                <w:color w:val="auto"/>
                <w:sz w:val="21"/>
                <w:szCs w:val="21"/>
                <w:lang w:val="en-US" w:eastAsia="zh-CN"/>
              </w:rPr>
              <w:t>协信通（北京）自动化科技</w:t>
            </w:r>
            <w:r>
              <w:rPr>
                <w:rFonts w:hint="eastAsia"/>
                <w:b/>
                <w:bCs/>
                <w:color w:val="auto"/>
                <w:sz w:val="21"/>
                <w:szCs w:val="21"/>
                <w:lang w:eastAsia="zh-CN"/>
              </w:rPr>
              <w:t>有限公司</w:t>
            </w:r>
            <w:r>
              <w:rPr>
                <w:b/>
                <w:bCs/>
                <w:color w:val="auto"/>
                <w:sz w:val="21"/>
                <w:szCs w:val="21"/>
              </w:rPr>
              <w:t xml:space="preserve"> </w:t>
            </w:r>
            <w:r>
              <w:rPr>
                <w:rFonts w:hint="eastAsia"/>
                <w:b/>
                <w:bCs/>
                <w:color w:val="auto"/>
                <w:sz w:val="21"/>
                <w:szCs w:val="21"/>
              </w:rPr>
              <w:t>（提供</w:t>
            </w:r>
            <w:r>
              <w:rPr>
                <w:b/>
                <w:bCs/>
                <w:color w:val="auto"/>
                <w:sz w:val="21"/>
                <w:szCs w:val="21"/>
              </w:rPr>
              <w:t xml:space="preserve"> </w:t>
            </w:r>
            <w:r>
              <w:rPr>
                <w:rFonts w:hint="eastAsia"/>
                <w:b/>
                <w:bCs/>
                <w:color w:val="auto"/>
                <w:sz w:val="21"/>
                <w:szCs w:val="21"/>
                <w:lang w:val="en-US" w:eastAsia="zh-CN"/>
              </w:rPr>
              <w:t>模块、人机界面</w:t>
            </w:r>
            <w:r>
              <w:rPr>
                <w:rFonts w:hint="eastAsia"/>
                <w:b/>
                <w:bCs/>
                <w:color w:val="auto"/>
                <w:sz w:val="21"/>
                <w:szCs w:val="21"/>
              </w:rPr>
              <w:t>）</w:t>
            </w:r>
            <w:r>
              <w:rPr>
                <w:rFonts w:hint="eastAsia"/>
                <w:b/>
                <w:bCs/>
                <w:color w:val="auto"/>
                <w:sz w:val="21"/>
                <w:szCs w:val="21"/>
                <w:lang w:val="en-US" w:eastAsia="zh-CN"/>
              </w:rPr>
              <w:t>；</w:t>
            </w:r>
          </w:p>
          <w:p>
            <w:pPr>
              <w:pStyle w:val="11"/>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rPr>
              <w:t>抽查2、</w:t>
            </w:r>
            <w:r>
              <w:rPr>
                <w:rFonts w:hint="eastAsia"/>
                <w:b/>
                <w:bCs/>
                <w:color w:val="auto"/>
                <w:sz w:val="21"/>
                <w:szCs w:val="21"/>
                <w:lang w:eastAsia="zh-CN"/>
              </w:rPr>
              <w:t>北京</w:t>
            </w:r>
            <w:r>
              <w:rPr>
                <w:rFonts w:hint="eastAsia"/>
                <w:b/>
                <w:bCs/>
                <w:color w:val="auto"/>
                <w:sz w:val="21"/>
                <w:szCs w:val="21"/>
                <w:lang w:val="en-US" w:eastAsia="zh-CN"/>
              </w:rPr>
              <w:t>杨帆亿达风机设备</w:t>
            </w:r>
            <w:r>
              <w:rPr>
                <w:rFonts w:hint="eastAsia"/>
                <w:b/>
                <w:bCs/>
                <w:color w:val="auto"/>
                <w:sz w:val="21"/>
                <w:szCs w:val="21"/>
                <w:lang w:eastAsia="zh-CN"/>
              </w:rPr>
              <w:t>有限公司</w:t>
            </w:r>
            <w:r>
              <w:rPr>
                <w:b/>
                <w:bCs/>
                <w:color w:val="auto"/>
                <w:sz w:val="21"/>
                <w:szCs w:val="21"/>
              </w:rPr>
              <w:t xml:space="preserve"> </w:t>
            </w:r>
            <w:r>
              <w:rPr>
                <w:rFonts w:hint="eastAsia" w:ascii="宋体" w:hAnsi="宋体" w:cs="宋体"/>
                <w:b/>
                <w:bCs/>
                <w:color w:val="auto"/>
                <w:sz w:val="21"/>
                <w:szCs w:val="21"/>
              </w:rPr>
              <w:t>（提供</w:t>
            </w:r>
            <w:r>
              <w:rPr>
                <w:rFonts w:hint="eastAsia" w:ascii="宋体" w:hAnsi="宋体" w:cs="宋体"/>
                <w:b/>
                <w:bCs/>
                <w:color w:val="auto"/>
                <w:sz w:val="21"/>
                <w:szCs w:val="21"/>
                <w:lang w:val="en-US" w:eastAsia="zh-CN"/>
              </w:rPr>
              <w:t>轴流排风机</w:t>
            </w:r>
            <w:r>
              <w:rPr>
                <w:rFonts w:hint="eastAsia"/>
                <w:b/>
                <w:bCs/>
                <w:color w:val="auto"/>
                <w:sz w:val="21"/>
                <w:szCs w:val="21"/>
                <w:lang w:eastAsia="zh-CN"/>
              </w:rPr>
              <w:t>）</w:t>
            </w:r>
            <w:r>
              <w:rPr>
                <w:rFonts w:hint="eastAsia"/>
                <w:b/>
                <w:bCs/>
                <w:color w:val="auto"/>
                <w:sz w:val="21"/>
                <w:szCs w:val="21"/>
                <w:lang w:val="en-US" w:eastAsia="zh-CN"/>
              </w:rPr>
              <w:t>；</w:t>
            </w:r>
          </w:p>
          <w:p>
            <w:pPr>
              <w:pStyle w:val="11"/>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rPr>
              <w:t>抽查3、</w:t>
            </w:r>
            <w:r>
              <w:rPr>
                <w:rFonts w:hint="eastAsia"/>
                <w:b/>
                <w:bCs/>
                <w:color w:val="auto"/>
                <w:sz w:val="21"/>
                <w:szCs w:val="21"/>
                <w:lang w:eastAsia="zh-CN"/>
              </w:rPr>
              <w:t xml:space="preserve"> 神美科技有限公司</w:t>
            </w:r>
            <w:r>
              <w:rPr>
                <w:rFonts w:hint="eastAsia" w:ascii="宋体" w:hAnsi="宋体" w:cs="宋体"/>
                <w:b/>
                <w:bCs/>
                <w:color w:val="auto"/>
                <w:sz w:val="21"/>
                <w:szCs w:val="21"/>
              </w:rPr>
              <w:t>（提供</w:t>
            </w:r>
            <w:r>
              <w:rPr>
                <w:b/>
                <w:bCs/>
                <w:color w:val="auto"/>
                <w:sz w:val="21"/>
                <w:szCs w:val="21"/>
              </w:rPr>
              <w:t xml:space="preserve">多功能表 </w:t>
            </w:r>
            <w:r>
              <w:rPr>
                <w:rFonts w:hint="eastAsia" w:ascii="宋体" w:hAnsi="宋体" w:cs="宋体"/>
                <w:b/>
                <w:bCs/>
                <w:color w:val="auto"/>
                <w:sz w:val="21"/>
                <w:szCs w:val="21"/>
              </w:rPr>
              <w:t>）</w:t>
            </w:r>
            <w:r>
              <w:rPr>
                <w:rFonts w:hint="eastAsia" w:ascii="宋体" w:hAnsi="宋体" w:cs="宋体"/>
                <w:b/>
                <w:bCs/>
                <w:color w:val="auto"/>
                <w:sz w:val="21"/>
                <w:szCs w:val="21"/>
                <w:lang w:val="en-US" w:eastAsia="zh-CN"/>
              </w:rPr>
              <w:t>；</w:t>
            </w:r>
          </w:p>
          <w:p>
            <w:pPr>
              <w:pStyle w:val="11"/>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rPr>
              <w:t>抽查4、</w:t>
            </w:r>
            <w:r>
              <w:rPr>
                <w:rFonts w:hint="eastAsia"/>
                <w:b/>
                <w:bCs/>
                <w:color w:val="auto"/>
                <w:sz w:val="21"/>
                <w:szCs w:val="21"/>
                <w:lang w:eastAsia="zh-CN"/>
              </w:rPr>
              <w:t>北京</w:t>
            </w:r>
            <w:r>
              <w:rPr>
                <w:rFonts w:hint="eastAsia"/>
                <w:b/>
                <w:bCs/>
                <w:color w:val="auto"/>
                <w:sz w:val="21"/>
                <w:szCs w:val="21"/>
                <w:lang w:val="en-US" w:eastAsia="zh-CN"/>
              </w:rPr>
              <w:t>承翰环保设备</w:t>
            </w:r>
            <w:r>
              <w:rPr>
                <w:rFonts w:hint="eastAsia"/>
                <w:b/>
                <w:bCs/>
                <w:color w:val="auto"/>
                <w:sz w:val="21"/>
                <w:szCs w:val="21"/>
                <w:lang w:eastAsia="zh-CN"/>
              </w:rPr>
              <w:t>有限公司</w:t>
            </w:r>
            <w:r>
              <w:rPr>
                <w:rFonts w:hint="eastAsia" w:ascii="宋体" w:hAnsi="宋体" w:cs="宋体"/>
                <w:b/>
                <w:bCs/>
                <w:color w:val="auto"/>
                <w:sz w:val="21"/>
                <w:szCs w:val="21"/>
              </w:rPr>
              <w:t>（</w:t>
            </w:r>
            <w:r>
              <w:rPr>
                <w:rFonts w:hint="eastAsia" w:ascii="宋体" w:hAnsi="宋体" w:cs="宋体"/>
                <w:b/>
                <w:bCs/>
                <w:color w:val="auto"/>
                <w:sz w:val="21"/>
                <w:szCs w:val="21"/>
                <w:lang w:val="en-US" w:eastAsia="zh-CN"/>
              </w:rPr>
              <w:t>提供潜污泵</w:t>
            </w:r>
            <w:r>
              <w:rPr>
                <w:b/>
                <w:bCs/>
                <w:color w:val="auto"/>
                <w:sz w:val="21"/>
                <w:szCs w:val="21"/>
              </w:rPr>
              <w:t xml:space="preserve"> </w:t>
            </w:r>
            <w:r>
              <w:rPr>
                <w:rFonts w:hint="eastAsia" w:ascii="宋体" w:hAnsi="宋体" w:cs="宋体"/>
                <w:b/>
                <w:bCs/>
                <w:color w:val="auto"/>
                <w:sz w:val="21"/>
                <w:szCs w:val="21"/>
              </w:rPr>
              <w:t>）</w:t>
            </w:r>
            <w:r>
              <w:rPr>
                <w:rFonts w:hint="eastAsia" w:ascii="宋体" w:hAnsi="宋体" w:cs="宋体"/>
                <w:b/>
                <w:bCs/>
                <w:color w:val="auto"/>
                <w:sz w:val="21"/>
                <w:szCs w:val="21"/>
                <w:lang w:val="en-US" w:eastAsia="zh-CN"/>
              </w:rPr>
              <w:t>；</w:t>
            </w:r>
          </w:p>
          <w:p>
            <w:pPr>
              <w:pStyle w:val="11"/>
              <w:rPr>
                <w:rFonts w:hint="eastAsia" w:asciiTheme="minorEastAsia" w:hAnsiTheme="minorEastAsia" w:eastAsiaTheme="minorEastAsia" w:cstheme="minorEastAsia"/>
                <w:b/>
                <w:bCs/>
                <w:color w:val="auto"/>
                <w:sz w:val="21"/>
                <w:szCs w:val="21"/>
              </w:rPr>
            </w:pPr>
            <w:r>
              <w:rPr>
                <w:rFonts w:hint="eastAsia" w:ascii="宋体" w:hAnsi="宋体" w:cs="宋体"/>
                <w:b/>
                <w:bCs/>
                <w:color w:val="auto"/>
                <w:sz w:val="21"/>
                <w:szCs w:val="21"/>
              </w:rPr>
              <w:t>抽查</w:t>
            </w:r>
            <w:r>
              <w:rPr>
                <w:rFonts w:hint="eastAsia" w:ascii="宋体" w:hAnsi="宋体" w:cs="宋体"/>
                <w:b/>
                <w:bCs/>
                <w:color w:val="auto"/>
                <w:sz w:val="21"/>
                <w:szCs w:val="21"/>
                <w:lang w:val="en-US" w:eastAsia="zh-CN"/>
              </w:rPr>
              <w:t>5、北京多元智控仪表</w:t>
            </w:r>
            <w:r>
              <w:rPr>
                <w:b/>
                <w:bCs/>
                <w:color w:val="auto"/>
                <w:sz w:val="21"/>
              </w:rPr>
              <w:t>公司</w:t>
            </w:r>
            <w:r>
              <w:rPr>
                <w:rFonts w:hint="eastAsia"/>
                <w:b/>
                <w:bCs/>
                <w:color w:val="auto"/>
                <w:sz w:val="21"/>
                <w:lang w:eastAsia="zh-CN"/>
              </w:rPr>
              <w:t>（</w:t>
            </w:r>
            <w:r>
              <w:rPr>
                <w:rFonts w:hint="eastAsia"/>
                <w:b/>
                <w:bCs/>
                <w:color w:val="auto"/>
                <w:sz w:val="21"/>
                <w:lang w:val="en-US" w:eastAsia="zh-CN"/>
              </w:rPr>
              <w:t>提供浮球液位</w:t>
            </w:r>
            <w:r>
              <w:rPr>
                <w:b/>
                <w:bCs/>
                <w:color w:val="auto"/>
                <w:sz w:val="21"/>
              </w:rPr>
              <w:t xml:space="preserve">开关 </w:t>
            </w:r>
            <w:r>
              <w:rPr>
                <w:rFonts w:hint="eastAsia"/>
                <w:b/>
                <w:bCs/>
                <w:color w:val="auto"/>
                <w:sz w:val="21"/>
                <w:lang w:eastAsia="zh-CN"/>
              </w:rPr>
              <w:t>）</w:t>
            </w:r>
            <w:r>
              <w:rPr>
                <w:rFonts w:hint="eastAsia" w:asciiTheme="minorEastAsia" w:hAnsiTheme="minorEastAsia" w:eastAsiaTheme="minorEastAsia" w:cstheme="minorEastAsia"/>
                <w:b/>
                <w:bCs/>
                <w:color w:val="auto"/>
                <w:sz w:val="21"/>
                <w:szCs w:val="21"/>
              </w:rPr>
              <w:t>等供方。</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抽查《</w:t>
            </w:r>
            <w:r>
              <w:rPr>
                <w:rFonts w:hint="eastAsia" w:ascii="宋体" w:hAnsi="宋体" w:cs="宋体"/>
                <w:b/>
                <w:bCs/>
                <w:color w:val="auto"/>
                <w:sz w:val="21"/>
                <w:szCs w:val="21"/>
                <w:highlight w:val="none"/>
                <w:lang w:val="en-US" w:eastAsia="zh-CN"/>
              </w:rPr>
              <w:t>2020年度外部提供方调查表</w:t>
            </w:r>
            <w:r>
              <w:rPr>
                <w:rFonts w:hint="eastAsia" w:ascii="宋体" w:hAnsi="宋体" w:cs="宋体"/>
                <w:b/>
                <w:bCs/>
                <w:color w:val="auto"/>
                <w:sz w:val="21"/>
                <w:szCs w:val="21"/>
                <w:highlight w:val="none"/>
              </w:rPr>
              <w:t>》</w:t>
            </w:r>
          </w:p>
          <w:p>
            <w:pPr>
              <w:rPr>
                <w:rFonts w:hint="eastAsia" w:ascii="宋体" w:hAnsi="宋体" w:eastAsia="宋体" w:cs="宋体"/>
                <w:b/>
                <w:bCs/>
                <w:color w:val="FF0000"/>
                <w:sz w:val="21"/>
                <w:szCs w:val="21"/>
                <w:highlight w:val="none"/>
                <w:lang w:val="en-US" w:eastAsia="zh-CN"/>
              </w:rPr>
            </w:pPr>
            <w:r>
              <w:rPr>
                <w:rFonts w:hint="eastAsia" w:ascii="宋体" w:hAnsi="宋体" w:cs="宋体"/>
                <w:b/>
                <w:bCs/>
                <w:color w:val="auto"/>
                <w:sz w:val="21"/>
                <w:szCs w:val="21"/>
                <w:highlight w:val="none"/>
              </w:rPr>
              <w:t>供应商：</w:t>
            </w:r>
            <w:r>
              <w:rPr>
                <w:rFonts w:hint="eastAsia"/>
                <w:b/>
                <w:bCs/>
                <w:color w:val="auto"/>
                <w:sz w:val="21"/>
                <w:szCs w:val="21"/>
                <w:lang w:eastAsia="zh-CN"/>
              </w:rPr>
              <w:t>北京云参数有限公司</w:t>
            </w:r>
            <w:r>
              <w:rPr>
                <w:b/>
                <w:bCs/>
                <w:color w:val="auto"/>
                <w:sz w:val="21"/>
                <w:szCs w:val="21"/>
              </w:rPr>
              <w:t xml:space="preserve"> </w:t>
            </w:r>
            <w:r>
              <w:rPr>
                <w:rFonts w:hint="eastAsia"/>
                <w:b/>
                <w:bCs/>
                <w:color w:val="auto"/>
                <w:sz w:val="21"/>
                <w:szCs w:val="21"/>
                <w:lang w:eastAsia="zh-CN"/>
              </w:rPr>
              <w:t>、</w:t>
            </w:r>
            <w:r>
              <w:rPr>
                <w:rFonts w:hint="eastAsia"/>
                <w:b/>
                <w:bCs/>
                <w:color w:val="auto"/>
                <w:sz w:val="21"/>
                <w:szCs w:val="21"/>
                <w:lang w:val="en-US" w:eastAsia="zh-CN"/>
              </w:rPr>
              <w:t>协信通（北京）自动化科技</w:t>
            </w:r>
            <w:r>
              <w:rPr>
                <w:rFonts w:hint="eastAsia"/>
                <w:b/>
                <w:bCs/>
                <w:color w:val="auto"/>
                <w:sz w:val="21"/>
                <w:szCs w:val="21"/>
                <w:lang w:eastAsia="zh-CN"/>
              </w:rPr>
              <w:t>有限公司、</w:t>
            </w:r>
            <w:r>
              <w:rPr>
                <w:rFonts w:hint="eastAsia" w:ascii="宋体" w:hAnsi="宋体" w:cs="宋体"/>
                <w:b/>
                <w:bCs/>
                <w:color w:val="auto"/>
                <w:sz w:val="21"/>
                <w:szCs w:val="21"/>
                <w:lang w:val="en-US" w:eastAsia="zh-CN"/>
              </w:rPr>
              <w:t>北京多元智控仪表</w:t>
            </w:r>
            <w:r>
              <w:rPr>
                <w:b/>
                <w:bCs/>
                <w:color w:val="auto"/>
                <w:sz w:val="21"/>
              </w:rPr>
              <w:t>公司</w:t>
            </w:r>
            <w:r>
              <w:rPr>
                <w:rFonts w:hint="eastAsia" w:ascii="宋体" w:hAnsi="宋体" w:cs="宋体"/>
                <w:b/>
                <w:bCs/>
                <w:color w:val="auto"/>
                <w:sz w:val="21"/>
                <w:szCs w:val="21"/>
                <w:highlight w:val="none"/>
              </w:rPr>
              <w:t xml:space="preserve"> </w:t>
            </w:r>
          </w:p>
          <w:p>
            <w:pP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评价项目：</w:t>
            </w:r>
            <w:r>
              <w:rPr>
                <w:rFonts w:hint="eastAsia" w:ascii="宋体" w:hAnsi="宋体" w:cs="宋体"/>
                <w:b/>
                <w:bCs/>
                <w:color w:val="auto"/>
                <w:sz w:val="21"/>
                <w:szCs w:val="21"/>
                <w:highlight w:val="none"/>
                <w:lang w:val="en-US" w:eastAsia="zh-CN"/>
              </w:rPr>
              <w:t>经营状况、质量保证体系、生产管理、设备管理、供应储备能力、客诉处理</w:t>
            </w:r>
            <w:r>
              <w:rPr>
                <w:rFonts w:hint="eastAsia" w:ascii="宋体" w:hAnsi="宋体" w:cs="宋体"/>
                <w:b/>
                <w:bCs/>
                <w:color w:val="auto"/>
                <w:sz w:val="21"/>
                <w:szCs w:val="21"/>
                <w:highlight w:val="none"/>
              </w:rPr>
              <w:t>等。</w:t>
            </w:r>
          </w:p>
          <w:p>
            <w:pP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rPr>
              <w:t>评价负责人：</w:t>
            </w:r>
            <w:r>
              <w:rPr>
                <w:rFonts w:hint="eastAsia" w:ascii="宋体"/>
                <w:b/>
                <w:bCs/>
                <w:color w:val="auto"/>
                <w:highlight w:val="none"/>
                <w:lang w:val="en-US" w:eastAsia="zh-CN"/>
              </w:rPr>
              <w:t>江志涛</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齐王杨、崔维涛  评价日期：</w:t>
            </w:r>
            <w:r>
              <w:rPr>
                <w:rFonts w:hint="eastAsia" w:ascii="宋体" w:hAnsi="宋体" w:cs="宋体"/>
                <w:b/>
                <w:bCs/>
                <w:color w:val="auto"/>
                <w:sz w:val="21"/>
                <w:szCs w:val="21"/>
                <w:highlight w:val="none"/>
              </w:rPr>
              <w:t>20</w:t>
            </w:r>
            <w:r>
              <w:rPr>
                <w:rFonts w:hint="eastAsia" w:ascii="宋体" w:hAnsi="宋体" w:cs="宋体"/>
                <w:b/>
                <w:bCs/>
                <w:color w:val="auto"/>
                <w:sz w:val="21"/>
                <w:szCs w:val="21"/>
                <w:highlight w:val="none"/>
                <w:lang w:val="en-US" w:eastAsia="zh-CN"/>
              </w:rPr>
              <w:t>20.9.18、</w:t>
            </w:r>
            <w:r>
              <w:rPr>
                <w:rFonts w:hint="eastAsia" w:ascii="宋体" w:hAnsi="宋体" w:cs="宋体"/>
                <w:b/>
                <w:bCs/>
                <w:color w:val="auto"/>
                <w:sz w:val="21"/>
                <w:szCs w:val="21"/>
                <w:highlight w:val="none"/>
              </w:rPr>
              <w:t>20</w:t>
            </w:r>
            <w:r>
              <w:rPr>
                <w:rFonts w:hint="eastAsia" w:ascii="宋体" w:hAnsi="宋体" w:cs="宋体"/>
                <w:b/>
                <w:bCs/>
                <w:color w:val="auto"/>
                <w:sz w:val="21"/>
                <w:szCs w:val="21"/>
                <w:highlight w:val="none"/>
                <w:lang w:val="en-US" w:eastAsia="zh-CN"/>
              </w:rPr>
              <w:t>20.9.22、</w:t>
            </w:r>
            <w:r>
              <w:rPr>
                <w:rFonts w:hint="eastAsia" w:ascii="宋体" w:hAnsi="宋体" w:cs="宋体"/>
                <w:b/>
                <w:bCs/>
                <w:color w:val="auto"/>
                <w:sz w:val="21"/>
                <w:szCs w:val="21"/>
                <w:highlight w:val="none"/>
              </w:rPr>
              <w:t>20</w:t>
            </w:r>
            <w:r>
              <w:rPr>
                <w:rFonts w:hint="eastAsia" w:ascii="宋体" w:hAnsi="宋体" w:cs="宋体"/>
                <w:b/>
                <w:bCs/>
                <w:color w:val="auto"/>
                <w:sz w:val="21"/>
                <w:szCs w:val="21"/>
                <w:highlight w:val="none"/>
                <w:lang w:val="en-US" w:eastAsia="zh-CN"/>
              </w:rPr>
              <w:t>20.9.29</w:t>
            </w:r>
          </w:p>
          <w:p>
            <w:pPr>
              <w:rPr>
                <w:rFonts w:hint="eastAsia" w:ascii="宋体"/>
                <w:b/>
                <w:bCs/>
                <w:color w:val="auto"/>
                <w:highlight w:val="none"/>
                <w:lang w:val="en-US" w:eastAsia="zh-CN"/>
              </w:rPr>
            </w:pPr>
            <w:r>
              <w:rPr>
                <w:rFonts w:hint="eastAsia" w:ascii="宋体" w:hAnsi="宋体" w:cs="宋体"/>
                <w:b/>
                <w:bCs/>
                <w:color w:val="auto"/>
                <w:sz w:val="21"/>
                <w:szCs w:val="21"/>
                <w:highlight w:val="none"/>
                <w:lang w:val="en-US" w:eastAsia="zh-CN"/>
              </w:rPr>
              <w:t>评价结论： 同意列入我公司2020年度合格外部提供方名录。</w:t>
            </w:r>
          </w:p>
          <w:p>
            <w:pPr>
              <w:pStyle w:val="11"/>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查：供应商南通富士特电力自动化公司（</w:t>
            </w:r>
            <w:r>
              <w:rPr>
                <w:rFonts w:hint="eastAsia" w:ascii="宋体" w:hAnsi="宋体" w:cs="宋体"/>
                <w:b/>
                <w:bCs/>
                <w:color w:val="auto"/>
                <w:spacing w:val="0"/>
                <w:kern w:val="2"/>
                <w:sz w:val="21"/>
                <w:szCs w:val="21"/>
                <w:highlight w:val="none"/>
                <w:lang w:val="en-US" w:eastAsia="zh-CN" w:bidi="ar-SA"/>
              </w:rPr>
              <w:t>供应：</w:t>
            </w:r>
            <w:r>
              <w:rPr>
                <w:rFonts w:hint="eastAsia" w:ascii="宋体" w:hAnsi="宋体" w:eastAsia="宋体" w:cs="宋体"/>
                <w:b/>
                <w:bCs/>
                <w:color w:val="auto"/>
                <w:spacing w:val="0"/>
                <w:kern w:val="2"/>
                <w:sz w:val="21"/>
                <w:szCs w:val="21"/>
                <w:highlight w:val="none"/>
                <w:lang w:val="en-US" w:eastAsia="zh-CN" w:bidi="ar-SA"/>
              </w:rPr>
              <w:t>复合开关及电容器 ）的评价记录，未能提供，不符合策划及标准要求</w:t>
            </w:r>
            <w:r>
              <w:rPr>
                <w:rFonts w:hint="eastAsia" w:ascii="宋体" w:hAnsi="宋体" w:cs="宋体"/>
                <w:b/>
                <w:bCs/>
                <w:color w:val="auto"/>
                <w:spacing w:val="0"/>
                <w:kern w:val="2"/>
                <w:sz w:val="21"/>
                <w:szCs w:val="21"/>
                <w:highlight w:val="none"/>
                <w:lang w:val="en-US" w:eastAsia="zh-CN" w:bidi="ar-SA"/>
              </w:rPr>
              <w:t>。</w:t>
            </w:r>
          </w:p>
          <w:p>
            <w:pPr>
              <w:pStyle w:val="11"/>
              <w:rPr>
                <w:b/>
                <w:bCs/>
                <w:color w:val="auto"/>
                <w:sz w:val="21"/>
                <w:szCs w:val="21"/>
              </w:rPr>
            </w:pPr>
            <w:r>
              <w:rPr>
                <w:rFonts w:hint="eastAsia"/>
                <w:b/>
                <w:bCs/>
                <w:color w:val="auto"/>
                <w:sz w:val="21"/>
                <w:szCs w:val="21"/>
              </w:rPr>
              <w:t>对物质进入现场的验收抽查：提供工程材料、构配件、设备报批表、材质质保单等。</w:t>
            </w:r>
          </w:p>
          <w:p>
            <w:pPr>
              <w:pStyle w:val="11"/>
              <w:rPr>
                <w:b/>
                <w:bCs/>
                <w:color w:val="auto"/>
                <w:sz w:val="21"/>
                <w:szCs w:val="21"/>
                <w:highlight w:val="none"/>
              </w:rPr>
            </w:pPr>
            <w:r>
              <w:rPr>
                <w:rFonts w:hint="eastAsia"/>
                <w:b/>
                <w:bCs/>
                <w:color w:val="auto"/>
                <w:sz w:val="21"/>
                <w:szCs w:val="21"/>
                <w:highlight w:val="none"/>
              </w:rPr>
              <w:t>抽查1：工程材料、构配件、设备进场验收状况：</w:t>
            </w:r>
          </w:p>
          <w:p>
            <w:pPr>
              <w:pStyle w:val="11"/>
              <w:rPr>
                <w:b/>
                <w:bCs/>
                <w:color w:val="auto"/>
                <w:sz w:val="21"/>
                <w:szCs w:val="21"/>
                <w:highlight w:val="none"/>
              </w:rPr>
            </w:pPr>
            <w:r>
              <w:rPr>
                <w:rFonts w:hint="eastAsia"/>
                <w:b/>
                <w:bCs/>
                <w:color w:val="auto"/>
                <w:sz w:val="21"/>
                <w:szCs w:val="21"/>
                <w:highlight w:val="none"/>
              </w:rPr>
              <w:t>公司提供了</w:t>
            </w:r>
            <w:r>
              <w:rPr>
                <w:rFonts w:hint="eastAsia"/>
                <w:b/>
                <w:bCs/>
                <w:color w:val="auto"/>
                <w:sz w:val="21"/>
                <w:szCs w:val="21"/>
                <w:highlight w:val="none"/>
                <w:lang w:val="en-US" w:eastAsia="zh-CN"/>
              </w:rPr>
              <w:t>陕西蓝田县中小学项目的欧式变电站、钢筋、电力电费</w:t>
            </w:r>
            <w:r>
              <w:rPr>
                <w:rFonts w:hint="eastAsia"/>
                <w:b/>
                <w:bCs/>
                <w:color w:val="auto"/>
                <w:sz w:val="21"/>
                <w:szCs w:val="21"/>
                <w:highlight w:val="none"/>
              </w:rPr>
              <w:t>、</w:t>
            </w:r>
            <w:r>
              <w:rPr>
                <w:rFonts w:hint="eastAsia"/>
                <w:b/>
                <w:bCs/>
                <w:color w:val="auto"/>
                <w:sz w:val="21"/>
                <w:szCs w:val="21"/>
                <w:highlight w:val="none"/>
                <w:lang w:val="en-US" w:eastAsia="zh-CN"/>
              </w:rPr>
              <w:t>烧结普通砖等</w:t>
            </w:r>
            <w:r>
              <w:rPr>
                <w:rFonts w:hint="eastAsia"/>
                <w:b/>
                <w:bCs/>
                <w:color w:val="auto"/>
                <w:sz w:val="21"/>
                <w:szCs w:val="21"/>
                <w:highlight w:val="none"/>
              </w:rPr>
              <w:t>进场报批表</w:t>
            </w:r>
          </w:p>
          <w:p>
            <w:pPr>
              <w:pStyle w:val="11"/>
              <w:rPr>
                <w:b/>
                <w:bCs/>
                <w:color w:val="auto"/>
                <w:sz w:val="21"/>
                <w:szCs w:val="21"/>
                <w:highlight w:val="none"/>
              </w:rPr>
            </w:pPr>
            <w:r>
              <w:rPr>
                <w:rFonts w:hint="eastAsia"/>
                <w:b/>
                <w:bCs/>
                <w:color w:val="auto"/>
                <w:sz w:val="21"/>
                <w:szCs w:val="21"/>
                <w:highlight w:val="none"/>
              </w:rPr>
              <w:t>提供了工程材料。构配件清单-设备名称：</w:t>
            </w:r>
            <w:r>
              <w:rPr>
                <w:rFonts w:hint="eastAsia"/>
                <w:b/>
                <w:bCs/>
                <w:color w:val="auto"/>
                <w:sz w:val="21"/>
                <w:szCs w:val="21"/>
                <w:highlight w:val="none"/>
                <w:lang w:val="en-US" w:eastAsia="zh-CN"/>
              </w:rPr>
              <w:t>热轧带肋钢筋、烧结普通砖</w:t>
            </w:r>
            <w:r>
              <w:rPr>
                <w:rFonts w:hint="eastAsia"/>
                <w:b/>
                <w:bCs/>
                <w:color w:val="auto"/>
                <w:sz w:val="21"/>
                <w:szCs w:val="21"/>
                <w:highlight w:val="none"/>
              </w:rPr>
              <w:t>质量证明文件</w:t>
            </w:r>
          </w:p>
          <w:p>
            <w:pPr>
              <w:pStyle w:val="11"/>
              <w:rPr>
                <w:b/>
                <w:bCs/>
                <w:color w:val="auto"/>
                <w:sz w:val="21"/>
                <w:szCs w:val="21"/>
                <w:highlight w:val="none"/>
              </w:rPr>
            </w:pPr>
            <w:r>
              <w:rPr>
                <w:rFonts w:hint="eastAsia"/>
                <w:b/>
                <w:bCs/>
                <w:color w:val="auto"/>
                <w:sz w:val="21"/>
                <w:szCs w:val="21"/>
                <w:highlight w:val="none"/>
              </w:rPr>
              <w:t>施工单位技术负责人：</w:t>
            </w:r>
            <w:r>
              <w:rPr>
                <w:rFonts w:hint="eastAsia"/>
                <w:b/>
                <w:bCs/>
                <w:color w:val="auto"/>
                <w:sz w:val="21"/>
                <w:szCs w:val="21"/>
                <w:highlight w:val="none"/>
                <w:lang w:val="en-US" w:eastAsia="zh-CN"/>
              </w:rPr>
              <w:t>刘一平</w:t>
            </w:r>
            <w:r>
              <w:rPr>
                <w:rFonts w:hint="eastAsia"/>
                <w:b/>
                <w:bCs/>
                <w:color w:val="auto"/>
                <w:sz w:val="21"/>
                <w:szCs w:val="21"/>
                <w:highlight w:val="none"/>
              </w:rPr>
              <w:t>签字确认，</w:t>
            </w:r>
            <w:r>
              <w:rPr>
                <w:rFonts w:hint="eastAsia" w:asciiTheme="minorEastAsia" w:hAnsiTheme="minorEastAsia" w:eastAsiaTheme="minorEastAsia" w:cstheme="minorEastAsia"/>
                <w:b/>
                <w:bCs/>
                <w:color w:val="auto"/>
                <w:sz w:val="21"/>
                <w:szCs w:val="21"/>
                <w:highlight w:val="none"/>
              </w:rPr>
              <w:t>监理工程师：</w:t>
            </w:r>
            <w:r>
              <w:rPr>
                <w:rFonts w:hint="eastAsia" w:asciiTheme="minorEastAsia" w:hAnsiTheme="minorEastAsia" w:eastAsiaTheme="minorEastAsia" w:cstheme="minorEastAsia"/>
                <w:b/>
                <w:bCs/>
                <w:color w:val="auto"/>
                <w:sz w:val="21"/>
                <w:szCs w:val="21"/>
                <w:highlight w:val="none"/>
                <w:lang w:val="en-US" w:eastAsia="zh-CN"/>
              </w:rPr>
              <w:t>舒兴</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四川精正</w:t>
            </w:r>
            <w:r>
              <w:rPr>
                <w:rFonts w:hint="eastAsia" w:asciiTheme="minorEastAsia" w:hAnsiTheme="minorEastAsia" w:eastAsiaTheme="minorEastAsia" w:cstheme="minorEastAsia"/>
                <w:b/>
                <w:bCs/>
                <w:color w:val="auto"/>
                <w:sz w:val="21"/>
                <w:szCs w:val="21"/>
                <w:highlight w:val="none"/>
              </w:rPr>
              <w:t>建设</w:t>
            </w:r>
            <w:r>
              <w:rPr>
                <w:rFonts w:hint="eastAsia" w:asciiTheme="minorEastAsia" w:hAnsiTheme="minorEastAsia" w:eastAsiaTheme="minorEastAsia" w:cstheme="minorEastAsia"/>
                <w:b/>
                <w:bCs/>
                <w:color w:val="auto"/>
                <w:sz w:val="21"/>
                <w:szCs w:val="21"/>
                <w:highlight w:val="none"/>
                <w:lang w:val="en-US" w:eastAsia="zh-CN"/>
              </w:rPr>
              <w:t>管理</w:t>
            </w:r>
            <w:r>
              <w:rPr>
                <w:rFonts w:hint="eastAsia" w:asciiTheme="minorEastAsia" w:hAnsiTheme="minorEastAsia" w:eastAsiaTheme="minorEastAsia" w:cstheme="minorEastAsia"/>
                <w:b/>
                <w:bCs/>
                <w:color w:val="auto"/>
                <w:sz w:val="21"/>
                <w:szCs w:val="21"/>
                <w:highlight w:val="none"/>
              </w:rPr>
              <w:t>咨询有限公司）签字确认</w:t>
            </w:r>
            <w:r>
              <w:rPr>
                <w:rFonts w:hint="eastAsia"/>
                <w:b/>
                <w:bCs/>
                <w:color w:val="auto"/>
                <w:sz w:val="21"/>
                <w:szCs w:val="21"/>
                <w:highlight w:val="none"/>
              </w:rPr>
              <w:t>20</w:t>
            </w:r>
            <w:r>
              <w:rPr>
                <w:rFonts w:hint="eastAsia"/>
                <w:b/>
                <w:bCs/>
                <w:color w:val="auto"/>
                <w:sz w:val="21"/>
                <w:szCs w:val="21"/>
                <w:highlight w:val="none"/>
                <w:lang w:val="en-US" w:eastAsia="zh-CN"/>
              </w:rPr>
              <w:t>20</w:t>
            </w:r>
            <w:r>
              <w:rPr>
                <w:rFonts w:hint="eastAsia"/>
                <w:b/>
                <w:bCs/>
                <w:color w:val="auto"/>
                <w:sz w:val="21"/>
                <w:szCs w:val="21"/>
                <w:highlight w:val="none"/>
              </w:rPr>
              <w:t>年</w:t>
            </w:r>
            <w:r>
              <w:rPr>
                <w:rFonts w:hint="eastAsia"/>
                <w:b/>
                <w:bCs/>
                <w:color w:val="auto"/>
                <w:sz w:val="21"/>
                <w:szCs w:val="21"/>
                <w:highlight w:val="none"/>
                <w:lang w:val="en-US" w:eastAsia="zh-CN"/>
              </w:rPr>
              <w:t>12</w:t>
            </w:r>
            <w:r>
              <w:rPr>
                <w:rFonts w:hint="eastAsia"/>
                <w:b/>
                <w:bCs/>
                <w:color w:val="auto"/>
                <w:sz w:val="21"/>
                <w:szCs w:val="21"/>
                <w:highlight w:val="none"/>
              </w:rPr>
              <w:t>月</w:t>
            </w:r>
            <w:r>
              <w:rPr>
                <w:rFonts w:hint="eastAsia"/>
                <w:b/>
                <w:bCs/>
                <w:color w:val="auto"/>
                <w:sz w:val="21"/>
                <w:szCs w:val="21"/>
                <w:highlight w:val="none"/>
                <w:lang w:val="en-US" w:eastAsia="zh-CN"/>
              </w:rPr>
              <w:t>15</w:t>
            </w:r>
            <w:r>
              <w:rPr>
                <w:rFonts w:hint="eastAsia"/>
                <w:b/>
                <w:bCs/>
                <w:color w:val="auto"/>
                <w:sz w:val="21"/>
                <w:szCs w:val="21"/>
                <w:highlight w:val="none"/>
              </w:rPr>
              <w:t>日</w:t>
            </w:r>
          </w:p>
          <w:p>
            <w:pPr>
              <w:pStyle w:val="11"/>
              <w:rPr>
                <w:b/>
                <w:bCs/>
                <w:color w:val="auto"/>
                <w:sz w:val="21"/>
                <w:szCs w:val="21"/>
                <w:highlight w:val="none"/>
              </w:rPr>
            </w:pPr>
            <w:r>
              <w:rPr>
                <w:rFonts w:hint="eastAsia"/>
                <w:b/>
                <w:bCs/>
                <w:color w:val="auto"/>
                <w:sz w:val="21"/>
                <w:szCs w:val="21"/>
                <w:highlight w:val="none"/>
              </w:rPr>
              <w:t>抽查2、</w:t>
            </w:r>
            <w:r>
              <w:rPr>
                <w:rFonts w:hint="eastAsia"/>
                <w:b/>
                <w:bCs/>
                <w:color w:val="auto"/>
                <w:sz w:val="21"/>
                <w:szCs w:val="21"/>
                <w:highlight w:val="none"/>
                <w:lang w:val="en-US" w:eastAsia="zh-CN"/>
              </w:rPr>
              <w:t>欧式变电站</w:t>
            </w:r>
            <w:r>
              <w:rPr>
                <w:rFonts w:hint="eastAsia"/>
                <w:b/>
                <w:bCs/>
                <w:color w:val="auto"/>
                <w:sz w:val="21"/>
                <w:szCs w:val="21"/>
                <w:highlight w:val="none"/>
              </w:rPr>
              <w:t>进场验收：供方名称：</w:t>
            </w:r>
            <w:r>
              <w:rPr>
                <w:rFonts w:hint="eastAsia"/>
                <w:b/>
                <w:bCs/>
                <w:color w:val="auto"/>
                <w:sz w:val="21"/>
                <w:szCs w:val="21"/>
                <w:highlight w:val="none"/>
                <w:lang w:val="en-US" w:eastAsia="zh-CN"/>
              </w:rPr>
              <w:t>四川提丰电气</w:t>
            </w:r>
            <w:r>
              <w:rPr>
                <w:rFonts w:hint="eastAsia" w:ascii="宋体" w:hAnsi="宋体" w:cs="宋体"/>
                <w:b/>
                <w:bCs/>
                <w:color w:val="auto"/>
                <w:sz w:val="21"/>
                <w:szCs w:val="21"/>
                <w:highlight w:val="none"/>
              </w:rPr>
              <w:t>有限公司</w:t>
            </w:r>
            <w:r>
              <w:rPr>
                <w:rFonts w:hint="eastAsia" w:ascii="宋体" w:hAnsi="宋体" w:cs="宋体"/>
                <w:b/>
                <w:bCs/>
                <w:color w:val="auto"/>
                <w:sz w:val="21"/>
                <w:szCs w:val="21"/>
                <w:highlight w:val="none"/>
                <w:lang w:eastAsia="zh-CN"/>
              </w:rPr>
              <w:t>，</w:t>
            </w:r>
            <w:r>
              <w:rPr>
                <w:rFonts w:hint="eastAsia"/>
                <w:b/>
                <w:bCs/>
                <w:color w:val="auto"/>
                <w:sz w:val="21"/>
                <w:szCs w:val="21"/>
                <w:highlight w:val="none"/>
              </w:rPr>
              <w:t>提供了报验单、质保单、材料清单。</w:t>
            </w:r>
            <w:r>
              <w:rPr>
                <w:rFonts w:hint="eastAsia"/>
                <w:b/>
                <w:bCs/>
                <w:color w:val="auto"/>
                <w:sz w:val="21"/>
                <w:szCs w:val="21"/>
                <w:highlight w:val="none"/>
                <w:lang w:val="en-US" w:eastAsia="zh-CN"/>
              </w:rPr>
              <w:t>项目经理刘一平</w:t>
            </w:r>
            <w:r>
              <w:rPr>
                <w:rFonts w:hint="eastAsia"/>
                <w:b/>
                <w:bCs/>
                <w:color w:val="auto"/>
                <w:sz w:val="21"/>
                <w:szCs w:val="21"/>
                <w:highlight w:val="none"/>
              </w:rPr>
              <w:t>签字确认，专业</w:t>
            </w:r>
            <w:r>
              <w:rPr>
                <w:rFonts w:hint="eastAsia" w:asciiTheme="minorEastAsia" w:hAnsiTheme="minorEastAsia" w:eastAsiaTheme="minorEastAsia" w:cstheme="minorEastAsia"/>
                <w:b/>
                <w:bCs/>
                <w:color w:val="auto"/>
                <w:sz w:val="21"/>
                <w:szCs w:val="21"/>
                <w:highlight w:val="none"/>
              </w:rPr>
              <w:t>监理工程师</w:t>
            </w:r>
            <w:r>
              <w:rPr>
                <w:rFonts w:hint="eastAsia" w:asciiTheme="minorEastAsia" w:hAnsiTheme="minorEastAsia" w:eastAsiaTheme="minorEastAsia" w:cstheme="minorEastAsia"/>
                <w:b/>
                <w:bCs/>
                <w:color w:val="auto"/>
                <w:sz w:val="21"/>
                <w:szCs w:val="21"/>
                <w:highlight w:val="none"/>
                <w:lang w:val="en-US" w:eastAsia="zh-CN"/>
              </w:rPr>
              <w:t>舒兴</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四川精正</w:t>
            </w:r>
            <w:r>
              <w:rPr>
                <w:rFonts w:hint="eastAsia" w:asciiTheme="minorEastAsia" w:hAnsiTheme="minorEastAsia" w:eastAsiaTheme="minorEastAsia" w:cstheme="minorEastAsia"/>
                <w:b/>
                <w:bCs/>
                <w:color w:val="auto"/>
                <w:sz w:val="21"/>
                <w:szCs w:val="21"/>
                <w:highlight w:val="none"/>
              </w:rPr>
              <w:t>建设</w:t>
            </w:r>
            <w:r>
              <w:rPr>
                <w:rFonts w:hint="eastAsia" w:asciiTheme="minorEastAsia" w:hAnsiTheme="minorEastAsia" w:eastAsiaTheme="minorEastAsia" w:cstheme="minorEastAsia"/>
                <w:b/>
                <w:bCs/>
                <w:color w:val="auto"/>
                <w:sz w:val="21"/>
                <w:szCs w:val="21"/>
                <w:highlight w:val="none"/>
                <w:lang w:val="en-US" w:eastAsia="zh-CN"/>
              </w:rPr>
              <w:t>管理</w:t>
            </w:r>
            <w:r>
              <w:rPr>
                <w:rFonts w:hint="eastAsia" w:asciiTheme="minorEastAsia" w:hAnsiTheme="minorEastAsia" w:eastAsiaTheme="minorEastAsia" w:cstheme="minorEastAsia"/>
                <w:b/>
                <w:bCs/>
                <w:color w:val="auto"/>
                <w:sz w:val="21"/>
                <w:szCs w:val="21"/>
                <w:highlight w:val="none"/>
              </w:rPr>
              <w:t>咨询有限公司）签字确认</w:t>
            </w:r>
            <w:r>
              <w:rPr>
                <w:rFonts w:hint="eastAsia"/>
                <w:b/>
                <w:bCs/>
                <w:color w:val="auto"/>
                <w:sz w:val="21"/>
                <w:szCs w:val="21"/>
                <w:highlight w:val="none"/>
              </w:rPr>
              <w:t>。20</w:t>
            </w:r>
            <w:r>
              <w:rPr>
                <w:rFonts w:hint="eastAsia"/>
                <w:b/>
                <w:bCs/>
                <w:color w:val="auto"/>
                <w:sz w:val="21"/>
                <w:szCs w:val="21"/>
                <w:highlight w:val="none"/>
                <w:lang w:val="en-US" w:eastAsia="zh-CN"/>
              </w:rPr>
              <w:t>20</w:t>
            </w:r>
            <w:r>
              <w:rPr>
                <w:rFonts w:hint="eastAsia"/>
                <w:b/>
                <w:bCs/>
                <w:color w:val="auto"/>
                <w:sz w:val="21"/>
                <w:szCs w:val="21"/>
                <w:highlight w:val="none"/>
              </w:rPr>
              <w:t>年</w:t>
            </w:r>
            <w:r>
              <w:rPr>
                <w:rFonts w:hint="eastAsia"/>
                <w:b/>
                <w:bCs/>
                <w:color w:val="auto"/>
                <w:sz w:val="21"/>
                <w:szCs w:val="21"/>
                <w:highlight w:val="none"/>
                <w:lang w:val="en-US" w:eastAsia="zh-CN"/>
              </w:rPr>
              <w:t>1</w:t>
            </w:r>
            <w:r>
              <w:rPr>
                <w:rFonts w:hint="eastAsia"/>
                <w:b/>
                <w:bCs/>
                <w:color w:val="auto"/>
                <w:sz w:val="21"/>
                <w:szCs w:val="21"/>
                <w:highlight w:val="none"/>
              </w:rPr>
              <w:t>月</w:t>
            </w:r>
            <w:r>
              <w:rPr>
                <w:rFonts w:hint="eastAsia"/>
                <w:b/>
                <w:bCs/>
                <w:color w:val="auto"/>
                <w:sz w:val="21"/>
                <w:szCs w:val="21"/>
                <w:highlight w:val="none"/>
                <w:lang w:val="en-US" w:eastAsia="zh-CN"/>
              </w:rPr>
              <w:t>8</w:t>
            </w:r>
            <w:r>
              <w:rPr>
                <w:rFonts w:hint="eastAsia"/>
                <w:b/>
                <w:bCs/>
                <w:color w:val="auto"/>
                <w:sz w:val="21"/>
                <w:szCs w:val="21"/>
                <w:highlight w:val="none"/>
              </w:rPr>
              <w:t>日</w:t>
            </w:r>
          </w:p>
          <w:p>
            <w:pPr>
              <w:pStyle w:val="11"/>
              <w:rPr>
                <w:b/>
                <w:bCs/>
                <w:color w:val="auto"/>
                <w:sz w:val="21"/>
                <w:szCs w:val="21"/>
                <w:highlight w:val="none"/>
              </w:rPr>
            </w:pPr>
            <w:r>
              <w:rPr>
                <w:rFonts w:hint="eastAsia"/>
                <w:b/>
                <w:bCs/>
                <w:color w:val="auto"/>
                <w:sz w:val="21"/>
                <w:szCs w:val="21"/>
                <w:highlight w:val="none"/>
              </w:rPr>
              <w:t>抽查</w:t>
            </w:r>
            <w:r>
              <w:rPr>
                <w:rFonts w:hint="eastAsia"/>
                <w:b/>
                <w:bCs/>
                <w:color w:val="auto"/>
                <w:sz w:val="21"/>
                <w:szCs w:val="21"/>
                <w:highlight w:val="none"/>
                <w:lang w:val="en-US" w:eastAsia="zh-CN"/>
              </w:rPr>
              <w:t>3</w:t>
            </w:r>
            <w:r>
              <w:rPr>
                <w:rFonts w:hint="eastAsia"/>
                <w:b/>
                <w:bCs/>
                <w:color w:val="auto"/>
                <w:sz w:val="21"/>
                <w:szCs w:val="21"/>
                <w:highlight w:val="none"/>
              </w:rPr>
              <w:t>、</w:t>
            </w:r>
            <w:r>
              <w:rPr>
                <w:rFonts w:hint="eastAsia"/>
                <w:b/>
                <w:bCs/>
                <w:color w:val="auto"/>
                <w:sz w:val="21"/>
                <w:szCs w:val="21"/>
                <w:highlight w:val="none"/>
                <w:lang w:val="en-US" w:eastAsia="zh-CN"/>
              </w:rPr>
              <w:t>铜芯聚乙烯绝缘电力电缆</w:t>
            </w:r>
            <w:r>
              <w:rPr>
                <w:rFonts w:hint="eastAsia"/>
                <w:b/>
                <w:bCs/>
                <w:color w:val="auto"/>
                <w:sz w:val="21"/>
                <w:szCs w:val="21"/>
                <w:highlight w:val="none"/>
              </w:rPr>
              <w:t>进场验收：供方名称：</w:t>
            </w:r>
            <w:r>
              <w:rPr>
                <w:rFonts w:hint="eastAsia"/>
                <w:b/>
                <w:bCs/>
                <w:color w:val="auto"/>
                <w:sz w:val="21"/>
                <w:szCs w:val="21"/>
                <w:highlight w:val="none"/>
                <w:lang w:val="en-US" w:eastAsia="zh-CN"/>
              </w:rPr>
              <w:t>重庆三敏商贸有限公司</w:t>
            </w:r>
            <w:r>
              <w:rPr>
                <w:rFonts w:hint="eastAsia" w:ascii="宋体" w:hAnsi="宋体" w:cs="宋体"/>
                <w:b/>
                <w:bCs/>
                <w:color w:val="auto"/>
                <w:sz w:val="21"/>
                <w:szCs w:val="21"/>
                <w:highlight w:val="none"/>
                <w:lang w:eastAsia="zh-CN"/>
              </w:rPr>
              <w:t>，</w:t>
            </w:r>
            <w:r>
              <w:rPr>
                <w:rFonts w:hint="eastAsia"/>
                <w:b/>
                <w:bCs/>
                <w:color w:val="auto"/>
                <w:sz w:val="21"/>
                <w:szCs w:val="21"/>
                <w:highlight w:val="none"/>
              </w:rPr>
              <w:t>提供了报验单、质保单、材料清单。</w:t>
            </w:r>
            <w:r>
              <w:rPr>
                <w:rFonts w:hint="eastAsia"/>
                <w:b/>
                <w:bCs/>
                <w:color w:val="auto"/>
                <w:sz w:val="21"/>
                <w:szCs w:val="21"/>
                <w:highlight w:val="none"/>
                <w:lang w:val="en-US" w:eastAsia="zh-CN"/>
              </w:rPr>
              <w:t>项目经理刘一平</w:t>
            </w:r>
            <w:r>
              <w:rPr>
                <w:rFonts w:hint="eastAsia"/>
                <w:b/>
                <w:bCs/>
                <w:color w:val="auto"/>
                <w:sz w:val="21"/>
                <w:szCs w:val="21"/>
                <w:highlight w:val="none"/>
              </w:rPr>
              <w:t>签字确认，专业</w:t>
            </w:r>
            <w:r>
              <w:rPr>
                <w:rFonts w:hint="eastAsia" w:asciiTheme="minorEastAsia" w:hAnsiTheme="minorEastAsia" w:eastAsiaTheme="minorEastAsia" w:cstheme="minorEastAsia"/>
                <w:b/>
                <w:bCs/>
                <w:color w:val="auto"/>
                <w:sz w:val="21"/>
                <w:szCs w:val="21"/>
                <w:highlight w:val="none"/>
              </w:rPr>
              <w:t>监理工程师</w:t>
            </w:r>
            <w:r>
              <w:rPr>
                <w:rFonts w:hint="eastAsia" w:asciiTheme="minorEastAsia" w:hAnsiTheme="minorEastAsia" w:eastAsiaTheme="minorEastAsia" w:cstheme="minorEastAsia"/>
                <w:b/>
                <w:bCs/>
                <w:color w:val="auto"/>
                <w:sz w:val="21"/>
                <w:szCs w:val="21"/>
                <w:highlight w:val="none"/>
                <w:lang w:val="en-US" w:eastAsia="zh-CN"/>
              </w:rPr>
              <w:t>舒兴</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四川精正</w:t>
            </w:r>
            <w:r>
              <w:rPr>
                <w:rFonts w:hint="eastAsia" w:asciiTheme="minorEastAsia" w:hAnsiTheme="minorEastAsia" w:eastAsiaTheme="minorEastAsia" w:cstheme="minorEastAsia"/>
                <w:b/>
                <w:bCs/>
                <w:color w:val="auto"/>
                <w:sz w:val="21"/>
                <w:szCs w:val="21"/>
                <w:highlight w:val="none"/>
              </w:rPr>
              <w:t>建设</w:t>
            </w:r>
            <w:r>
              <w:rPr>
                <w:rFonts w:hint="eastAsia" w:asciiTheme="minorEastAsia" w:hAnsiTheme="minorEastAsia" w:eastAsiaTheme="minorEastAsia" w:cstheme="minorEastAsia"/>
                <w:b/>
                <w:bCs/>
                <w:color w:val="auto"/>
                <w:sz w:val="21"/>
                <w:szCs w:val="21"/>
                <w:highlight w:val="none"/>
                <w:lang w:val="en-US" w:eastAsia="zh-CN"/>
              </w:rPr>
              <w:t>管理</w:t>
            </w:r>
            <w:r>
              <w:rPr>
                <w:rFonts w:hint="eastAsia" w:asciiTheme="minorEastAsia" w:hAnsiTheme="minorEastAsia" w:eastAsiaTheme="minorEastAsia" w:cstheme="minorEastAsia"/>
                <w:b/>
                <w:bCs/>
                <w:color w:val="auto"/>
                <w:sz w:val="21"/>
                <w:szCs w:val="21"/>
                <w:highlight w:val="none"/>
              </w:rPr>
              <w:t>咨询有限公司）：签字确认</w:t>
            </w:r>
            <w:r>
              <w:rPr>
                <w:rFonts w:hint="eastAsia"/>
                <w:b/>
                <w:bCs/>
                <w:color w:val="auto"/>
                <w:sz w:val="21"/>
                <w:szCs w:val="21"/>
                <w:highlight w:val="none"/>
              </w:rPr>
              <w:t>。20</w:t>
            </w:r>
            <w:r>
              <w:rPr>
                <w:rFonts w:hint="eastAsia"/>
                <w:b/>
                <w:bCs/>
                <w:color w:val="auto"/>
                <w:sz w:val="21"/>
                <w:szCs w:val="21"/>
                <w:highlight w:val="none"/>
                <w:lang w:val="en-US" w:eastAsia="zh-CN"/>
              </w:rPr>
              <w:t>20</w:t>
            </w:r>
            <w:r>
              <w:rPr>
                <w:rFonts w:hint="eastAsia"/>
                <w:b/>
                <w:bCs/>
                <w:color w:val="auto"/>
                <w:sz w:val="21"/>
                <w:szCs w:val="21"/>
                <w:highlight w:val="none"/>
              </w:rPr>
              <w:t>年</w:t>
            </w:r>
            <w:r>
              <w:rPr>
                <w:rFonts w:hint="eastAsia"/>
                <w:b/>
                <w:bCs/>
                <w:color w:val="auto"/>
                <w:sz w:val="21"/>
                <w:szCs w:val="21"/>
                <w:highlight w:val="none"/>
                <w:lang w:val="en-US" w:eastAsia="zh-CN"/>
              </w:rPr>
              <w:t>1</w:t>
            </w:r>
            <w:r>
              <w:rPr>
                <w:rFonts w:hint="eastAsia"/>
                <w:b/>
                <w:bCs/>
                <w:color w:val="auto"/>
                <w:sz w:val="21"/>
                <w:szCs w:val="21"/>
                <w:highlight w:val="none"/>
              </w:rPr>
              <w:t>月</w:t>
            </w:r>
            <w:r>
              <w:rPr>
                <w:rFonts w:hint="eastAsia"/>
                <w:b/>
                <w:bCs/>
                <w:color w:val="auto"/>
                <w:sz w:val="21"/>
                <w:szCs w:val="21"/>
                <w:highlight w:val="none"/>
                <w:lang w:val="en-US" w:eastAsia="zh-CN"/>
              </w:rPr>
              <w:t>8</w:t>
            </w:r>
            <w:r>
              <w:rPr>
                <w:rFonts w:hint="eastAsia"/>
                <w:b/>
                <w:bCs/>
                <w:color w:val="auto"/>
                <w:sz w:val="21"/>
                <w:szCs w:val="21"/>
                <w:highlight w:val="none"/>
              </w:rPr>
              <w:t>日</w:t>
            </w:r>
          </w:p>
          <w:p>
            <w:pPr>
              <w:pStyle w:val="11"/>
              <w:rPr>
                <w:b/>
                <w:bCs/>
                <w:color w:val="auto"/>
              </w:rPr>
            </w:pPr>
            <w:r>
              <w:rPr>
                <w:rFonts w:hint="eastAsia"/>
                <w:b/>
                <w:bCs/>
                <w:color w:val="auto"/>
                <w:sz w:val="21"/>
                <w:szCs w:val="21"/>
                <w:lang w:eastAsia="zh-CN"/>
              </w:rPr>
              <w:t>王杨经理</w:t>
            </w:r>
            <w:r>
              <w:rPr>
                <w:rFonts w:hint="eastAsia"/>
                <w:b/>
                <w:bCs/>
                <w:color w:val="auto"/>
                <w:sz w:val="21"/>
                <w:szCs w:val="21"/>
              </w:rPr>
              <w:t>介绍;如果对于入场验证不合格的设备,公司对供应商提出整改时间/整改状态进行退换处理，但目前没有入场验收出现不合格的情况。</w:t>
            </w:r>
          </w:p>
        </w:tc>
        <w:tc>
          <w:tcPr>
            <w:tcW w:w="780" w:type="dxa"/>
          </w:tcPr>
          <w:p>
            <w:pPr>
              <w:rPr>
                <w:rFonts w:hint="eastAsia" w:asciiTheme="minorEastAsia" w:hAnsiTheme="minorEastAsia" w:eastAsiaTheme="minorEastAsia" w:cstheme="minorEastAsia"/>
                <w:b/>
                <w:bCs/>
                <w:color w:val="auto"/>
                <w:szCs w:val="21"/>
                <w:lang w:val="en-US" w:eastAsia="zh-CN"/>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71" w:type="dxa"/>
          </w:tcPr>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运行策划和控制</w:t>
            </w:r>
          </w:p>
          <w:p>
            <w:pPr>
              <w:spacing w:line="360" w:lineRule="auto"/>
              <w:rPr>
                <w:rFonts w:asciiTheme="minorEastAsia" w:hAnsiTheme="minorEastAsia" w:eastAsiaTheme="minorEastAsia" w:cstheme="minorEastAsia"/>
                <w:b/>
                <w:bCs/>
                <w:color w:val="auto"/>
                <w:szCs w:val="21"/>
              </w:rPr>
            </w:pPr>
          </w:p>
        </w:tc>
        <w:tc>
          <w:tcPr>
            <w:tcW w:w="964" w:type="dxa"/>
          </w:tcPr>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EO8.1</w:t>
            </w:r>
          </w:p>
          <w:p>
            <w:pPr>
              <w:spacing w:line="360" w:lineRule="auto"/>
              <w:rPr>
                <w:rFonts w:asciiTheme="minorEastAsia" w:hAnsiTheme="minorEastAsia" w:eastAsiaTheme="minorEastAsia" w:cstheme="minorEastAsia"/>
                <w:b/>
                <w:bCs/>
                <w:color w:val="auto"/>
                <w:szCs w:val="21"/>
              </w:rPr>
            </w:pPr>
          </w:p>
          <w:p>
            <w:pPr>
              <w:spacing w:line="360" w:lineRule="auto"/>
              <w:rPr>
                <w:rFonts w:asciiTheme="minorEastAsia" w:hAnsiTheme="minorEastAsia" w:eastAsiaTheme="minorEastAsia" w:cstheme="minorEastAsia"/>
                <w:b/>
                <w:bCs/>
                <w:color w:val="auto"/>
                <w:szCs w:val="21"/>
              </w:rPr>
            </w:pPr>
          </w:p>
        </w:tc>
        <w:tc>
          <w:tcPr>
            <w:tcW w:w="11694" w:type="dxa"/>
            <w:vAlign w:val="center"/>
          </w:tcPr>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公司制定了 《运行控制程序》，规定相关控制管理的职责和分工，确定管理要求和应形成的记录，符合标准要求，符合。</w:t>
            </w:r>
          </w:p>
          <w:p>
            <w:pPr>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2）查到：《施工安全管理制度》、《</w:t>
            </w:r>
            <w:r>
              <w:rPr>
                <w:rFonts w:ascii="宋体" w:hAnsi="宋体"/>
                <w:b/>
                <w:bCs/>
                <w:color w:val="auto"/>
                <w:szCs w:val="21"/>
              </w:rPr>
              <w:t>施工质量问题处理制度</w:t>
            </w:r>
            <w:r>
              <w:rPr>
                <w:rFonts w:hint="eastAsia" w:ascii="宋体" w:hAnsi="宋体"/>
                <w:b/>
                <w:bCs/>
                <w:color w:val="auto"/>
                <w:sz w:val="24"/>
                <w:szCs w:val="24"/>
              </w:rPr>
              <w:t>》</w:t>
            </w:r>
            <w:r>
              <w:rPr>
                <w:rFonts w:hint="eastAsia" w:asciiTheme="minorEastAsia" w:hAnsiTheme="minorEastAsia" w:eastAsiaTheme="minorEastAsia" w:cstheme="minorEastAsia"/>
                <w:b/>
                <w:bCs/>
                <w:color w:val="auto"/>
                <w:szCs w:val="21"/>
              </w:rPr>
              <w:t>、《扬尘控制程序》《基础设施控制程序》、《环境运行控制程序》、《固体废弃物管理控制制度》《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b/>
                <w:bCs/>
                <w:color w:val="auto"/>
                <w:szCs w:val="21"/>
                <w:lang w:eastAsia="zh-CN"/>
              </w:rPr>
              <w:t>商务中心</w:t>
            </w:r>
            <w:r>
              <w:rPr>
                <w:rFonts w:hint="eastAsia" w:asciiTheme="minorEastAsia" w:hAnsiTheme="minorEastAsia" w:eastAsiaTheme="minorEastAsia" w:cstheme="minorEastAsia"/>
                <w:b/>
                <w:bCs/>
                <w:color w:val="auto"/>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王杨经理</w:t>
            </w:r>
            <w:r>
              <w:rPr>
                <w:rFonts w:hint="eastAsia" w:asciiTheme="minorEastAsia" w:hAnsiTheme="minorEastAsia" w:eastAsiaTheme="minorEastAsia" w:cstheme="minorEastAsia"/>
                <w:b/>
                <w:bCs/>
                <w:color w:val="auto"/>
                <w:szCs w:val="21"/>
              </w:rPr>
              <w:t>介绍，公司对电工、焊工</w:t>
            </w:r>
            <w:r>
              <w:rPr>
                <w:rFonts w:hint="eastAsia" w:asciiTheme="minorEastAsia" w:hAnsiTheme="minorEastAsia" w:eastAsiaTheme="minorEastAsia" w:cstheme="minorEastAsia"/>
                <w:b/>
                <w:bCs/>
                <w:color w:val="auto"/>
                <w:szCs w:val="21"/>
                <w:lang w:val="en-US" w:eastAsia="zh-CN"/>
              </w:rPr>
              <w:t>等</w:t>
            </w:r>
            <w:r>
              <w:rPr>
                <w:rFonts w:hint="eastAsia" w:asciiTheme="minorEastAsia" w:hAnsiTheme="minorEastAsia" w:eastAsiaTheme="minorEastAsia" w:cstheme="minorEastAsia"/>
                <w:b/>
                <w:bCs/>
                <w:color w:val="auto"/>
                <w:szCs w:val="21"/>
              </w:rPr>
              <w:t>特种设备操作人员等实施体检合格后上岗的管理办法；为员工缴纳五险一金等。为进入施工现场的特种作业施工人员及管理人员办理了意外伤害团体险。</w:t>
            </w:r>
          </w:p>
          <w:p>
            <w:pPr>
              <w:spacing w:line="360" w:lineRule="auto"/>
              <w:ind w:left="78" w:leftChars="37"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查到：《劳保防护用品发放登记表》，已按照规定要求按期为施工作业人员发放劳动防护用品，安全防护用品，包括绝缘手套、绝缘鞋、安全帽等，建立了相应的记录，基本符合。</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b/>
                <w:bCs/>
                <w:color w:val="auto"/>
                <w:szCs w:val="21"/>
                <w:highlight w:val="none"/>
                <w:lang w:val="en-US" w:eastAsia="zh-CN"/>
              </w:rPr>
              <w:t>2021.1.1</w:t>
            </w:r>
            <w:r>
              <w:rPr>
                <w:rFonts w:hint="eastAsia" w:asciiTheme="minorEastAsia" w:hAnsiTheme="minorEastAsia" w:eastAsiaTheme="minorEastAsia" w:cstheme="minorEastAsia"/>
                <w:b/>
                <w:bCs/>
                <w:color w:val="auto"/>
                <w:szCs w:val="21"/>
                <w:highlight w:val="none"/>
              </w:rPr>
              <w:t>希望回收单位遵守国家和行业有关环境和职业健康安全方面的法律法规。查到：《相关方告知书》中</w:t>
            </w:r>
            <w:r>
              <w:rPr>
                <w:rFonts w:hint="eastAsia" w:eastAsiaTheme="minorEastAsia"/>
                <w:b/>
                <w:bCs/>
                <w:color w:val="auto"/>
                <w:sz w:val="21"/>
                <w:szCs w:val="21"/>
                <w:highlight w:val="none"/>
                <w:lang w:eastAsia="zh-CN"/>
              </w:rPr>
              <w:t>北京云参数有限公司</w:t>
            </w:r>
            <w:r>
              <w:rPr>
                <w:b/>
                <w:bCs/>
                <w:color w:val="auto"/>
                <w:sz w:val="21"/>
                <w:szCs w:val="21"/>
                <w:highlight w:val="none"/>
              </w:rPr>
              <w:t xml:space="preserve"> </w:t>
            </w:r>
            <w:r>
              <w:rPr>
                <w:rFonts w:hint="eastAsia"/>
                <w:b/>
                <w:bCs/>
                <w:color w:val="auto"/>
                <w:sz w:val="21"/>
                <w:szCs w:val="21"/>
                <w:highlight w:val="none"/>
                <w:lang w:eastAsia="zh-CN"/>
              </w:rPr>
              <w:t>、北京松宇天林照明科技有限公司</w:t>
            </w:r>
            <w:r>
              <w:rPr>
                <w:rFonts w:hint="eastAsia" w:ascii="宋体" w:hAnsi="宋体" w:cs="宋体"/>
                <w:b/>
                <w:bCs/>
                <w:color w:val="auto"/>
                <w:sz w:val="21"/>
                <w:szCs w:val="21"/>
                <w:highlight w:val="none"/>
              </w:rPr>
              <w:t>、</w:t>
            </w:r>
            <w:r>
              <w:rPr>
                <w:rFonts w:hint="eastAsia"/>
                <w:b/>
                <w:bCs/>
                <w:color w:val="auto"/>
                <w:sz w:val="21"/>
                <w:szCs w:val="21"/>
                <w:highlight w:val="none"/>
                <w:lang w:eastAsia="zh-CN"/>
              </w:rPr>
              <w:t xml:space="preserve"> 神美科技有限公司、北京国顺视通安防科技有限公司</w:t>
            </w:r>
            <w:r>
              <w:rPr>
                <w:rFonts w:hint="eastAsia" w:asciiTheme="minorEastAsia" w:hAnsiTheme="minorEastAsia" w:eastAsiaTheme="minorEastAsia" w:cstheme="minorEastAsia"/>
                <w:b/>
                <w:bCs/>
                <w:color w:val="auto"/>
                <w:sz w:val="21"/>
                <w:szCs w:val="21"/>
                <w:highlight w:val="none"/>
              </w:rPr>
              <w:t>等供方</w:t>
            </w:r>
            <w:r>
              <w:rPr>
                <w:rFonts w:hint="eastAsia" w:asciiTheme="minorEastAsia" w:hAnsiTheme="minorEastAsia" w:eastAsiaTheme="minorEastAsia" w:cstheme="minorEastAsia"/>
                <w:b/>
                <w:bCs/>
                <w:color w:val="auto"/>
                <w:szCs w:val="21"/>
                <w:highlight w:val="none"/>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    查到：《环境安全检查记录》（</w:t>
            </w:r>
            <w:r>
              <w:rPr>
                <w:rFonts w:hint="eastAsia" w:asciiTheme="minorEastAsia" w:hAnsiTheme="minorEastAsia" w:eastAsiaTheme="minorEastAsia" w:cstheme="minorEastAsia"/>
                <w:b/>
                <w:bCs/>
                <w:color w:val="auto"/>
                <w:szCs w:val="21"/>
                <w:highlight w:val="none"/>
                <w:lang w:eastAsia="zh-CN"/>
              </w:rPr>
              <w:t>2020年9月-2021年2月</w:t>
            </w:r>
            <w:r>
              <w:rPr>
                <w:rFonts w:hint="eastAsia" w:asciiTheme="minorEastAsia" w:hAnsiTheme="minorEastAsia" w:eastAsiaTheme="minorEastAsia" w:cstheme="minorEastAsia"/>
                <w:b/>
                <w:bCs/>
                <w:color w:val="auto"/>
                <w:szCs w:val="21"/>
                <w:highlight w:val="none"/>
              </w:rPr>
              <w:t>），已按策划实施了监视和测量，其中记录了检查内容：</w:t>
            </w:r>
            <w:r>
              <w:rPr>
                <w:rFonts w:hint="eastAsia"/>
                <w:b/>
                <w:bCs/>
                <w:color w:val="auto"/>
                <w:szCs w:val="21"/>
                <w:highlight w:val="none"/>
              </w:rPr>
              <w:t>固体废弃物管理、灭火器管理、目标指标管理</w:t>
            </w:r>
            <w:r>
              <w:rPr>
                <w:rFonts w:hint="eastAsia" w:asciiTheme="minorEastAsia" w:hAnsiTheme="minorEastAsia" w:eastAsiaTheme="minorEastAsia" w:cstheme="minorEastAsia"/>
                <w:b/>
                <w:bCs/>
                <w:color w:val="auto"/>
                <w:szCs w:val="21"/>
                <w:highlight w:val="none"/>
              </w:rPr>
              <w:t>、发现问题、处理情况。</w:t>
            </w:r>
            <w:r>
              <w:rPr>
                <w:rFonts w:hint="eastAsia"/>
                <w:b/>
                <w:bCs/>
                <w:color w:val="auto"/>
                <w:highlight w:val="none"/>
              </w:rPr>
              <w:t>检查人：</w:t>
            </w:r>
            <w:r>
              <w:rPr>
                <w:rFonts w:hint="eastAsia"/>
                <w:b/>
                <w:bCs/>
                <w:color w:val="auto"/>
                <w:highlight w:val="none"/>
                <w:lang w:eastAsia="zh-CN"/>
              </w:rPr>
              <w:t>闫红霄</w:t>
            </w:r>
            <w:r>
              <w:rPr>
                <w:rFonts w:hint="eastAsia"/>
                <w:b/>
                <w:bCs/>
                <w:color w:val="auto"/>
                <w:highlight w:val="none"/>
              </w:rPr>
              <w:t>、</w:t>
            </w:r>
            <w:r>
              <w:rPr>
                <w:rFonts w:hint="eastAsia"/>
                <w:b/>
                <w:bCs/>
                <w:color w:val="auto"/>
                <w:highlight w:val="none"/>
                <w:lang w:eastAsia="zh-CN"/>
              </w:rPr>
              <w:t>田国锋</w:t>
            </w:r>
            <w:r>
              <w:rPr>
                <w:rFonts w:hint="eastAsia"/>
                <w:b/>
                <w:bCs/>
                <w:color w:val="auto"/>
                <w:highlight w:val="none"/>
              </w:rPr>
              <w:t xml:space="preserve">  </w:t>
            </w:r>
            <w:r>
              <w:rPr>
                <w:rFonts w:hint="eastAsia" w:asciiTheme="minorEastAsia" w:hAnsiTheme="minorEastAsia" w:eastAsiaTheme="minorEastAsia" w:cstheme="minorEastAsia"/>
                <w:b/>
                <w:bCs/>
                <w:color w:val="auto"/>
                <w:szCs w:val="21"/>
                <w:highlight w:val="none"/>
              </w:rPr>
              <w:t>基本符合。</w:t>
            </w:r>
          </w:p>
          <w:p>
            <w:pPr>
              <w:spacing w:line="360" w:lineRule="auto"/>
              <w:ind w:firstLine="422" w:firstLineChars="200"/>
              <w:jc w:val="left"/>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highlight w:val="none"/>
              </w:rPr>
              <w:t xml:space="preserve"> 经观察，公司</w:t>
            </w:r>
            <w:r>
              <w:rPr>
                <w:rFonts w:hint="eastAsia" w:asciiTheme="minorEastAsia" w:hAnsiTheme="minorEastAsia" w:eastAsiaTheme="minorEastAsia" w:cstheme="minorEastAsia"/>
                <w:b/>
                <w:bCs/>
                <w:color w:val="auto"/>
                <w:szCs w:val="21"/>
                <w:highlight w:val="none"/>
                <w:lang w:eastAsia="zh-CN"/>
              </w:rPr>
              <w:t>商务中心</w:t>
            </w:r>
            <w:r>
              <w:rPr>
                <w:rFonts w:hint="eastAsia" w:asciiTheme="minorEastAsia" w:hAnsiTheme="minorEastAsia" w:eastAsiaTheme="minorEastAsia" w:cstheme="minorEastAsia"/>
                <w:b/>
                <w:bCs/>
                <w:color w:val="auto"/>
                <w:szCs w:val="21"/>
                <w:highlight w:val="none"/>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2019年在质量、环境、职业健康安全方面、为员工缴纳五险、体检等方面投入53.88万余 元，为进入施工现场的管理人员和所有的施工人员公司办理了意外伤害保险团体险，基本符合。</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tcPr>
          <w:p>
            <w:pPr>
              <w:spacing w:line="28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应急准备和响应</w:t>
            </w:r>
          </w:p>
        </w:tc>
        <w:tc>
          <w:tcPr>
            <w:tcW w:w="964" w:type="dxa"/>
          </w:tcPr>
          <w:p>
            <w:pPr>
              <w:spacing w:line="280" w:lineRule="exact"/>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EO8.2</w:t>
            </w:r>
          </w:p>
          <w:p>
            <w:pPr>
              <w:spacing w:line="280" w:lineRule="exact"/>
              <w:rPr>
                <w:rFonts w:cs="宋体" w:asciiTheme="minorEastAsia" w:hAnsiTheme="minorEastAsia" w:eastAsiaTheme="minorEastAsia"/>
                <w:b/>
                <w:bCs/>
                <w:color w:val="auto"/>
                <w:szCs w:val="21"/>
              </w:rPr>
            </w:pPr>
          </w:p>
        </w:tc>
        <w:tc>
          <w:tcPr>
            <w:tcW w:w="11694" w:type="dxa"/>
          </w:tcPr>
          <w:p>
            <w:pPr>
              <w:spacing w:line="360" w:lineRule="auto"/>
              <w:rPr>
                <w:b/>
                <w:bCs/>
                <w:color w:val="auto"/>
              </w:rPr>
            </w:pPr>
            <w:r>
              <w:rPr>
                <w:rFonts w:hint="eastAsia"/>
                <w:b/>
                <w:bCs/>
                <w:color w:val="auto"/>
              </w:rPr>
              <w:t>制定实施了《应急准备与响应控制程序》，制定了火灾、触电、人员伤亡等应急预案</w:t>
            </w:r>
          </w:p>
          <w:p>
            <w:pPr>
              <w:spacing w:line="320" w:lineRule="exact"/>
              <w:rPr>
                <w:b/>
                <w:bCs/>
                <w:color w:val="auto"/>
              </w:rPr>
            </w:pPr>
            <w:r>
              <w:rPr>
                <w:rFonts w:hint="eastAsia"/>
                <w:b/>
                <w:bCs/>
                <w:color w:val="auto"/>
                <w:lang w:eastAsia="zh-CN"/>
              </w:rPr>
              <w:t>商务中心王杨</w:t>
            </w:r>
            <w:r>
              <w:rPr>
                <w:rFonts w:hint="eastAsia"/>
                <w:b/>
                <w:bCs/>
                <w:color w:val="auto"/>
              </w:rPr>
              <w:t>等人员参加了由</w:t>
            </w:r>
            <w:r>
              <w:rPr>
                <w:rFonts w:hint="eastAsia"/>
                <w:b/>
                <w:bCs/>
                <w:color w:val="auto"/>
                <w:lang w:val="en-US" w:eastAsia="zh-CN"/>
              </w:rPr>
              <w:t>质安部田国锋</w:t>
            </w:r>
            <w:r>
              <w:rPr>
                <w:rFonts w:hint="eastAsia"/>
                <w:b/>
                <w:bCs/>
                <w:color w:val="auto"/>
              </w:rPr>
              <w:t>组织的消防演练。演习时间：</w:t>
            </w:r>
            <w:r>
              <w:rPr>
                <w:rFonts w:hint="eastAsia"/>
                <w:b/>
                <w:bCs/>
                <w:color w:val="auto"/>
                <w:lang w:eastAsia="zh-CN"/>
              </w:rPr>
              <w:t>2021年11月14日</w:t>
            </w:r>
            <w:r>
              <w:rPr>
                <w:rFonts w:hint="eastAsia"/>
                <w:b/>
                <w:bCs/>
                <w:color w:val="auto"/>
              </w:rPr>
              <w:t>演习地点： 公司办公区域</w:t>
            </w:r>
          </w:p>
          <w:p>
            <w:pPr>
              <w:pStyle w:val="11"/>
              <w:rPr>
                <w:b/>
                <w:bCs/>
                <w:color w:val="auto"/>
              </w:rPr>
            </w:pPr>
            <w:r>
              <w:rPr>
                <w:rFonts w:hint="eastAsia"/>
                <w:b/>
                <w:bCs/>
                <w:color w:val="auto"/>
              </w:rPr>
              <w:t>演练内容：火灾应急准备和响应</w:t>
            </w:r>
          </w:p>
          <w:p>
            <w:pPr>
              <w:spacing w:line="320" w:lineRule="exact"/>
              <w:rPr>
                <w:b/>
                <w:bCs/>
                <w:color w:val="auto"/>
              </w:rPr>
            </w:pPr>
            <w:r>
              <w:rPr>
                <w:rFonts w:hint="eastAsia"/>
                <w:b/>
                <w:bCs/>
                <w:color w:val="auto"/>
              </w:rPr>
              <w:t>演习参加人员：</w:t>
            </w:r>
            <w:r>
              <w:rPr>
                <w:rFonts w:hint="eastAsia"/>
                <w:b/>
                <w:bCs/>
                <w:color w:val="auto"/>
                <w:lang w:eastAsia="zh-CN"/>
              </w:rPr>
              <w:t>闫红霄</w:t>
            </w:r>
            <w:r>
              <w:rPr>
                <w:rFonts w:hint="eastAsia"/>
                <w:b/>
                <w:bCs/>
                <w:color w:val="auto"/>
              </w:rPr>
              <w:t>、</w:t>
            </w:r>
            <w:r>
              <w:rPr>
                <w:rFonts w:hint="eastAsia"/>
                <w:b/>
                <w:bCs/>
                <w:color w:val="auto"/>
                <w:lang w:eastAsia="zh-CN"/>
              </w:rPr>
              <w:t>李明明</w:t>
            </w:r>
            <w:r>
              <w:rPr>
                <w:rFonts w:hint="eastAsia"/>
                <w:b/>
                <w:bCs/>
                <w:color w:val="auto"/>
              </w:rPr>
              <w:t>、</w:t>
            </w:r>
            <w:r>
              <w:rPr>
                <w:rFonts w:hint="eastAsia"/>
                <w:b/>
                <w:bCs/>
                <w:color w:val="auto"/>
                <w:lang w:eastAsia="zh-CN"/>
              </w:rPr>
              <w:t>闫占永</w:t>
            </w:r>
            <w:r>
              <w:rPr>
                <w:rFonts w:hint="eastAsia"/>
                <w:b/>
                <w:bCs/>
                <w:color w:val="auto"/>
              </w:rPr>
              <w:t>、</w:t>
            </w:r>
            <w:r>
              <w:rPr>
                <w:rFonts w:hint="eastAsia"/>
                <w:b/>
                <w:bCs/>
                <w:color w:val="auto"/>
                <w:lang w:eastAsia="zh-CN"/>
              </w:rPr>
              <w:t>李冲冲</w:t>
            </w:r>
            <w:r>
              <w:rPr>
                <w:rFonts w:hint="eastAsia"/>
                <w:b/>
                <w:bCs/>
                <w:color w:val="auto"/>
              </w:rPr>
              <w:t>、</w:t>
            </w:r>
            <w:r>
              <w:rPr>
                <w:rFonts w:hint="eastAsia"/>
                <w:b/>
                <w:bCs/>
                <w:color w:val="auto"/>
                <w:lang w:eastAsia="zh-CN"/>
              </w:rPr>
              <w:t>江志涛</w:t>
            </w:r>
            <w:r>
              <w:rPr>
                <w:rFonts w:hint="eastAsia"/>
                <w:b/>
                <w:bCs/>
                <w:color w:val="auto"/>
              </w:rPr>
              <w:t>、</w:t>
            </w:r>
            <w:r>
              <w:rPr>
                <w:rFonts w:hint="eastAsia"/>
                <w:b/>
                <w:bCs/>
                <w:color w:val="auto"/>
                <w:lang w:eastAsia="zh-CN"/>
              </w:rPr>
              <w:t>田国锋</w:t>
            </w:r>
            <w:r>
              <w:rPr>
                <w:rFonts w:hint="eastAsia"/>
                <w:b/>
                <w:bCs/>
                <w:color w:val="auto"/>
              </w:rPr>
              <w:t>、</w:t>
            </w:r>
            <w:r>
              <w:rPr>
                <w:rFonts w:hint="eastAsia"/>
                <w:b/>
                <w:bCs/>
                <w:color w:val="auto"/>
                <w:lang w:eastAsia="zh-CN"/>
              </w:rPr>
              <w:t>王杨</w:t>
            </w:r>
            <w:r>
              <w:rPr>
                <w:rFonts w:hint="eastAsia"/>
                <w:b/>
                <w:bCs/>
                <w:color w:val="auto"/>
              </w:rPr>
              <w:t>、</w:t>
            </w:r>
            <w:r>
              <w:rPr>
                <w:rFonts w:hint="eastAsia"/>
                <w:b/>
                <w:bCs/>
                <w:color w:val="auto"/>
                <w:lang w:eastAsia="zh-CN"/>
              </w:rPr>
              <w:t>闫红霄</w:t>
            </w:r>
            <w:r>
              <w:rPr>
                <w:rFonts w:hint="eastAsia"/>
                <w:b/>
                <w:bCs/>
                <w:color w:val="auto"/>
              </w:rPr>
              <w:t>等</w:t>
            </w:r>
            <w:r>
              <w:rPr>
                <w:rFonts w:hint="eastAsia"/>
                <w:b/>
                <w:bCs/>
                <w:color w:val="auto"/>
                <w:lang w:val="en-US" w:eastAsia="zh-CN"/>
              </w:rPr>
              <w:t>20</w:t>
            </w:r>
            <w:r>
              <w:rPr>
                <w:rFonts w:hint="eastAsia"/>
                <w:b/>
                <w:bCs/>
                <w:color w:val="auto"/>
              </w:rPr>
              <w:t>人。</w:t>
            </w:r>
          </w:p>
          <w:p>
            <w:pPr>
              <w:spacing w:line="320" w:lineRule="exact"/>
              <w:ind w:firstLine="422" w:firstLineChars="200"/>
              <w:rPr>
                <w:rFonts w:hint="eastAsia"/>
                <w:b/>
                <w:bCs/>
                <w:color w:val="auto"/>
              </w:rPr>
            </w:pPr>
            <w:r>
              <w:rPr>
                <w:rFonts w:hint="eastAsia"/>
                <w:b/>
                <w:bCs/>
                <w:color w:val="auto"/>
              </w:rPr>
              <w:t>演习经过及内容：灭火演习由公司总经理</w:t>
            </w:r>
            <w:r>
              <w:rPr>
                <w:rFonts w:hint="eastAsia"/>
                <w:b/>
                <w:bCs/>
                <w:color w:val="auto"/>
                <w:lang w:val="en-US" w:eastAsia="zh-CN"/>
              </w:rPr>
              <w:t>闫红霄</w:t>
            </w:r>
            <w:r>
              <w:rPr>
                <w:rFonts w:hint="eastAsia"/>
                <w:b/>
                <w:bCs/>
                <w:color w:val="auto"/>
              </w:rPr>
              <w:t>担任总指挥，失火地点是公司</w:t>
            </w:r>
            <w:r>
              <w:rPr>
                <w:rFonts w:hint="eastAsia"/>
                <w:b/>
                <w:bCs/>
                <w:color w:val="auto"/>
                <w:lang w:val="en-US" w:eastAsia="zh-CN"/>
              </w:rPr>
              <w:t>办公室</w:t>
            </w:r>
            <w:r>
              <w:rPr>
                <w:rFonts w:hint="eastAsia"/>
                <w:b/>
                <w:bCs/>
                <w:color w:val="auto"/>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部门未发生过应急事件。  经评审，文件适合公司情况，目前无需进行修改。评价人员：</w:t>
            </w:r>
            <w:r>
              <w:rPr>
                <w:rFonts w:hint="eastAsia"/>
                <w:b/>
                <w:bCs/>
                <w:color w:val="auto"/>
                <w:lang w:eastAsia="zh-CN"/>
              </w:rPr>
              <w:t>闫红霄</w:t>
            </w:r>
            <w:r>
              <w:rPr>
                <w:rFonts w:hint="eastAsia"/>
                <w:b/>
                <w:bCs/>
                <w:color w:val="auto"/>
              </w:rPr>
              <w:t>、</w:t>
            </w:r>
            <w:r>
              <w:rPr>
                <w:rFonts w:hint="eastAsia"/>
                <w:b/>
                <w:bCs/>
                <w:color w:val="auto"/>
                <w:lang w:eastAsia="zh-CN"/>
              </w:rPr>
              <w:t>李明明</w:t>
            </w:r>
            <w:r>
              <w:rPr>
                <w:rFonts w:hint="eastAsia"/>
                <w:b/>
                <w:bCs/>
                <w:color w:val="auto"/>
              </w:rPr>
              <w:t>、</w:t>
            </w:r>
            <w:r>
              <w:rPr>
                <w:rFonts w:hint="eastAsia"/>
                <w:b/>
                <w:bCs/>
                <w:color w:val="auto"/>
                <w:lang w:eastAsia="zh-CN"/>
              </w:rPr>
              <w:t>闫占永</w:t>
            </w:r>
            <w:r>
              <w:rPr>
                <w:rFonts w:hint="eastAsia"/>
                <w:b/>
                <w:bCs/>
                <w:color w:val="auto"/>
              </w:rPr>
              <w:t>、</w:t>
            </w:r>
            <w:r>
              <w:rPr>
                <w:rFonts w:hint="eastAsia"/>
                <w:b/>
                <w:bCs/>
                <w:color w:val="auto"/>
                <w:lang w:eastAsia="zh-CN"/>
              </w:rPr>
              <w:t>李冲冲</w:t>
            </w:r>
            <w:r>
              <w:rPr>
                <w:rFonts w:hint="eastAsia"/>
                <w:b/>
                <w:bCs/>
                <w:color w:val="auto"/>
              </w:rPr>
              <w:t>、</w:t>
            </w:r>
            <w:r>
              <w:rPr>
                <w:rFonts w:hint="eastAsia"/>
                <w:b/>
                <w:bCs/>
                <w:color w:val="auto"/>
                <w:lang w:eastAsia="zh-CN"/>
              </w:rPr>
              <w:t>江志涛</w:t>
            </w:r>
            <w:r>
              <w:rPr>
                <w:rFonts w:hint="eastAsia"/>
                <w:b/>
                <w:bCs/>
                <w:color w:val="auto"/>
              </w:rPr>
              <w:t>、</w:t>
            </w:r>
            <w:r>
              <w:rPr>
                <w:rFonts w:hint="eastAsia"/>
                <w:b/>
                <w:bCs/>
                <w:color w:val="auto"/>
                <w:lang w:eastAsia="zh-CN"/>
              </w:rPr>
              <w:t>田国锋</w:t>
            </w:r>
            <w:r>
              <w:rPr>
                <w:rFonts w:hint="eastAsia"/>
                <w:b/>
                <w:bCs/>
                <w:color w:val="auto"/>
              </w:rPr>
              <w:t>、</w:t>
            </w:r>
            <w:r>
              <w:rPr>
                <w:rFonts w:hint="eastAsia"/>
                <w:b/>
                <w:bCs/>
                <w:color w:val="auto"/>
                <w:lang w:eastAsia="zh-CN"/>
              </w:rPr>
              <w:t>王杨</w:t>
            </w:r>
            <w:r>
              <w:rPr>
                <w:rFonts w:hint="eastAsia"/>
                <w:b/>
                <w:bCs/>
                <w:color w:val="auto"/>
              </w:rPr>
              <w:t>、</w:t>
            </w:r>
            <w:r>
              <w:rPr>
                <w:rFonts w:hint="eastAsia"/>
                <w:b/>
                <w:bCs/>
                <w:color w:val="auto"/>
                <w:lang w:eastAsia="zh-CN"/>
              </w:rPr>
              <w:t>闫红霄</w:t>
            </w:r>
            <w:r>
              <w:rPr>
                <w:rFonts w:hint="eastAsia"/>
                <w:b/>
                <w:bCs/>
                <w:color w:val="auto"/>
              </w:rPr>
              <w:t>。记录人：</w:t>
            </w:r>
            <w:r>
              <w:rPr>
                <w:rFonts w:hint="eastAsia"/>
                <w:b/>
                <w:bCs/>
                <w:color w:val="auto"/>
                <w:lang w:eastAsia="zh-CN"/>
              </w:rPr>
              <w:t>田国锋</w:t>
            </w:r>
            <w:r>
              <w:rPr>
                <w:rFonts w:hint="eastAsia"/>
                <w:b/>
                <w:bCs/>
                <w:color w:val="auto"/>
              </w:rPr>
              <w:t xml:space="preserve"> 审核：</w:t>
            </w:r>
            <w:r>
              <w:rPr>
                <w:rFonts w:hint="eastAsia"/>
                <w:b/>
                <w:bCs/>
                <w:color w:val="auto"/>
                <w:lang w:val="en-US" w:eastAsia="zh-CN"/>
              </w:rPr>
              <w:t>闫红霄</w:t>
            </w:r>
            <w:r>
              <w:rPr>
                <w:rFonts w:hint="eastAsia"/>
                <w:b/>
                <w:bCs/>
                <w:color w:val="auto"/>
              </w:rPr>
              <w:t xml:space="preserve">  20</w:t>
            </w:r>
            <w:r>
              <w:rPr>
                <w:rFonts w:hint="eastAsia"/>
                <w:b/>
                <w:bCs/>
                <w:color w:val="auto"/>
                <w:lang w:val="en-US" w:eastAsia="zh-CN"/>
              </w:rPr>
              <w:t>20</w:t>
            </w:r>
            <w:r>
              <w:rPr>
                <w:rFonts w:hint="eastAsia"/>
                <w:b/>
                <w:bCs/>
                <w:color w:val="auto"/>
              </w:rPr>
              <w:t>年</w:t>
            </w:r>
            <w:r>
              <w:rPr>
                <w:rFonts w:hint="eastAsia"/>
                <w:b/>
                <w:bCs/>
                <w:color w:val="auto"/>
                <w:lang w:val="en-US" w:eastAsia="zh-CN"/>
              </w:rPr>
              <w:t>11</w:t>
            </w:r>
            <w:r>
              <w:rPr>
                <w:rFonts w:hint="eastAsia"/>
                <w:b/>
                <w:bCs/>
                <w:color w:val="auto"/>
              </w:rPr>
              <w:t>月</w:t>
            </w:r>
            <w:r>
              <w:rPr>
                <w:rFonts w:hint="eastAsia"/>
                <w:b/>
                <w:bCs/>
                <w:color w:val="auto"/>
                <w:lang w:val="en-US" w:eastAsia="zh-CN"/>
              </w:rPr>
              <w:t>14</w:t>
            </w:r>
            <w:r>
              <w:rPr>
                <w:rFonts w:hint="eastAsia"/>
                <w:b/>
                <w:bCs/>
                <w:color w:val="auto"/>
              </w:rPr>
              <w:t>日。</w:t>
            </w:r>
          </w:p>
          <w:p>
            <w:pPr>
              <w:pStyle w:val="11"/>
              <w:rPr>
                <w:b/>
                <w:bCs/>
                <w:color w:val="auto"/>
              </w:rPr>
            </w:pP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bl>
    <w:p>
      <w:pPr>
        <w:rPr>
          <w:b/>
          <w:bCs/>
          <w:color w:val="auto"/>
        </w:rPr>
      </w:pPr>
      <w:r>
        <w:rPr>
          <w:b/>
          <w:bCs/>
          <w:color w:val="auto"/>
        </w:rPr>
        <w:ptab w:relativeTo="margin" w:alignment="center" w:leader="none"/>
      </w:r>
    </w:p>
    <w:p>
      <w:pPr>
        <w:pStyle w:val="5"/>
        <w:rPr>
          <w:b/>
          <w:bCs/>
          <w:color w:val="auto"/>
        </w:rPr>
      </w:pPr>
      <w:r>
        <w:rPr>
          <w:rFonts w:hint="eastAsia"/>
          <w:b/>
          <w:bCs/>
          <w:color w:val="auto"/>
        </w:rPr>
        <w:t>说明：不符合标注N</w:t>
      </w:r>
    </w:p>
    <w:p>
      <w:pPr>
        <w:pStyle w:val="5"/>
        <w:rPr>
          <w:b/>
          <w:bCs/>
          <w:color w:val="auto"/>
        </w:rPr>
      </w:pPr>
    </w:p>
    <w:p>
      <w:pPr>
        <w:spacing w:line="480" w:lineRule="exact"/>
        <w:ind w:firstLine="6325" w:firstLineChars="1750"/>
        <w:rPr>
          <w:rFonts w:ascii="隶书" w:hAnsi="宋体" w:eastAsia="隶书"/>
          <w:b/>
          <w:bCs/>
          <w:color w:val="auto"/>
          <w:sz w:val="36"/>
          <w:szCs w:val="36"/>
        </w:rPr>
      </w:pPr>
      <w:r>
        <w:rPr>
          <w:rFonts w:hint="eastAsia" w:ascii="隶书" w:hAnsi="宋体" w:eastAsia="隶书"/>
          <w:b/>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过程与活动、</w:t>
            </w:r>
          </w:p>
          <w:p>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抽样计划</w:t>
            </w:r>
          </w:p>
        </w:tc>
        <w:tc>
          <w:tcPr>
            <w:tcW w:w="992" w:type="dxa"/>
            <w:vMerge w:val="restart"/>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涉及</w:t>
            </w:r>
          </w:p>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条款</w:t>
            </w:r>
          </w:p>
        </w:tc>
        <w:tc>
          <w:tcPr>
            <w:tcW w:w="11198" w:type="dxa"/>
            <w:vAlign w:val="center"/>
          </w:tcPr>
          <w:p>
            <w:pP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rPr>
              <w:t>受审核部门：财务部</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 xml:space="preserve">主管领导/陪同人员： </w:t>
            </w:r>
            <w:r>
              <w:rPr>
                <w:rFonts w:hint="eastAsia" w:asciiTheme="minorEastAsia" w:hAnsiTheme="minorEastAsia" w:eastAsiaTheme="minorEastAsia" w:cstheme="minorEastAsia"/>
                <w:b/>
                <w:bCs/>
                <w:color w:val="auto"/>
                <w:szCs w:val="21"/>
                <w:lang w:val="en-US" w:eastAsia="zh-CN"/>
              </w:rPr>
              <w:t>李明明</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val="en-US" w:eastAsia="zh-CN"/>
              </w:rPr>
              <w:t>闫红霄</w:t>
            </w:r>
          </w:p>
        </w:tc>
        <w:tc>
          <w:tcPr>
            <w:tcW w:w="851" w:type="dxa"/>
            <w:vMerge w:val="restart"/>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vAlign w:val="center"/>
          </w:tcPr>
          <w:p>
            <w:pPr>
              <w:rPr>
                <w:rFonts w:asciiTheme="minorEastAsia" w:hAnsiTheme="minorEastAsia" w:eastAsiaTheme="minorEastAsia" w:cstheme="minorEastAsia"/>
                <w:b/>
                <w:bCs/>
                <w:color w:val="auto"/>
                <w:szCs w:val="21"/>
              </w:rPr>
            </w:pPr>
          </w:p>
        </w:tc>
        <w:tc>
          <w:tcPr>
            <w:tcW w:w="992" w:type="dxa"/>
            <w:vMerge w:val="continue"/>
            <w:vAlign w:val="center"/>
          </w:tcPr>
          <w:p>
            <w:pPr>
              <w:rPr>
                <w:rFonts w:asciiTheme="minorEastAsia" w:hAnsiTheme="minorEastAsia" w:eastAsiaTheme="minorEastAsia" w:cstheme="minorEastAsia"/>
                <w:b/>
                <w:bCs/>
                <w:color w:val="auto"/>
                <w:szCs w:val="21"/>
              </w:rPr>
            </w:pPr>
          </w:p>
        </w:tc>
        <w:tc>
          <w:tcPr>
            <w:tcW w:w="11198" w:type="dxa"/>
            <w:vAlign w:val="center"/>
          </w:tcPr>
          <w:p>
            <w:pPr>
              <w:spacing w:before="120"/>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rPr>
              <w:t>审核员：</w:t>
            </w:r>
            <w:r>
              <w:rPr>
                <w:rFonts w:hint="eastAsia" w:asciiTheme="minorEastAsia" w:hAnsiTheme="minorEastAsia" w:eastAsiaTheme="minorEastAsia" w:cstheme="minorEastAsia"/>
                <w:b/>
                <w:bCs/>
                <w:color w:val="auto"/>
                <w:szCs w:val="21"/>
                <w:lang w:val="en-US" w:eastAsia="zh-CN"/>
              </w:rPr>
              <w:t>李俐，</w:t>
            </w:r>
            <w:r>
              <w:rPr>
                <w:rFonts w:hint="eastAsia" w:asciiTheme="minorEastAsia" w:hAnsiTheme="minorEastAsia" w:eastAsiaTheme="minorEastAsia" w:cstheme="minorEastAsia"/>
                <w:b/>
                <w:bCs/>
                <w:color w:val="auto"/>
                <w:szCs w:val="21"/>
              </w:rPr>
              <w:t xml:space="preserve">   20</w:t>
            </w:r>
            <w:r>
              <w:rPr>
                <w:rFonts w:hint="eastAsia" w:asciiTheme="minorEastAsia" w:hAnsiTheme="minorEastAsia" w:eastAsiaTheme="minorEastAsia" w:cstheme="minorEastAsia"/>
                <w:b/>
                <w:bCs/>
                <w:color w:val="auto"/>
                <w:szCs w:val="21"/>
                <w:lang w:val="en-US" w:eastAsia="zh-CN"/>
              </w:rPr>
              <w:t>21.3.13</w:t>
            </w:r>
          </w:p>
        </w:tc>
        <w:tc>
          <w:tcPr>
            <w:tcW w:w="851" w:type="dxa"/>
            <w:vMerge w:val="continue"/>
          </w:tcPr>
          <w:p>
            <w:pPr>
              <w:rPr>
                <w:rFonts w:asciiTheme="minorEastAsia" w:hAnsiTheme="minorEastAsia" w:eastAsiaTheme="minorEastAsia" w:cs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Theme="minorEastAsia" w:hAnsiTheme="minorEastAsia" w:eastAsiaTheme="minorEastAsia" w:cstheme="minorEastAsia"/>
                <w:b/>
                <w:bCs/>
                <w:color w:val="auto"/>
                <w:szCs w:val="21"/>
              </w:rPr>
            </w:pPr>
          </w:p>
        </w:tc>
        <w:tc>
          <w:tcPr>
            <w:tcW w:w="992" w:type="dxa"/>
            <w:vMerge w:val="continue"/>
            <w:vAlign w:val="center"/>
          </w:tcPr>
          <w:p>
            <w:pPr>
              <w:rPr>
                <w:rFonts w:asciiTheme="minorEastAsia" w:hAnsiTheme="minorEastAsia" w:eastAsiaTheme="minorEastAsia" w:cstheme="minorEastAsia"/>
                <w:b/>
                <w:bCs/>
                <w:color w:val="auto"/>
                <w:szCs w:val="21"/>
              </w:rPr>
            </w:pPr>
          </w:p>
        </w:tc>
        <w:tc>
          <w:tcPr>
            <w:tcW w:w="11198" w:type="dxa"/>
            <w:vAlign w:val="center"/>
          </w:tcPr>
          <w:p>
            <w:pPr>
              <w:spacing w:line="300" w:lineRule="exact"/>
              <w:jc w:val="left"/>
              <w:rPr>
                <w:rFonts w:asciiTheme="minorEastAsia" w:hAnsiTheme="minorEastAsia" w:eastAsiaTheme="minorEastAsia" w:cstheme="minorEastAsia"/>
                <w:b/>
                <w:bCs/>
                <w:color w:val="auto"/>
                <w:w w:val="90"/>
                <w:szCs w:val="21"/>
              </w:rPr>
            </w:pPr>
            <w:r>
              <w:rPr>
                <w:rFonts w:hint="eastAsia" w:asciiTheme="minorEastAsia" w:hAnsiTheme="minorEastAsia" w:eastAsiaTheme="minorEastAsia" w:cstheme="minorEastAsia"/>
                <w:b/>
                <w:bCs/>
                <w:color w:val="auto"/>
                <w:szCs w:val="21"/>
              </w:rPr>
              <w:t>审核条款：</w:t>
            </w:r>
            <w:r>
              <w:rPr>
                <w:rFonts w:hint="eastAsia" w:asciiTheme="minorEastAsia" w:hAnsiTheme="minorEastAsia" w:eastAsiaTheme="minorEastAsia" w:cstheme="minorEastAsia"/>
                <w:b/>
                <w:bCs/>
                <w:color w:val="auto"/>
                <w:w w:val="90"/>
                <w:szCs w:val="21"/>
              </w:rPr>
              <w:t xml:space="preserve">EO：5.3；6.2  8.1   </w:t>
            </w:r>
          </w:p>
        </w:tc>
        <w:tc>
          <w:tcPr>
            <w:tcW w:w="851" w:type="dxa"/>
            <w:vMerge w:val="continue"/>
          </w:tcPr>
          <w:p>
            <w:pPr>
              <w:rPr>
                <w:rFonts w:asciiTheme="minorEastAsia" w:hAnsiTheme="minorEastAsia" w:eastAsiaTheme="minorEastAsia" w:cs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spacing w:line="28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部门的岗位职责和权限</w:t>
            </w:r>
          </w:p>
          <w:p>
            <w:pPr>
              <w:spacing w:line="280" w:lineRule="exact"/>
              <w:rPr>
                <w:rFonts w:asciiTheme="minorEastAsia" w:hAnsiTheme="minorEastAsia" w:eastAsiaTheme="minorEastAsia" w:cstheme="minorEastAsia"/>
                <w:b/>
                <w:bCs/>
                <w:color w:val="auto"/>
                <w:szCs w:val="21"/>
              </w:rPr>
            </w:pPr>
          </w:p>
        </w:tc>
        <w:tc>
          <w:tcPr>
            <w:tcW w:w="992" w:type="dxa"/>
          </w:tcPr>
          <w:p>
            <w:pPr>
              <w:spacing w:line="360" w:lineRule="auto"/>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EO:5.3</w:t>
            </w:r>
          </w:p>
          <w:p>
            <w:pPr>
              <w:spacing w:line="280" w:lineRule="exact"/>
              <w:rPr>
                <w:rFonts w:asciiTheme="minorEastAsia" w:hAnsiTheme="minorEastAsia" w:eastAsiaTheme="minorEastAsia" w:cstheme="minorEastAsia"/>
                <w:b/>
                <w:bCs/>
                <w:color w:val="auto"/>
                <w:szCs w:val="21"/>
              </w:rPr>
            </w:pPr>
          </w:p>
        </w:tc>
        <w:tc>
          <w:tcPr>
            <w:tcW w:w="11198" w:type="dxa"/>
            <w:vAlign w:val="center"/>
          </w:tcPr>
          <w:p>
            <w:pPr>
              <w:spacing w:line="40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李明明</w:t>
            </w:r>
            <w:r>
              <w:rPr>
                <w:rFonts w:hint="eastAsia" w:asciiTheme="minorEastAsia" w:hAnsiTheme="minorEastAsia" w:eastAsiaTheme="minorEastAsia" w:cstheme="minorEastAsia"/>
                <w:b/>
                <w:bCs/>
                <w:color w:val="auto"/>
                <w:szCs w:val="21"/>
                <w:lang w:val="en-US" w:eastAsia="zh-CN"/>
              </w:rPr>
              <w:t>经理</w:t>
            </w:r>
            <w:r>
              <w:rPr>
                <w:rFonts w:hint="eastAsia" w:asciiTheme="minorEastAsia" w:hAnsiTheme="minorEastAsia" w:eastAsiaTheme="minorEastAsia" w:cstheme="minorEastAsia"/>
                <w:b/>
                <w:bCs/>
                <w:color w:val="auto"/>
                <w:szCs w:val="21"/>
              </w:rPr>
              <w:t>介绍财务部主要负责与环境和安全有关的成本控制。负责本部门的节能、减排、降耗工作，负责本部门员工的安全培训工作。</w:t>
            </w:r>
          </w:p>
        </w:tc>
        <w:tc>
          <w:tcPr>
            <w:tcW w:w="851"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bCs/>
                <w:color w:val="auto"/>
                <w:szCs w:val="21"/>
              </w:rPr>
            </w:pPr>
          </w:p>
        </w:tc>
        <w:tc>
          <w:tcPr>
            <w:tcW w:w="992" w:type="dxa"/>
          </w:tcPr>
          <w:p>
            <w:pPr>
              <w:spacing w:line="400" w:lineRule="exact"/>
              <w:jc w:val="left"/>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EO：6.2</w:t>
            </w:r>
          </w:p>
        </w:tc>
        <w:tc>
          <w:tcPr>
            <w:tcW w:w="11198" w:type="dxa"/>
            <w:vAlign w:val="center"/>
          </w:tcPr>
          <w:p>
            <w:pPr>
              <w:rPr>
                <w:rFonts w:ascii="宋体" w:hAnsi="宋体" w:cs="宋体"/>
                <w:b/>
                <w:bCs/>
                <w:color w:val="auto"/>
                <w:szCs w:val="21"/>
              </w:rPr>
            </w:pPr>
            <w:r>
              <w:rPr>
                <w:rFonts w:hint="eastAsia" w:ascii="宋体" w:hAnsi="宋体" w:cs="宋体"/>
                <w:b/>
                <w:bCs/>
                <w:color w:val="auto"/>
                <w:szCs w:val="21"/>
              </w:rPr>
              <w:t>提供：质量、环境。职业健康安全目标展开表</w:t>
            </w:r>
          </w:p>
          <w:p>
            <w:pPr>
              <w:ind w:firstLine="632" w:firstLineChars="300"/>
              <w:rPr>
                <w:rFonts w:ascii="宋体" w:hAnsi="宋体" w:cs="宋体"/>
                <w:b/>
                <w:bCs/>
                <w:color w:val="auto"/>
                <w:szCs w:val="21"/>
              </w:rPr>
            </w:pPr>
            <w:r>
              <w:rPr>
                <w:rFonts w:hint="eastAsia" w:ascii="宋体" w:hAnsi="宋体" w:cs="宋体"/>
                <w:b/>
                <w:bCs/>
                <w:color w:val="auto"/>
                <w:szCs w:val="21"/>
              </w:rPr>
              <w:t xml:space="preserve">环境管理目标、指标及管理方案 </w:t>
            </w:r>
          </w:p>
          <w:p>
            <w:pPr>
              <w:ind w:firstLine="632" w:firstLineChars="300"/>
              <w:rPr>
                <w:rFonts w:ascii="宋体" w:hAnsi="宋体" w:cs="宋体"/>
                <w:b/>
                <w:bCs/>
                <w:color w:val="auto"/>
                <w:szCs w:val="21"/>
              </w:rPr>
            </w:pPr>
            <w:r>
              <w:rPr>
                <w:rFonts w:hint="eastAsia" w:ascii="宋体" w:hAnsi="宋体" w:cs="宋体"/>
                <w:b/>
                <w:bCs/>
                <w:color w:val="auto"/>
                <w:szCs w:val="21"/>
              </w:rPr>
              <w:t xml:space="preserve">职业健康安全管理目标、指标及管理方案 </w:t>
            </w:r>
          </w:p>
          <w:p>
            <w:pPr>
              <w:autoSpaceDE w:val="0"/>
              <w:autoSpaceDN w:val="0"/>
              <w:adjustRightInd w:val="0"/>
              <w:spacing w:line="400" w:lineRule="exact"/>
              <w:jc w:val="left"/>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t>查到财务部QES目标</w:t>
            </w:r>
            <w:r>
              <w:rPr>
                <w:rFonts w:hint="eastAsia" w:asciiTheme="minorEastAsia" w:hAnsiTheme="minorEastAsia" w:eastAsiaTheme="minorEastAsia" w:cstheme="minorEastAsia"/>
                <w:b/>
                <w:bCs/>
                <w:color w:val="auto"/>
                <w:szCs w:val="21"/>
              </w:rPr>
              <w:t>：环境、职业健康改善所需资金落实率100％、危险废弃物回收出汁率100％。火灾事故发生率为零、紧急事故处理率100％。20</w:t>
            </w:r>
            <w:r>
              <w:rPr>
                <w:rFonts w:hint="eastAsia" w:asciiTheme="minorEastAsia" w:hAnsiTheme="minorEastAsia" w:eastAsiaTheme="minorEastAsia" w:cstheme="minorEastAsia"/>
                <w:b/>
                <w:bCs/>
                <w:color w:val="auto"/>
                <w:szCs w:val="21"/>
                <w:lang w:val="en-US" w:eastAsia="zh-CN"/>
              </w:rPr>
              <w:t>20</w:t>
            </w:r>
            <w:r>
              <w:rPr>
                <w:rFonts w:hint="eastAsia" w:asciiTheme="minorEastAsia" w:hAnsiTheme="minorEastAsia" w:eastAsiaTheme="minorEastAsia" w:cstheme="minorEastAsia"/>
                <w:b/>
                <w:bCs/>
                <w:color w:val="auto"/>
                <w:szCs w:val="21"/>
              </w:rPr>
              <w:t>年</w:t>
            </w:r>
            <w:r>
              <w:rPr>
                <w:rFonts w:hint="eastAsia" w:asciiTheme="minorEastAsia" w:hAnsiTheme="minorEastAsia" w:eastAsiaTheme="minorEastAsia" w:cstheme="minorEastAsia"/>
                <w:b/>
                <w:bCs/>
                <w:color w:val="auto"/>
                <w:szCs w:val="21"/>
                <w:lang w:val="en-US" w:eastAsia="zh-CN"/>
              </w:rPr>
              <w:t>9</w:t>
            </w:r>
            <w:r>
              <w:rPr>
                <w:rFonts w:hint="eastAsia" w:asciiTheme="minorEastAsia" w:hAnsiTheme="minorEastAsia" w:eastAsiaTheme="minorEastAsia" w:cstheme="minorEastAsia"/>
                <w:b/>
                <w:bCs/>
                <w:color w:val="auto"/>
                <w:szCs w:val="21"/>
              </w:rPr>
              <w:t>月</w:t>
            </w:r>
            <w:r>
              <w:rPr>
                <w:rFonts w:hint="eastAsia" w:asciiTheme="minorEastAsia" w:hAnsiTheme="minorEastAsia" w:eastAsiaTheme="minorEastAsia" w:cstheme="minorEastAsia"/>
                <w:b/>
                <w:bCs/>
                <w:color w:val="auto"/>
                <w:szCs w:val="21"/>
                <w:lang w:val="en-US" w:eastAsia="zh-CN"/>
              </w:rPr>
              <w:t>-2021年2月</w:t>
            </w:r>
            <w:r>
              <w:rPr>
                <w:rFonts w:hint="eastAsia" w:asciiTheme="minorEastAsia" w:hAnsiTheme="minorEastAsia" w:eastAsiaTheme="minorEastAsia" w:cstheme="minorEastAsia"/>
                <w:b/>
                <w:bCs/>
                <w:color w:val="auto"/>
                <w:szCs w:val="21"/>
              </w:rPr>
              <w:t>份部门指标统计结果已完成。</w:t>
            </w:r>
          </w:p>
        </w:tc>
        <w:tc>
          <w:tcPr>
            <w:tcW w:w="851"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运行控制</w:t>
            </w:r>
          </w:p>
        </w:tc>
        <w:tc>
          <w:tcPr>
            <w:tcW w:w="992" w:type="dxa"/>
          </w:tcPr>
          <w:p>
            <w:pPr>
              <w:spacing w:line="400" w:lineRule="exact"/>
              <w:jc w:val="left"/>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EO：8.1</w:t>
            </w:r>
          </w:p>
          <w:p>
            <w:pPr>
              <w:tabs>
                <w:tab w:val="left" w:pos="5220"/>
              </w:tabs>
              <w:spacing w:line="400" w:lineRule="exact"/>
              <w:jc w:val="left"/>
              <w:textAlignment w:val="top"/>
              <w:rPr>
                <w:rFonts w:asciiTheme="minorEastAsia" w:hAnsiTheme="minorEastAsia" w:eastAsiaTheme="minorEastAsia" w:cstheme="minorEastAsia"/>
                <w:b/>
                <w:bCs/>
                <w:color w:val="auto"/>
                <w:szCs w:val="21"/>
              </w:rPr>
            </w:pPr>
          </w:p>
          <w:p>
            <w:pPr>
              <w:spacing w:line="280" w:lineRule="exact"/>
              <w:rPr>
                <w:rFonts w:asciiTheme="minorEastAsia" w:hAnsiTheme="minorEastAsia" w:eastAsiaTheme="minorEastAsia" w:cstheme="minorEastAsia"/>
                <w:b/>
                <w:bCs/>
                <w:color w:val="auto"/>
                <w:kern w:val="0"/>
                <w:szCs w:val="21"/>
              </w:rPr>
            </w:pPr>
          </w:p>
        </w:tc>
        <w:tc>
          <w:tcPr>
            <w:tcW w:w="11198" w:type="dxa"/>
            <w:vAlign w:val="center"/>
          </w:tcPr>
          <w:p>
            <w:pPr>
              <w:autoSpaceDE w:val="0"/>
              <w:autoSpaceDN w:val="0"/>
              <w:adjustRightInd w:val="0"/>
              <w:spacing w:line="400" w:lineRule="exact"/>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部门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Theme="minorEastAsia" w:hAnsiTheme="minorEastAsia" w:eastAsiaTheme="minorEastAsia" w:cstheme="minorEastAsia"/>
                <w:b/>
                <w:bCs/>
                <w:color w:val="auto"/>
                <w:kern w:val="0"/>
                <w:szCs w:val="21"/>
              </w:rPr>
              <w:t>在控制过程，考虑了顾客要求和相关法律法规要求。同时也考虑了组织的战略要求，包括利益相关方的相关要求，生命周期等，在废纸张处理、墨盒处理过程中均有体现。</w:t>
            </w:r>
          </w:p>
          <w:p>
            <w:pPr>
              <w:spacing w:line="40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部门重要环境因素与危险源有：火灾、水电的消耗、纸张的消耗、废墨盒打印机硒鼓等。</w:t>
            </w:r>
          </w:p>
          <w:p>
            <w:pPr>
              <w:spacing w:line="40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szCs w:val="21"/>
              </w:rPr>
              <w:t>运行控制</w:t>
            </w:r>
          </w:p>
          <w:p>
            <w:pPr>
              <w:spacing w:line="40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经观察，财务部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w:t>
            </w:r>
            <w:r>
              <w:rPr>
                <w:rFonts w:hint="eastAsia" w:asciiTheme="minorEastAsia" w:hAnsiTheme="minorEastAsia" w:eastAsiaTheme="minorEastAsia" w:cstheme="minorEastAsia"/>
                <w:b/>
                <w:bCs/>
                <w:color w:val="auto"/>
                <w:szCs w:val="21"/>
                <w:highlight w:val="none"/>
              </w:rPr>
              <w:t>面布线规范，并且在每日下班之前，由专人检查电器、火灾的隐患。审查中公司20</w:t>
            </w:r>
            <w:r>
              <w:rPr>
                <w:rFonts w:hint="eastAsia" w:asciiTheme="minorEastAsia" w:hAnsiTheme="minorEastAsia" w:eastAsiaTheme="minorEastAsia" w:cstheme="minorEastAsia"/>
                <w:b/>
                <w:bCs/>
                <w:color w:val="auto"/>
                <w:szCs w:val="21"/>
                <w:highlight w:val="none"/>
                <w:lang w:val="en-US" w:eastAsia="zh-CN"/>
              </w:rPr>
              <w:t>20</w:t>
            </w:r>
            <w:r>
              <w:rPr>
                <w:rFonts w:hint="eastAsia" w:asciiTheme="minorEastAsia" w:hAnsiTheme="minorEastAsia" w:eastAsiaTheme="minorEastAsia" w:cstheme="minorEastAsia"/>
                <w:b/>
                <w:bCs/>
                <w:color w:val="auto"/>
                <w:szCs w:val="21"/>
                <w:highlight w:val="none"/>
              </w:rPr>
              <w:t>年在质量、环境、职业健康安全方面、为员工缴纳五险、体检等方面投</w:t>
            </w:r>
            <w:r>
              <w:rPr>
                <w:rFonts w:hint="eastAsia" w:asciiTheme="minorEastAsia" w:hAnsiTheme="minorEastAsia" w:eastAsiaTheme="minorEastAsia" w:cstheme="minorEastAsia"/>
                <w:b/>
                <w:bCs/>
                <w:color w:val="auto"/>
                <w:szCs w:val="21"/>
                <w:highlight w:val="none"/>
                <w:lang w:val="en-US" w:eastAsia="zh-CN"/>
              </w:rPr>
              <w:t>35</w:t>
            </w:r>
            <w:r>
              <w:rPr>
                <w:rFonts w:hint="eastAsia" w:asciiTheme="minorEastAsia" w:hAnsiTheme="minorEastAsia" w:eastAsiaTheme="minorEastAsia" w:cstheme="minorEastAsia"/>
                <w:b/>
                <w:bCs/>
                <w:color w:val="auto"/>
                <w:szCs w:val="21"/>
                <w:highlight w:val="none"/>
              </w:rPr>
              <w:t>万余元，为进入施工现场的管理人员和所有的施工人员公司办理了意外伤害保险团体险，基本符合。</w:t>
            </w:r>
          </w:p>
        </w:tc>
        <w:tc>
          <w:tcPr>
            <w:tcW w:w="851"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bl>
    <w:p>
      <w:pPr>
        <w:rPr>
          <w:b/>
          <w:bCs/>
          <w:color w:val="auto"/>
        </w:rPr>
      </w:pPr>
      <w:r>
        <w:rPr>
          <w:rFonts w:hint="eastAsia"/>
          <w:b/>
          <w:bCs/>
          <w:color w:val="auto"/>
        </w:rPr>
        <w:t>说明：不符合标注N</w:t>
      </w:r>
    </w:p>
    <w:p>
      <w:pPr>
        <w:spacing w:line="480" w:lineRule="exact"/>
        <w:jc w:val="center"/>
        <w:rPr>
          <w:rFonts w:ascii="隶书" w:hAnsi="宋体" w:eastAsia="隶书"/>
          <w:b/>
          <w:bCs/>
          <w:color w:val="auto"/>
          <w:sz w:val="36"/>
          <w:szCs w:val="36"/>
        </w:rPr>
      </w:pPr>
      <w:r>
        <w:rPr>
          <w:rFonts w:hint="eastAsia" w:ascii="隶书" w:hAnsi="宋体" w:eastAsia="隶书"/>
          <w:b/>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过程与活动、</w:t>
            </w:r>
          </w:p>
          <w:p>
            <w:pPr>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抽样计划</w:t>
            </w:r>
          </w:p>
        </w:tc>
        <w:tc>
          <w:tcPr>
            <w:tcW w:w="992" w:type="dxa"/>
            <w:vMerge w:val="restart"/>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涉及</w:t>
            </w:r>
          </w:p>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条款</w:t>
            </w:r>
          </w:p>
        </w:tc>
        <w:tc>
          <w:tcPr>
            <w:tcW w:w="11836" w:type="dxa"/>
            <w:vAlign w:val="center"/>
          </w:tcPr>
          <w:p>
            <w:pP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rPr>
              <w:t>受审核部门：</w:t>
            </w:r>
            <w:r>
              <w:rPr>
                <w:rFonts w:hint="eastAsia" w:asciiTheme="minorEastAsia" w:hAnsiTheme="minorEastAsia" w:eastAsiaTheme="minorEastAsia" w:cstheme="minorEastAsia"/>
                <w:b/>
                <w:bCs/>
                <w:color w:val="auto"/>
                <w:szCs w:val="21"/>
                <w:lang w:eastAsia="zh-CN"/>
              </w:rPr>
              <w:t>营销中心，</w:t>
            </w:r>
            <w:r>
              <w:rPr>
                <w:rFonts w:hint="eastAsia" w:asciiTheme="minorEastAsia" w:hAnsiTheme="minorEastAsia" w:eastAsiaTheme="minorEastAsia" w:cstheme="minorEastAsia"/>
                <w:b/>
                <w:bCs/>
                <w:color w:val="auto"/>
                <w:szCs w:val="21"/>
              </w:rPr>
              <w:t>主管领导/陪同人员：</w:t>
            </w:r>
            <w:r>
              <w:rPr>
                <w:rFonts w:hint="eastAsia" w:asciiTheme="minorEastAsia" w:hAnsiTheme="minorEastAsia" w:eastAsiaTheme="minorEastAsia" w:cstheme="minorEastAsia"/>
                <w:b/>
                <w:bCs/>
                <w:color w:val="auto"/>
                <w:szCs w:val="21"/>
                <w:lang w:val="en-US" w:eastAsia="zh-CN"/>
              </w:rPr>
              <w:t>韩瑾</w:t>
            </w:r>
            <w:r>
              <w:rPr>
                <w:rFonts w:hint="eastAsia" w:asciiTheme="minorEastAsia" w:hAnsiTheme="minorEastAsia" w:eastAsiaTheme="minorEastAsia" w:cstheme="minorEastAsia"/>
                <w:b/>
                <w:bCs/>
                <w:color w:val="auto"/>
                <w:szCs w:val="21"/>
              </w:rPr>
              <w:t>部长 /</w:t>
            </w:r>
            <w:r>
              <w:rPr>
                <w:rFonts w:hint="eastAsia" w:asciiTheme="minorEastAsia" w:hAnsiTheme="minorEastAsia" w:eastAsiaTheme="minorEastAsia" w:cstheme="minorEastAsia"/>
                <w:b/>
                <w:bCs/>
                <w:color w:val="auto"/>
                <w:szCs w:val="21"/>
                <w:lang w:val="en-US" w:eastAsia="zh-CN"/>
              </w:rPr>
              <w:t>闫红霄</w:t>
            </w:r>
          </w:p>
        </w:tc>
        <w:tc>
          <w:tcPr>
            <w:tcW w:w="780" w:type="dxa"/>
            <w:vMerge w:val="restart"/>
            <w:vAlign w:val="center"/>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bCs/>
                <w:color w:val="auto"/>
                <w:szCs w:val="21"/>
              </w:rPr>
            </w:pPr>
          </w:p>
        </w:tc>
        <w:tc>
          <w:tcPr>
            <w:tcW w:w="992" w:type="dxa"/>
            <w:vMerge w:val="continue"/>
            <w:vAlign w:val="center"/>
          </w:tcPr>
          <w:p>
            <w:pPr>
              <w:rPr>
                <w:rFonts w:asciiTheme="minorEastAsia" w:hAnsiTheme="minorEastAsia" w:eastAsiaTheme="minorEastAsia" w:cstheme="minorEastAsia"/>
                <w:b/>
                <w:bCs/>
                <w:color w:val="auto"/>
                <w:szCs w:val="21"/>
              </w:rPr>
            </w:pPr>
          </w:p>
        </w:tc>
        <w:tc>
          <w:tcPr>
            <w:tcW w:w="11836" w:type="dxa"/>
            <w:vAlign w:val="center"/>
          </w:tcPr>
          <w:p>
            <w:pPr>
              <w:spacing w:before="120"/>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rPr>
              <w:t>审核员：</w:t>
            </w:r>
            <w:r>
              <w:rPr>
                <w:rFonts w:hint="eastAsia" w:asciiTheme="minorEastAsia" w:hAnsiTheme="minorEastAsia" w:eastAsiaTheme="minorEastAsia" w:cstheme="minorEastAsia"/>
                <w:b/>
                <w:bCs/>
                <w:color w:val="auto"/>
                <w:szCs w:val="21"/>
                <w:lang w:val="en-US" w:eastAsia="zh-CN"/>
              </w:rPr>
              <w:t>李俐，</w:t>
            </w:r>
            <w:r>
              <w:rPr>
                <w:rFonts w:hint="eastAsia" w:asciiTheme="minorEastAsia" w:hAnsiTheme="minorEastAsia" w:eastAsiaTheme="minorEastAsia" w:cstheme="minorEastAsia"/>
                <w:b/>
                <w:bCs/>
                <w:color w:val="auto"/>
                <w:szCs w:val="21"/>
              </w:rPr>
              <w:t xml:space="preserve">     审核时间：20</w:t>
            </w:r>
            <w:r>
              <w:rPr>
                <w:rFonts w:hint="eastAsia" w:asciiTheme="minorEastAsia" w:hAnsiTheme="minorEastAsia" w:eastAsiaTheme="minorEastAsia" w:cstheme="minorEastAsia"/>
                <w:b/>
                <w:bCs/>
                <w:color w:val="auto"/>
                <w:szCs w:val="21"/>
                <w:lang w:val="en-US" w:eastAsia="zh-CN"/>
              </w:rPr>
              <w:t>21.3.13</w:t>
            </w:r>
          </w:p>
        </w:tc>
        <w:tc>
          <w:tcPr>
            <w:tcW w:w="780" w:type="dxa"/>
            <w:vMerge w:val="continue"/>
          </w:tcPr>
          <w:p>
            <w:pPr>
              <w:rPr>
                <w:rFonts w:asciiTheme="minorEastAsia" w:hAnsiTheme="minorEastAsia" w:eastAsiaTheme="minorEastAsia" w:cs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bCs/>
                <w:color w:val="auto"/>
                <w:szCs w:val="21"/>
              </w:rPr>
            </w:pPr>
          </w:p>
        </w:tc>
        <w:tc>
          <w:tcPr>
            <w:tcW w:w="992" w:type="dxa"/>
            <w:vMerge w:val="continue"/>
            <w:vAlign w:val="center"/>
          </w:tcPr>
          <w:p>
            <w:pPr>
              <w:rPr>
                <w:rFonts w:asciiTheme="minorEastAsia" w:hAnsiTheme="minorEastAsia" w:eastAsiaTheme="minorEastAsia" w:cstheme="minorEastAsia"/>
                <w:b/>
                <w:bCs/>
                <w:color w:val="auto"/>
                <w:szCs w:val="21"/>
              </w:rPr>
            </w:pPr>
          </w:p>
        </w:tc>
        <w:tc>
          <w:tcPr>
            <w:tcW w:w="11836" w:type="dxa"/>
            <w:vAlign w:val="center"/>
          </w:tcPr>
          <w:p>
            <w:pPr>
              <w:rPr>
                <w:rFonts w:ascii="宋体" w:hAnsi="宋体"/>
                <w:b/>
                <w:bCs/>
                <w:color w:val="auto"/>
                <w:szCs w:val="21"/>
              </w:rPr>
            </w:pPr>
            <w:r>
              <w:rPr>
                <w:rFonts w:hint="eastAsia" w:asciiTheme="minorEastAsia" w:hAnsiTheme="minorEastAsia" w:eastAsiaTheme="minorEastAsia" w:cstheme="minorEastAsia"/>
                <w:b/>
                <w:bCs/>
                <w:color w:val="auto"/>
                <w:szCs w:val="21"/>
              </w:rPr>
              <w:t>审核条款：</w:t>
            </w:r>
          </w:p>
          <w:p>
            <w:pPr>
              <w:spacing w:line="300" w:lineRule="exact"/>
              <w:rPr>
                <w:rFonts w:ascii="宋体" w:hAnsi="宋体"/>
                <w:b/>
                <w:bCs/>
                <w:color w:val="auto"/>
                <w:szCs w:val="21"/>
              </w:rPr>
            </w:pPr>
            <w:r>
              <w:rPr>
                <w:rFonts w:hint="eastAsia" w:ascii="宋体" w:hAnsi="宋体"/>
                <w:b/>
                <w:bCs/>
                <w:color w:val="auto"/>
                <w:szCs w:val="21"/>
              </w:rPr>
              <w:t>Q: 5.3(4.3)/6.2（3.2）/8.2（6.2-6.3）/9.1.2(10.7);</w:t>
            </w:r>
          </w:p>
          <w:p>
            <w:pPr>
              <w:spacing w:line="300" w:lineRule="exact"/>
              <w:rPr>
                <w:rFonts w:ascii="宋体" w:hAnsi="宋体"/>
                <w:b/>
                <w:bCs/>
                <w:color w:val="auto"/>
                <w:szCs w:val="21"/>
              </w:rPr>
            </w:pPr>
            <w:r>
              <w:rPr>
                <w:rFonts w:hint="eastAsia" w:ascii="宋体" w:hAnsi="宋体"/>
                <w:b/>
                <w:bCs/>
                <w:color w:val="auto"/>
                <w:szCs w:val="21"/>
              </w:rPr>
              <w:t xml:space="preserve">EO:5.3/6.2/6.1.2/8.1/8.2 </w:t>
            </w:r>
          </w:p>
        </w:tc>
        <w:tc>
          <w:tcPr>
            <w:tcW w:w="780" w:type="dxa"/>
            <w:vMerge w:val="continue"/>
          </w:tcPr>
          <w:p>
            <w:pPr>
              <w:rPr>
                <w:rFonts w:asciiTheme="minorEastAsia" w:hAnsiTheme="minorEastAsia" w:eastAsiaTheme="minorEastAsia" w:cstheme="minorEastAsia"/>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组织的岗位职责和权限</w:t>
            </w:r>
          </w:p>
        </w:tc>
        <w:tc>
          <w:tcPr>
            <w:tcW w:w="992" w:type="dxa"/>
          </w:tcPr>
          <w:p>
            <w:pPr>
              <w:spacing w:line="320" w:lineRule="exact"/>
              <w:rPr>
                <w:rFonts w:ascii="宋体" w:hAnsi="宋体"/>
                <w:b/>
                <w:bCs/>
                <w:color w:val="auto"/>
                <w:szCs w:val="21"/>
              </w:rPr>
            </w:pPr>
            <w:r>
              <w:rPr>
                <w:rFonts w:hint="eastAsia" w:ascii="宋体" w:hAnsi="宋体"/>
                <w:b/>
                <w:bCs/>
                <w:color w:val="auto"/>
                <w:szCs w:val="21"/>
              </w:rPr>
              <w:t>QEO:5.3</w:t>
            </w:r>
          </w:p>
          <w:p>
            <w:pPr>
              <w:spacing w:line="320" w:lineRule="exact"/>
              <w:rPr>
                <w:rFonts w:ascii="宋体" w:hAnsi="宋体"/>
                <w:b/>
                <w:bCs/>
                <w:color w:val="auto"/>
                <w:szCs w:val="21"/>
              </w:rPr>
            </w:pPr>
            <w:r>
              <w:rPr>
                <w:rFonts w:hint="eastAsia" w:ascii="宋体" w:hAnsi="宋体"/>
                <w:b/>
                <w:bCs/>
                <w:color w:val="auto"/>
                <w:szCs w:val="21"/>
              </w:rPr>
              <w:t>(4.3)</w:t>
            </w:r>
          </w:p>
        </w:tc>
        <w:tc>
          <w:tcPr>
            <w:tcW w:w="11836" w:type="dxa"/>
          </w:tcPr>
          <w:p>
            <w:pPr>
              <w:spacing w:line="320" w:lineRule="exact"/>
              <w:ind w:firstLine="42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韩瑾</w:t>
            </w:r>
            <w:r>
              <w:rPr>
                <w:rFonts w:hint="eastAsia" w:asciiTheme="minorEastAsia" w:hAnsiTheme="minorEastAsia" w:eastAsiaTheme="minorEastAsia" w:cstheme="minorEastAsia"/>
                <w:b/>
                <w:bCs/>
                <w:color w:val="auto"/>
                <w:szCs w:val="21"/>
              </w:rPr>
              <w:t>部长介绍本部门主要负责招投标及合同管理及顾客满意度的管理活动的实施与执行</w:t>
            </w:r>
          </w:p>
          <w:p>
            <w:pPr>
              <w:spacing w:line="320" w:lineRule="exact"/>
              <w:ind w:firstLine="42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与</w:t>
            </w:r>
            <w:r>
              <w:rPr>
                <w:rFonts w:hint="eastAsia" w:asciiTheme="minorEastAsia" w:hAnsiTheme="minorEastAsia" w:eastAsiaTheme="minorEastAsia" w:cstheme="minorEastAsia"/>
                <w:b/>
                <w:bCs/>
                <w:color w:val="auto"/>
                <w:szCs w:val="21"/>
                <w:lang w:eastAsia="zh-CN"/>
              </w:rPr>
              <w:t>营销中心</w:t>
            </w:r>
            <w:r>
              <w:rPr>
                <w:rFonts w:hint="eastAsia" w:asciiTheme="minorEastAsia" w:hAnsiTheme="minorEastAsia" w:eastAsiaTheme="minorEastAsia" w:cstheme="minorEastAsia"/>
                <w:b/>
                <w:bCs/>
                <w:color w:val="auto"/>
                <w:szCs w:val="21"/>
              </w:rPr>
              <w:t>负责人</w:t>
            </w:r>
            <w:r>
              <w:rPr>
                <w:rFonts w:hint="eastAsia" w:asciiTheme="minorEastAsia" w:hAnsiTheme="minorEastAsia" w:eastAsiaTheme="minorEastAsia" w:cstheme="minorEastAsia"/>
                <w:b/>
                <w:bCs/>
                <w:color w:val="auto"/>
                <w:szCs w:val="21"/>
                <w:lang w:eastAsia="zh-CN"/>
              </w:rPr>
              <w:t>韩瑾</w:t>
            </w:r>
            <w:r>
              <w:rPr>
                <w:rFonts w:hint="eastAsia" w:asciiTheme="minorEastAsia" w:hAnsiTheme="minorEastAsia" w:eastAsiaTheme="minorEastAsia" w:cstheme="minorEastAsia"/>
                <w:b/>
                <w:bCs/>
                <w:color w:val="auto"/>
                <w:szCs w:val="21"/>
              </w:rPr>
              <w:t>部长沟通，描述的职责和权限与公司管理体系的文件规定及职能分配表基本一致。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营销中心</w:t>
            </w:r>
            <w:r>
              <w:rPr>
                <w:rFonts w:hint="eastAsia" w:asciiTheme="minorEastAsia" w:hAnsiTheme="minorEastAsia" w:eastAsiaTheme="minorEastAsia" w:cstheme="minorEastAsia"/>
                <w:b/>
                <w:bCs/>
                <w:color w:val="auto"/>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01" w:type="dxa"/>
            <w:vAlign w:val="center"/>
          </w:tcPr>
          <w:p>
            <w:pPr>
              <w:rPr>
                <w:b/>
                <w:bCs/>
                <w:color w:val="auto"/>
              </w:rPr>
            </w:pPr>
            <w:r>
              <w:rPr>
                <w:rFonts w:hint="eastAsia"/>
                <w:b/>
                <w:bCs/>
                <w:color w:val="auto"/>
              </w:rPr>
              <w:t>环境因素和危险源评价</w:t>
            </w:r>
          </w:p>
        </w:tc>
        <w:tc>
          <w:tcPr>
            <w:tcW w:w="992" w:type="dxa"/>
            <w:vAlign w:val="center"/>
          </w:tcPr>
          <w:p>
            <w:pPr>
              <w:rPr>
                <w:b/>
                <w:bCs/>
                <w:color w:val="auto"/>
              </w:rPr>
            </w:pPr>
            <w:r>
              <w:rPr>
                <w:rFonts w:hint="eastAsia"/>
                <w:b/>
                <w:bCs/>
                <w:color w:val="auto"/>
              </w:rPr>
              <w:t>EO</w:t>
            </w:r>
            <w:r>
              <w:rPr>
                <w:b/>
                <w:bCs/>
                <w:color w:val="auto"/>
              </w:rPr>
              <w:t>6.1.2</w:t>
            </w:r>
          </w:p>
        </w:tc>
        <w:tc>
          <w:tcPr>
            <w:tcW w:w="11836" w:type="dxa"/>
            <w:vAlign w:val="center"/>
          </w:tcPr>
          <w:p>
            <w:pPr>
              <w:ind w:firstLine="422" w:firstLineChars="200"/>
              <w:rPr>
                <w:b/>
                <w:bCs/>
                <w:color w:val="auto"/>
              </w:rPr>
            </w:pPr>
            <w:r>
              <w:rPr>
                <w:rFonts w:hint="eastAsia"/>
                <w:b/>
                <w:bCs/>
                <w:color w:val="auto"/>
              </w:rPr>
              <w:t>提供了“环境因素识别评价表”，“环境因素识别与评价清单”包括活动/产品/服务；环境因素；环境影响；排放去向；时态/状态；评价值；重要环境要素判定等内容。</w:t>
            </w:r>
          </w:p>
          <w:p>
            <w:pPr>
              <w:ind w:firstLine="422" w:firstLineChars="200"/>
              <w:rPr>
                <w:b/>
                <w:bCs/>
                <w:color w:val="auto"/>
              </w:rPr>
            </w:pPr>
            <w:r>
              <w:rPr>
                <w:rFonts w:hint="eastAsia"/>
                <w:b/>
                <w:bCs/>
                <w:color w:val="auto"/>
              </w:rPr>
              <w:t>查阅记录内容包括；砼搅拌、养护、生活办公、施工运输、混凝土上料、电焊作业、打桩机运行、钢筋作业水泥包装等活动中产生的环境因素和环境影响，如噪音排放（噪声污染）、电能消耗（能源消耗）、粉尘废气排放（大气污染）、潜在的火灾、爆炸（大气污染）、备品配件更换（资源消耗）、废旧元件处理（废物污染）等。</w:t>
            </w:r>
          </w:p>
          <w:p>
            <w:pPr>
              <w:ind w:firstLine="422" w:firstLineChars="200"/>
              <w:rPr>
                <w:b/>
                <w:bCs/>
                <w:color w:val="auto"/>
              </w:rPr>
            </w:pPr>
            <w:r>
              <w:rPr>
                <w:rFonts w:hint="eastAsia"/>
                <w:b/>
                <w:bCs/>
                <w:color w:val="auto"/>
              </w:rPr>
              <w:t>查阅“重要环境因素清单”，经评价出的重要环境因素主要包括：噪声；粉尘排放；油品泄漏；固体废物；火灾发生；水、电、原材料消耗。</w:t>
            </w:r>
          </w:p>
          <w:p>
            <w:pPr>
              <w:spacing w:before="32"/>
              <w:ind w:left="478" w:right="0" w:firstLine="0"/>
              <w:jc w:val="left"/>
              <w:rPr>
                <w:b/>
                <w:bCs/>
                <w:color w:val="auto"/>
              </w:rPr>
            </w:pPr>
            <w:r>
              <w:rPr>
                <w:b/>
                <w:bCs/>
                <w:color w:val="auto"/>
              </w:rPr>
              <w:pict>
                <v:shape id="_x0000_s2050" o:spid="_x0000_s2050" o:spt="136" type="#_x0000_t136" style="position:absolute;left:0pt;margin-left:445.85pt;margin-top:-169.1pt;height:24pt;width:12pt;mso-position-horizontal-relative:page;rotation:20643840f;z-index:-251657216;mso-width-relative:page;mso-height-relative:page;" fillcolor="#000000" filled="t" stroked="f" coordsize="21600,21600">
                  <v:path/>
                  <v:fill on="t" opacity="32639f" focussize="0,0"/>
                  <v:stroke on="f"/>
                  <v:imagedata o:title=""/>
                  <o:lock v:ext="edit"/>
                  <v:textpath on="t" fitshape="t" fitpath="t" trim="t" xscale="f" string=" " style="font-family:&amp;quot;font-size:24pt;v-text-align:center;"/>
                </v:shape>
              </w:pict>
            </w:r>
            <w:r>
              <w:rPr>
                <w:b/>
                <w:bCs/>
                <w:color w:val="auto"/>
                <w:sz w:val="21"/>
              </w:rPr>
              <w:t>评价人：</w:t>
            </w:r>
            <w:r>
              <w:rPr>
                <w:rFonts w:hint="eastAsia"/>
                <w:b/>
                <w:bCs/>
                <w:color w:val="auto"/>
                <w:sz w:val="21"/>
                <w:lang w:eastAsia="zh-CN"/>
              </w:rPr>
              <w:t>闫红霄</w:t>
            </w:r>
            <w:r>
              <w:rPr>
                <w:b/>
                <w:bCs/>
                <w:color w:val="auto"/>
                <w:sz w:val="21"/>
              </w:rPr>
              <w:t>、</w:t>
            </w:r>
            <w:r>
              <w:rPr>
                <w:rFonts w:hint="eastAsia"/>
                <w:b/>
                <w:bCs/>
                <w:color w:val="auto"/>
                <w:sz w:val="21"/>
                <w:lang w:eastAsia="zh-CN"/>
              </w:rPr>
              <w:t>李明明</w:t>
            </w:r>
            <w:r>
              <w:rPr>
                <w:b/>
                <w:bCs/>
                <w:color w:val="auto"/>
                <w:sz w:val="21"/>
              </w:rPr>
              <w:t>、</w:t>
            </w:r>
            <w:r>
              <w:rPr>
                <w:rFonts w:hint="eastAsia"/>
                <w:b/>
                <w:bCs/>
                <w:color w:val="auto"/>
                <w:sz w:val="21"/>
                <w:lang w:eastAsia="zh-CN"/>
              </w:rPr>
              <w:t>闫占永</w:t>
            </w:r>
            <w:r>
              <w:rPr>
                <w:b/>
                <w:bCs/>
                <w:color w:val="auto"/>
                <w:sz w:val="21"/>
              </w:rPr>
              <w:t>、</w:t>
            </w:r>
            <w:r>
              <w:rPr>
                <w:rFonts w:hint="eastAsia"/>
                <w:b/>
                <w:bCs/>
                <w:color w:val="auto"/>
                <w:sz w:val="21"/>
                <w:lang w:eastAsia="zh-CN"/>
              </w:rPr>
              <w:t>李冲冲</w:t>
            </w:r>
            <w:r>
              <w:rPr>
                <w:b/>
                <w:bCs/>
                <w:color w:val="auto"/>
                <w:sz w:val="21"/>
              </w:rPr>
              <w:t>、</w:t>
            </w:r>
            <w:r>
              <w:rPr>
                <w:rFonts w:hint="eastAsia"/>
                <w:b/>
                <w:bCs/>
                <w:color w:val="auto"/>
                <w:sz w:val="21"/>
                <w:lang w:eastAsia="zh-CN"/>
              </w:rPr>
              <w:t>江志涛</w:t>
            </w:r>
            <w:r>
              <w:rPr>
                <w:b/>
                <w:bCs/>
                <w:color w:val="auto"/>
                <w:sz w:val="21"/>
              </w:rPr>
              <w:t>、</w:t>
            </w:r>
            <w:r>
              <w:rPr>
                <w:rFonts w:hint="eastAsia"/>
                <w:b/>
                <w:bCs/>
                <w:color w:val="auto"/>
                <w:sz w:val="21"/>
                <w:lang w:eastAsia="zh-CN"/>
              </w:rPr>
              <w:t>田国锋</w:t>
            </w:r>
            <w:r>
              <w:rPr>
                <w:b/>
                <w:bCs/>
                <w:color w:val="auto"/>
                <w:sz w:val="21"/>
              </w:rPr>
              <w:t>、</w:t>
            </w:r>
            <w:r>
              <w:rPr>
                <w:rFonts w:hint="eastAsia"/>
                <w:b/>
                <w:bCs/>
                <w:color w:val="auto"/>
                <w:sz w:val="21"/>
                <w:lang w:eastAsia="zh-CN"/>
              </w:rPr>
              <w:t>王杨</w:t>
            </w:r>
            <w:r>
              <w:rPr>
                <w:b/>
                <w:bCs/>
                <w:color w:val="auto"/>
                <w:sz w:val="21"/>
              </w:rPr>
              <w:t>、张巍心 审批：</w:t>
            </w:r>
            <w:r>
              <w:rPr>
                <w:rFonts w:hint="eastAsia"/>
                <w:b/>
                <w:bCs/>
                <w:color w:val="auto"/>
                <w:sz w:val="21"/>
                <w:lang w:eastAsia="zh-CN"/>
              </w:rPr>
              <w:t>崔维涛</w:t>
            </w:r>
            <w:r>
              <w:rPr>
                <w:b/>
                <w:bCs/>
                <w:color w:val="auto"/>
                <w:sz w:val="21"/>
              </w:rPr>
              <w:t xml:space="preserve"> 2020 年 9 月 15 日</w:t>
            </w:r>
          </w:p>
        </w:tc>
        <w:tc>
          <w:tcPr>
            <w:tcW w:w="780" w:type="dxa"/>
          </w:tcPr>
          <w:p>
            <w:pPr>
              <w:rPr>
                <w:rFonts w:asciiTheme="minorEastAsia" w:hAnsiTheme="minorEastAsia" w:eastAsiaTheme="minorEastAsia" w:cstheme="minorEastAsia"/>
                <w:b/>
                <w:bCs/>
                <w:color w:val="auto"/>
                <w:szCs w:val="21"/>
              </w:rPr>
            </w:pPr>
            <w:r>
              <w:rPr>
                <w:rFonts w:hint="eastAsia"/>
                <w:b/>
                <w:bCs/>
                <w:color w:val="auto"/>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rPr>
              <w:t>目标及其实现的策划总要求</w:t>
            </w:r>
          </w:p>
        </w:tc>
        <w:tc>
          <w:tcPr>
            <w:tcW w:w="992" w:type="dxa"/>
          </w:tcPr>
          <w:p>
            <w:pPr>
              <w:spacing w:line="320" w:lineRule="exact"/>
              <w:rPr>
                <w:rFonts w:ascii="宋体" w:hAnsi="宋体"/>
                <w:b/>
                <w:bCs/>
                <w:color w:val="auto"/>
                <w:szCs w:val="21"/>
              </w:rPr>
            </w:pPr>
            <w:r>
              <w:rPr>
                <w:rFonts w:hint="eastAsia" w:asciiTheme="minorEastAsia" w:hAnsiTheme="minorEastAsia" w:eastAsiaTheme="minorEastAsia" w:cstheme="minorEastAsia"/>
                <w:b/>
                <w:bCs/>
                <w:color w:val="auto"/>
                <w:szCs w:val="21"/>
              </w:rPr>
              <w:t>QEO</w:t>
            </w:r>
            <w:r>
              <w:rPr>
                <w:rFonts w:hint="eastAsia" w:ascii="宋体" w:hAnsi="宋体"/>
                <w:b/>
                <w:bCs/>
                <w:color w:val="auto"/>
                <w:szCs w:val="21"/>
              </w:rPr>
              <w:t>6.2</w:t>
            </w:r>
          </w:p>
          <w:p>
            <w:pPr>
              <w:spacing w:line="320" w:lineRule="exact"/>
              <w:rPr>
                <w:rFonts w:ascii="宋体" w:hAnsi="宋体"/>
                <w:b/>
                <w:bCs/>
                <w:color w:val="auto"/>
                <w:szCs w:val="21"/>
              </w:rPr>
            </w:pPr>
            <w:r>
              <w:rPr>
                <w:rFonts w:hint="eastAsia" w:ascii="宋体" w:hAnsi="宋体"/>
                <w:b/>
                <w:bCs/>
                <w:color w:val="auto"/>
                <w:szCs w:val="21"/>
              </w:rPr>
              <w:t>(3.2)</w:t>
            </w:r>
          </w:p>
          <w:p>
            <w:pPr>
              <w:spacing w:line="320" w:lineRule="exact"/>
              <w:rPr>
                <w:rFonts w:asciiTheme="minorEastAsia" w:hAnsiTheme="minorEastAsia" w:eastAsiaTheme="minorEastAsia" w:cstheme="minorEastAsia"/>
                <w:b/>
                <w:bCs/>
                <w:color w:val="auto"/>
                <w:szCs w:val="21"/>
              </w:rPr>
            </w:pPr>
          </w:p>
        </w:tc>
        <w:tc>
          <w:tcPr>
            <w:tcW w:w="11836" w:type="dxa"/>
          </w:tcPr>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营销中心</w:t>
            </w:r>
            <w:r>
              <w:rPr>
                <w:rFonts w:hint="eastAsia" w:asciiTheme="minorEastAsia" w:hAnsiTheme="minorEastAsia" w:eastAsiaTheme="minorEastAsia" w:cstheme="minorEastAsia"/>
                <w:b/>
                <w:bCs/>
                <w:color w:val="auto"/>
                <w:szCs w:val="21"/>
              </w:rPr>
              <w:t xml:space="preserve">管理目标有：            </w:t>
            </w:r>
            <w:r>
              <w:rPr>
                <w:rFonts w:hint="eastAsia" w:asciiTheme="minorEastAsia" w:hAnsiTheme="minorEastAsia" w:eastAsiaTheme="minorEastAsia" w:cstheme="minorEastAsia"/>
                <w:b/>
                <w:bCs/>
                <w:color w:val="auto"/>
                <w:szCs w:val="21"/>
                <w:lang w:val="en-US" w:eastAsia="zh-CN"/>
              </w:rPr>
              <w:t xml:space="preserve">          </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b/>
                <w:bCs/>
                <w:color w:val="auto"/>
                <w:szCs w:val="21"/>
                <w:lang w:val="en-US" w:eastAsia="zh-CN"/>
              </w:rPr>
              <w:t>考核情况（2020年9月-2021年2月）</w:t>
            </w:r>
            <w:r>
              <w:rPr>
                <w:rFonts w:hint="eastAsia" w:asciiTheme="minorEastAsia" w:hAnsiTheme="minorEastAsia" w:eastAsiaTheme="minorEastAsia" w:cstheme="minorEastAsia"/>
                <w:b/>
                <w:bCs/>
                <w:color w:val="auto"/>
                <w:szCs w:val="21"/>
              </w:rPr>
              <w:t xml:space="preserve">                   </w:t>
            </w:r>
          </w:p>
          <w:p>
            <w:pPr>
              <w:spacing w:line="320" w:lineRule="exact"/>
              <w:ind w:firstLine="316" w:firstLineChars="15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合同评审率100% </w:t>
            </w:r>
          </w:p>
          <w:p>
            <w:pPr>
              <w:spacing w:line="320" w:lineRule="exact"/>
              <w:ind w:firstLine="316" w:firstLineChars="15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向相关方宣传和施加影响100% </w:t>
            </w:r>
          </w:p>
          <w:p>
            <w:pPr>
              <w:spacing w:line="320" w:lineRule="exact"/>
              <w:ind w:firstLine="316" w:firstLineChars="15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每年进行一次顾客满意度调查汇总分析 </w:t>
            </w:r>
          </w:p>
          <w:p>
            <w:pPr>
              <w:spacing w:line="320" w:lineRule="exact"/>
              <w:ind w:firstLine="316" w:firstLineChars="15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保证向顾客提供各项优质的服务，保证顾客对服务的满意率不低于92% </w:t>
            </w:r>
          </w:p>
          <w:p>
            <w:pPr>
              <w:spacing w:line="320" w:lineRule="exact"/>
              <w:ind w:firstLine="316" w:firstLineChars="15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本部门环境因素及危险源控制率100% </w:t>
            </w:r>
          </w:p>
          <w:p>
            <w:pPr>
              <w:spacing w:line="320" w:lineRule="exact"/>
              <w:ind w:firstLine="316" w:firstLineChars="15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合同评审率100% </w:t>
            </w:r>
          </w:p>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目标可测量，与公司方针一致。</w:t>
            </w:r>
          </w:p>
          <w:p>
            <w:pPr>
              <w:spacing w:line="32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质量目标完成情况：查到质量、环境、职业健康安全目标展开表，</w:t>
            </w:r>
            <w:r>
              <w:rPr>
                <w:rFonts w:hint="eastAsia" w:asciiTheme="minorEastAsia" w:hAnsiTheme="minorEastAsia" w:eastAsiaTheme="minorEastAsia" w:cstheme="minorEastAsia"/>
                <w:b/>
                <w:bCs/>
                <w:color w:val="auto"/>
                <w:szCs w:val="21"/>
                <w:lang w:val="en-US" w:eastAsia="zh-CN"/>
              </w:rPr>
              <w:t>考核情况（2020年4月-2021年2 月）</w:t>
            </w:r>
            <w:r>
              <w:rPr>
                <w:rFonts w:hint="eastAsia" w:asciiTheme="minorEastAsia" w:hAnsiTheme="minorEastAsia" w:eastAsiaTheme="minorEastAsia" w:cstheme="minorEastAsia"/>
                <w:b/>
                <w:bCs/>
                <w:color w:val="auto"/>
                <w:szCs w:val="21"/>
              </w:rPr>
              <w:t>部门管理目标完成情况，以上质量目标已全部完成，考核</w:t>
            </w:r>
            <w:r>
              <w:rPr>
                <w:rFonts w:hint="eastAsia" w:asciiTheme="minorEastAsia" w:hAnsiTheme="minorEastAsia" w:eastAsiaTheme="minorEastAsia" w:cstheme="minorEastAsia"/>
                <w:b/>
                <w:bCs/>
                <w:color w:val="auto"/>
                <w:szCs w:val="21"/>
                <w:lang w:val="en-US" w:eastAsia="zh-CN"/>
              </w:rPr>
              <w:t>人：闫红霄、崔维涛</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b/>
                <w:bCs/>
                <w:color w:val="auto"/>
                <w:szCs w:val="21"/>
                <w:lang w:eastAsia="zh-CN"/>
              </w:rPr>
              <w:t>2021年2月28日</w:t>
            </w:r>
            <w:r>
              <w:rPr>
                <w:rFonts w:hint="eastAsia" w:asciiTheme="minorEastAsia" w:hAnsiTheme="minorEastAsia" w:eastAsiaTheme="minorEastAsia" w:cstheme="minorEastAsia"/>
                <w:b/>
                <w:bCs/>
                <w:color w:val="auto"/>
                <w:szCs w:val="21"/>
              </w:rPr>
              <w:t>。</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bCs/>
                <w:color w:val="auto"/>
                <w:szCs w:val="21"/>
              </w:rPr>
            </w:pPr>
            <w:r>
              <w:rPr>
                <w:rFonts w:hint="eastAsia" w:ascii="宋体" w:hAnsi="宋体" w:cs="宋体"/>
                <w:b/>
                <w:bCs/>
                <w:color w:val="auto"/>
                <w:szCs w:val="21"/>
              </w:rPr>
              <w:t>了解顾客沟通的实施。</w:t>
            </w:r>
          </w:p>
        </w:tc>
        <w:tc>
          <w:tcPr>
            <w:tcW w:w="992" w:type="dxa"/>
          </w:tcPr>
          <w:p>
            <w:pPr>
              <w:spacing w:line="32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Q </w:t>
            </w:r>
            <w:r>
              <w:rPr>
                <w:rFonts w:hint="eastAsia" w:ascii="宋体" w:hAnsi="宋体"/>
                <w:b/>
                <w:bCs/>
                <w:color w:val="auto"/>
                <w:szCs w:val="21"/>
              </w:rPr>
              <w:t>8.2.1（6.2-6.3）</w:t>
            </w:r>
          </w:p>
        </w:tc>
        <w:tc>
          <w:tcPr>
            <w:tcW w:w="11836" w:type="dxa"/>
          </w:tcPr>
          <w:p>
            <w:pPr>
              <w:pStyle w:val="5"/>
              <w:tabs>
                <w:tab w:val="clear" w:pos="4153"/>
                <w:tab w:val="clear" w:pos="8306"/>
              </w:tabs>
              <w:snapToGrid/>
              <w:spacing w:line="320" w:lineRule="exact"/>
              <w:ind w:firstLine="422" w:firstLineChars="200"/>
              <w:rPr>
                <w:rFonts w:ascii="宋体" w:hAnsi="宋体" w:cs="New Gulim"/>
                <w:b/>
                <w:bCs/>
                <w:color w:val="auto"/>
                <w:sz w:val="21"/>
                <w:szCs w:val="21"/>
                <w:lang w:val="en-GB"/>
              </w:rPr>
            </w:pPr>
            <w:r>
              <w:rPr>
                <w:rFonts w:hint="eastAsia" w:ascii="宋体" w:hAnsi="宋体" w:cs="New Gulim"/>
                <w:b/>
                <w:bCs/>
                <w:color w:val="auto"/>
                <w:sz w:val="21"/>
                <w:szCs w:val="21"/>
                <w:lang w:val="en-GB"/>
              </w:rPr>
              <w:t>公司编制了“顾客满意度调查控制程序”，</w:t>
            </w:r>
            <w:r>
              <w:rPr>
                <w:rFonts w:ascii="宋体" w:hAnsi="宋体"/>
                <w:b/>
                <w:bCs/>
                <w:color w:val="auto"/>
                <w:sz w:val="21"/>
                <w:szCs w:val="21"/>
              </w:rPr>
              <w:t>工程项目投标及工程承包合同管理制度</w:t>
            </w:r>
            <w:r>
              <w:rPr>
                <w:rFonts w:hint="eastAsia" w:ascii="宋体" w:hAnsi="宋体"/>
                <w:b/>
                <w:bCs/>
                <w:color w:val="auto"/>
                <w:sz w:val="21"/>
                <w:szCs w:val="21"/>
              </w:rPr>
              <w:t>.</w:t>
            </w:r>
            <w:r>
              <w:rPr>
                <w:rFonts w:hint="eastAsia" w:ascii="宋体" w:hAnsi="宋体" w:cs="New Gulim"/>
                <w:b/>
                <w:bCs/>
                <w:color w:val="auto"/>
                <w:sz w:val="21"/>
                <w:szCs w:val="21"/>
                <w:lang w:val="en-GB"/>
              </w:rPr>
              <w:t>识别顾客对服务的需求与期望，要根据顾客规定的要求以达到：</w:t>
            </w:r>
          </w:p>
          <w:p>
            <w:pPr>
              <w:pStyle w:val="5"/>
              <w:numPr>
                <w:ilvl w:val="0"/>
                <w:numId w:val="1"/>
              </w:numPr>
              <w:tabs>
                <w:tab w:val="clear" w:pos="4153"/>
                <w:tab w:val="clear" w:pos="8306"/>
              </w:tabs>
              <w:snapToGrid/>
              <w:spacing w:line="320" w:lineRule="exact"/>
              <w:ind w:firstLine="422" w:firstLineChars="200"/>
              <w:rPr>
                <w:rFonts w:ascii="宋体" w:hAnsi="宋体" w:cs="New Gulim"/>
                <w:b/>
                <w:bCs/>
                <w:color w:val="auto"/>
                <w:sz w:val="21"/>
                <w:szCs w:val="21"/>
                <w:lang w:val="en-GB"/>
              </w:rPr>
            </w:pPr>
            <w:r>
              <w:rPr>
                <w:rFonts w:hint="eastAsia" w:ascii="宋体" w:hAnsi="宋体" w:cs="New Gulim"/>
                <w:b/>
                <w:bCs/>
                <w:color w:val="auto"/>
                <w:sz w:val="21"/>
                <w:szCs w:val="21"/>
                <w:lang w:val="en-GB"/>
              </w:rPr>
              <w:t>顾客明示的服务要求，包括服务质量要求及涉及的可用性、交付、支持服务，如：运输、保修、培训、价格等方面的要求。</w:t>
            </w:r>
          </w:p>
          <w:p>
            <w:pPr>
              <w:pStyle w:val="5"/>
              <w:numPr>
                <w:ilvl w:val="0"/>
                <w:numId w:val="1"/>
              </w:numPr>
              <w:tabs>
                <w:tab w:val="clear" w:pos="4153"/>
                <w:tab w:val="clear" w:pos="8306"/>
              </w:tabs>
              <w:snapToGrid/>
              <w:spacing w:line="320" w:lineRule="exact"/>
              <w:ind w:firstLine="422" w:firstLineChars="200"/>
              <w:rPr>
                <w:rFonts w:ascii="宋体" w:hAnsi="宋体" w:cs="New Gulim"/>
                <w:b/>
                <w:bCs/>
                <w:color w:val="auto"/>
                <w:sz w:val="21"/>
                <w:szCs w:val="21"/>
              </w:rPr>
            </w:pPr>
            <w:r>
              <w:rPr>
                <w:rFonts w:hint="eastAsia" w:ascii="宋体" w:hAnsi="宋体" w:cs="New Gulim"/>
                <w:b/>
                <w:bCs/>
                <w:color w:val="auto"/>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2" w:firstLineChars="200"/>
              <w:rPr>
                <w:rFonts w:ascii="宋体" w:hAnsi="宋体" w:cs="宋体"/>
                <w:b/>
                <w:bCs/>
                <w:color w:val="auto"/>
                <w:szCs w:val="21"/>
              </w:rPr>
            </w:pPr>
            <w:r>
              <w:rPr>
                <w:rFonts w:hint="eastAsia" w:ascii="宋体" w:hAnsi="宋体" w:cs="宋体"/>
                <w:b/>
                <w:bCs/>
                <w:color w:val="auto"/>
                <w:szCs w:val="21"/>
                <w:lang w:val="en-GB"/>
              </w:rPr>
              <w:t xml:space="preserve"> 顾客没有规定，但国家强制性标准及法律、法规规定的要求。</w:t>
            </w:r>
          </w:p>
          <w:p>
            <w:pPr>
              <w:numPr>
                <w:ilvl w:val="0"/>
                <w:numId w:val="1"/>
              </w:numPr>
              <w:spacing w:line="320" w:lineRule="exact"/>
              <w:ind w:firstLine="422" w:firstLineChars="200"/>
              <w:rPr>
                <w:rFonts w:ascii="宋体" w:hAnsi="宋体" w:cs="宋体"/>
                <w:b/>
                <w:bCs/>
                <w:color w:val="auto"/>
                <w:szCs w:val="21"/>
                <w:lang w:val="en-GB"/>
              </w:rPr>
            </w:pPr>
            <w:r>
              <w:rPr>
                <w:rFonts w:hint="eastAsia" w:ascii="宋体" w:hAnsi="宋体" w:cs="宋体"/>
                <w:b/>
                <w:bCs/>
                <w:color w:val="auto"/>
                <w:szCs w:val="21"/>
                <w:lang w:val="en-GB"/>
              </w:rPr>
              <w:t>企业在实施过程中努力为顾客着想，通过签订合同、协议、洽谈等多种形式提出合理化建议，保证服务的顺利实施。</w:t>
            </w:r>
          </w:p>
          <w:p>
            <w:pPr>
              <w:spacing w:line="320" w:lineRule="exact"/>
              <w:ind w:firstLine="422" w:firstLineChars="200"/>
              <w:rPr>
                <w:b/>
                <w:bCs/>
                <w:color w:val="auto"/>
                <w:szCs w:val="21"/>
              </w:rPr>
            </w:pPr>
            <w:r>
              <w:rPr>
                <w:rFonts w:hint="eastAsia"/>
                <w:b/>
                <w:bCs/>
                <w:color w:val="auto"/>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2" w:firstLineChars="200"/>
              <w:rPr>
                <w:b/>
                <w:bCs/>
                <w:color w:val="auto"/>
                <w:szCs w:val="21"/>
              </w:rPr>
            </w:pPr>
            <w:r>
              <w:rPr>
                <w:rFonts w:hint="eastAsia"/>
                <w:b/>
                <w:bCs/>
                <w:color w:val="auto"/>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b/>
                <w:bCs/>
                <w:color w:val="auto"/>
                <w:szCs w:val="21"/>
                <w:lang w:eastAsia="zh-CN"/>
              </w:rPr>
              <w:t>韩瑾</w:t>
            </w:r>
            <w:r>
              <w:rPr>
                <w:rFonts w:hint="eastAsia" w:asciiTheme="minorEastAsia" w:hAnsiTheme="minorEastAsia" w:eastAsiaTheme="minorEastAsia" w:cstheme="minorEastAsia"/>
                <w:b/>
                <w:bCs/>
                <w:color w:val="auto"/>
                <w:szCs w:val="21"/>
              </w:rPr>
              <w:t>部长</w:t>
            </w:r>
            <w:r>
              <w:rPr>
                <w:rFonts w:hint="eastAsia"/>
                <w:b/>
                <w:bCs/>
                <w:color w:val="auto"/>
                <w:szCs w:val="21"/>
              </w:rPr>
              <w:t>交流。</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b/>
                <w:bCs/>
                <w:color w:val="auto"/>
                <w:szCs w:val="21"/>
              </w:rPr>
            </w:pPr>
            <w:r>
              <w:rPr>
                <w:rFonts w:hint="eastAsia"/>
                <w:b/>
                <w:bCs/>
                <w:color w:val="auto"/>
                <w:szCs w:val="21"/>
              </w:rPr>
              <w:t>与产品和服务要求有关的要求确定</w:t>
            </w:r>
          </w:p>
        </w:tc>
        <w:tc>
          <w:tcPr>
            <w:tcW w:w="992" w:type="dxa"/>
            <w:vAlign w:val="center"/>
          </w:tcPr>
          <w:p>
            <w:pPr>
              <w:spacing w:line="320" w:lineRule="exact"/>
              <w:rPr>
                <w:b/>
                <w:bCs/>
                <w:color w:val="auto"/>
                <w:szCs w:val="21"/>
              </w:rPr>
            </w:pPr>
            <w:r>
              <w:rPr>
                <w:rFonts w:hint="eastAsia" w:asciiTheme="minorEastAsia" w:hAnsiTheme="minorEastAsia" w:eastAsiaTheme="minorEastAsia" w:cstheme="minorEastAsia"/>
                <w:b/>
                <w:bCs/>
                <w:color w:val="auto"/>
                <w:szCs w:val="21"/>
              </w:rPr>
              <w:t xml:space="preserve">Q </w:t>
            </w:r>
            <w:r>
              <w:rPr>
                <w:rFonts w:hint="eastAsia"/>
                <w:b/>
                <w:bCs/>
                <w:color w:val="auto"/>
                <w:szCs w:val="21"/>
              </w:rPr>
              <w:t xml:space="preserve"> 8.2.2</w:t>
            </w:r>
          </w:p>
          <w:p>
            <w:pPr>
              <w:spacing w:line="320" w:lineRule="exact"/>
              <w:rPr>
                <w:b/>
                <w:bCs/>
                <w:color w:val="auto"/>
                <w:szCs w:val="21"/>
              </w:rPr>
            </w:pPr>
            <w:r>
              <w:rPr>
                <w:rFonts w:hint="eastAsia"/>
                <w:b/>
                <w:bCs/>
                <w:color w:val="auto"/>
                <w:szCs w:val="21"/>
              </w:rPr>
              <w:t>（6.3）</w:t>
            </w:r>
          </w:p>
        </w:tc>
        <w:tc>
          <w:tcPr>
            <w:tcW w:w="11836" w:type="dxa"/>
            <w:vAlign w:val="center"/>
          </w:tcPr>
          <w:p>
            <w:pPr>
              <w:rPr>
                <w:b/>
                <w:bCs/>
                <w:color w:val="auto"/>
                <w:szCs w:val="21"/>
              </w:rPr>
            </w:pPr>
            <w:r>
              <w:rPr>
                <w:rFonts w:hint="eastAsia"/>
                <w:b/>
                <w:bCs/>
                <w:color w:val="auto"/>
                <w:szCs w:val="21"/>
              </w:rPr>
              <w:t>该公司主要服务为</w:t>
            </w:r>
            <w:r>
              <w:rPr>
                <w:b/>
                <w:bCs/>
                <w:color w:val="auto"/>
                <w:sz w:val="20"/>
              </w:rPr>
              <w:t>资质范围内的</w:t>
            </w:r>
            <w:r>
              <w:rPr>
                <w:rFonts w:hint="eastAsia"/>
                <w:b/>
                <w:bCs/>
                <w:color w:val="auto"/>
                <w:sz w:val="20"/>
                <w:lang w:eastAsia="zh-CN"/>
              </w:rPr>
              <w:t>污水处理技术的研发；污水处理设备的销售；污水处理工程专业承包（限资质范围内）。</w:t>
            </w:r>
            <w:r>
              <w:rPr>
                <w:rFonts w:hint="eastAsia" w:ascii="宋体" w:hAnsi="宋体"/>
                <w:b/>
                <w:bCs/>
                <w:color w:val="auto"/>
                <w:sz w:val="20"/>
              </w:rPr>
              <w:t xml:space="preserve"> </w:t>
            </w:r>
            <w:r>
              <w:rPr>
                <w:rFonts w:hint="eastAsia"/>
                <w:b/>
                <w:bCs/>
                <w:color w:val="auto"/>
                <w:szCs w:val="21"/>
              </w:rPr>
              <w:t>该公司主要依据合同法及顾客要求进行</w:t>
            </w:r>
            <w:r>
              <w:rPr>
                <w:rFonts w:hint="eastAsia"/>
                <w:b/>
                <w:bCs/>
                <w:color w:val="auto"/>
                <w:sz w:val="20"/>
                <w:lang w:eastAsia="zh-CN"/>
              </w:rPr>
              <w:t>污水处理技术的研发；污水处理设备的销售；污水处理工程专业承包</w:t>
            </w:r>
            <w:r>
              <w:rPr>
                <w:rFonts w:hint="eastAsia"/>
                <w:b/>
                <w:bCs/>
                <w:color w:val="auto"/>
                <w:sz w:val="20"/>
                <w:lang w:val="en-US" w:eastAsia="zh-CN"/>
              </w:rPr>
              <w:t>业务开展与实施</w:t>
            </w:r>
            <w:r>
              <w:rPr>
                <w:rFonts w:hint="eastAsia"/>
                <w:b/>
                <w:bCs/>
                <w:color w:val="auto"/>
                <w:szCs w:val="21"/>
              </w:rPr>
              <w:t>，与产品和服务有关的要求主要体现在与顾客所签定的合同/协议中。</w:t>
            </w:r>
          </w:p>
          <w:p>
            <w:pPr>
              <w:spacing w:line="320" w:lineRule="exact"/>
              <w:ind w:firstLine="422" w:firstLineChars="200"/>
              <w:rPr>
                <w:b/>
                <w:bCs/>
                <w:color w:val="auto"/>
                <w:szCs w:val="21"/>
              </w:rPr>
            </w:pPr>
            <w:r>
              <w:rPr>
                <w:rFonts w:hint="eastAsia"/>
                <w:b/>
                <w:bCs/>
                <w:color w:val="auto"/>
                <w:szCs w:val="21"/>
              </w:rPr>
              <w:t>另外，该公司确定并收集了产品质量法、合同法、建筑法、消费者权益保护法等相关法律法规，将其中的相关要求作为与产品有关要求的补充。该公司目前在</w:t>
            </w:r>
            <w:r>
              <w:rPr>
                <w:rFonts w:hint="eastAsia"/>
                <w:b/>
                <w:bCs/>
                <w:color w:val="auto"/>
                <w:sz w:val="20"/>
                <w:lang w:eastAsia="zh-CN"/>
              </w:rPr>
              <w:t>污水处理技术的研发；污水处理设备的销售；污水处理工程专业承包（限资质范围内）</w:t>
            </w:r>
            <w:r>
              <w:rPr>
                <w:rFonts w:hint="eastAsia"/>
                <w:b/>
                <w:bCs/>
                <w:color w:val="auto"/>
                <w:szCs w:val="21"/>
              </w:rPr>
              <w:t>提供过程中未有附加要求。</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rPr>
                <w:b/>
                <w:bCs/>
                <w:color w:val="auto"/>
                <w:szCs w:val="21"/>
              </w:rPr>
            </w:pPr>
            <w:r>
              <w:rPr>
                <w:rFonts w:hint="eastAsia"/>
                <w:b/>
                <w:bCs/>
                <w:color w:val="auto"/>
                <w:szCs w:val="21"/>
              </w:rPr>
              <w:t>与产品和服务要求有关的要求评审</w:t>
            </w:r>
          </w:p>
        </w:tc>
        <w:tc>
          <w:tcPr>
            <w:tcW w:w="992" w:type="dxa"/>
            <w:vAlign w:val="center"/>
          </w:tcPr>
          <w:p>
            <w:pPr>
              <w:rPr>
                <w:b/>
                <w:bCs/>
                <w:color w:val="auto"/>
                <w:szCs w:val="21"/>
              </w:rPr>
            </w:pPr>
            <w:r>
              <w:rPr>
                <w:rFonts w:hint="eastAsia" w:asciiTheme="minorEastAsia" w:hAnsiTheme="minorEastAsia" w:eastAsiaTheme="minorEastAsia" w:cstheme="minorEastAsia"/>
                <w:b/>
                <w:bCs/>
                <w:color w:val="auto"/>
                <w:szCs w:val="21"/>
              </w:rPr>
              <w:t xml:space="preserve">Q </w:t>
            </w:r>
            <w:r>
              <w:rPr>
                <w:rFonts w:hint="eastAsia"/>
                <w:b/>
                <w:bCs/>
                <w:color w:val="auto"/>
                <w:szCs w:val="21"/>
              </w:rPr>
              <w:t xml:space="preserve"> 8.2.3</w:t>
            </w:r>
          </w:p>
          <w:p>
            <w:pPr>
              <w:rPr>
                <w:b/>
                <w:bCs/>
                <w:color w:val="auto"/>
                <w:szCs w:val="21"/>
              </w:rPr>
            </w:pPr>
            <w:r>
              <w:rPr>
                <w:rFonts w:hint="eastAsia"/>
                <w:b/>
                <w:bCs/>
                <w:color w:val="auto"/>
                <w:szCs w:val="21"/>
              </w:rPr>
              <w:t>（6.3）</w:t>
            </w:r>
          </w:p>
        </w:tc>
        <w:tc>
          <w:tcPr>
            <w:tcW w:w="11836" w:type="dxa"/>
            <w:vAlign w:val="center"/>
          </w:tcPr>
          <w:p>
            <w:pPr>
              <w:ind w:firstLine="422" w:firstLineChars="200"/>
              <w:rPr>
                <w:b/>
                <w:bCs/>
                <w:color w:val="auto"/>
                <w:sz w:val="21"/>
                <w:szCs w:val="21"/>
              </w:rPr>
            </w:pPr>
            <w:r>
              <w:rPr>
                <w:rFonts w:hint="eastAsia"/>
                <w:b/>
                <w:bCs/>
                <w:color w:val="auto"/>
                <w:sz w:val="21"/>
                <w:szCs w:val="21"/>
              </w:rPr>
              <w:t>该公司与产品有关要求主要在合同中体现，在合同签订之前，由总经理组织各相关部门以会议或会签的方式进行评审。</w:t>
            </w:r>
          </w:p>
          <w:p>
            <w:pPr>
              <w:ind w:firstLine="422" w:firstLineChars="200"/>
              <w:rPr>
                <w:b/>
                <w:bCs/>
                <w:color w:val="auto"/>
                <w:sz w:val="21"/>
                <w:szCs w:val="21"/>
              </w:rPr>
            </w:pPr>
            <w:r>
              <w:rPr>
                <w:rFonts w:hint="eastAsia"/>
                <w:b/>
                <w:bCs/>
                <w:color w:val="auto"/>
                <w:sz w:val="21"/>
                <w:szCs w:val="21"/>
              </w:rPr>
              <w:t>查见《合同台帐》，内容包括：序号、顾客名称、合同编号、项目名称、规 格型号、评审日期、评审结论、参加人员、签定日期、履行情况。</w:t>
            </w:r>
          </w:p>
          <w:p>
            <w:pPr>
              <w:ind w:firstLine="1265" w:firstLineChars="600"/>
              <w:rPr>
                <w:b/>
                <w:bCs/>
                <w:color w:val="auto"/>
                <w:sz w:val="21"/>
                <w:szCs w:val="21"/>
              </w:rPr>
            </w:pPr>
            <w:r>
              <w:rPr>
                <w:rFonts w:hint="eastAsia"/>
                <w:b/>
                <w:bCs/>
                <w:color w:val="auto"/>
                <w:sz w:val="21"/>
                <w:szCs w:val="21"/>
              </w:rPr>
              <w:t>顾客名称                                   项目名称</w:t>
            </w:r>
          </w:p>
          <w:p>
            <w:pPr>
              <w:pStyle w:val="11"/>
              <w:rPr>
                <w:rFonts w:hint="default" w:ascii="宋体" w:eastAsia="宋体"/>
                <w:b/>
                <w:bCs/>
                <w:color w:val="auto"/>
                <w:sz w:val="21"/>
                <w:szCs w:val="21"/>
                <w:lang w:val="en-US" w:eastAsia="zh-CN"/>
              </w:rPr>
            </w:pPr>
            <w:r>
              <w:rPr>
                <w:rFonts w:hint="eastAsia"/>
                <w:b/>
                <w:bCs/>
                <w:color w:val="auto"/>
                <w:sz w:val="21"/>
                <w:szCs w:val="21"/>
              </w:rPr>
              <w:t>抽查1、</w:t>
            </w:r>
            <w:r>
              <w:rPr>
                <w:rFonts w:hint="eastAsia"/>
                <w:b/>
                <w:bCs/>
                <w:color w:val="auto"/>
                <w:sz w:val="21"/>
                <w:szCs w:val="21"/>
                <w:lang w:val="en-US" w:eastAsia="zh-CN"/>
              </w:rPr>
              <w:t>内蒙古新创环境科技有限公司    内蒙800吨环岱海项目</w:t>
            </w:r>
            <w:r>
              <w:rPr>
                <w:rFonts w:hint="eastAsia"/>
                <w:b/>
                <w:bCs/>
                <w:color w:val="auto"/>
                <w:sz w:val="21"/>
                <w:szCs w:val="21"/>
              </w:rPr>
              <w:t>（完工项目）</w:t>
            </w:r>
          </w:p>
          <w:p>
            <w:pPr>
              <w:pStyle w:val="11"/>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双方</w:t>
            </w:r>
            <w:r>
              <w:rPr>
                <w:rFonts w:hint="eastAsia" w:ascii="宋体" w:hAnsi="宋体" w:cs="宋体"/>
                <w:b/>
                <w:bCs/>
                <w:color w:val="auto"/>
                <w:sz w:val="21"/>
                <w:szCs w:val="21"/>
              </w:rPr>
              <w:t>公司代表：</w:t>
            </w:r>
            <w:r>
              <w:rPr>
                <w:rFonts w:hint="eastAsia" w:ascii="宋体" w:hAnsi="宋体" w:cs="宋体"/>
                <w:b/>
                <w:bCs/>
                <w:color w:val="auto"/>
                <w:sz w:val="21"/>
                <w:szCs w:val="21"/>
                <w:lang w:val="en-US" w:eastAsia="zh-CN"/>
              </w:rPr>
              <w:t>罗春广、王平盖章。合同签订日期：2018年9月1日</w:t>
            </w:r>
          </w:p>
          <w:p>
            <w:pPr>
              <w:pStyle w:val="11"/>
              <w:rPr>
                <w:rFonts w:hint="eastAsia" w:ascii="宋体" w:hAnsi="宋体" w:cs="宋体"/>
                <w:b/>
                <w:bCs/>
                <w:color w:val="auto"/>
                <w:sz w:val="21"/>
                <w:szCs w:val="21"/>
              </w:rPr>
            </w:pPr>
            <w:r>
              <w:rPr>
                <w:rFonts w:hint="eastAsia"/>
                <w:b/>
                <w:bCs/>
                <w:color w:val="auto"/>
                <w:sz w:val="21"/>
                <w:szCs w:val="21"/>
              </w:rPr>
              <w:t>抽查</w:t>
            </w:r>
            <w:r>
              <w:rPr>
                <w:rFonts w:hint="eastAsia"/>
                <w:b/>
                <w:bCs/>
                <w:color w:val="auto"/>
                <w:sz w:val="21"/>
                <w:szCs w:val="21"/>
                <w:lang w:val="en-US" w:eastAsia="zh-CN"/>
              </w:rPr>
              <w:t>2</w:t>
            </w:r>
            <w:r>
              <w:rPr>
                <w:rFonts w:hint="eastAsia"/>
                <w:b/>
                <w:bCs/>
                <w:color w:val="auto"/>
                <w:sz w:val="21"/>
                <w:szCs w:val="21"/>
              </w:rPr>
              <w:t>、</w:t>
            </w:r>
            <w:r>
              <w:rPr>
                <w:rFonts w:hint="eastAsia"/>
                <w:b/>
                <w:bCs/>
                <w:color w:val="auto"/>
                <w:sz w:val="21"/>
                <w:szCs w:val="21"/>
                <w:lang w:val="en-US" w:eastAsia="zh-CN"/>
              </w:rPr>
              <w:t xml:space="preserve">内蒙古新创环境科技有限公司 </w:t>
            </w:r>
            <w:r>
              <w:rPr>
                <w:rFonts w:hint="eastAsia"/>
                <w:b/>
                <w:bCs/>
                <w:color w:val="auto"/>
                <w:sz w:val="21"/>
                <w:szCs w:val="21"/>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锡林郭勒盟白音华工业园区污水处理厂技术改造</w:t>
            </w:r>
            <w:r>
              <w:rPr>
                <w:rFonts w:hint="eastAsia" w:ascii="宋体" w:hAnsi="宋体" w:cs="宋体"/>
                <w:b/>
                <w:bCs/>
                <w:color w:val="auto"/>
                <w:sz w:val="21"/>
                <w:szCs w:val="21"/>
              </w:rPr>
              <w:t>项目（</w:t>
            </w:r>
            <w:r>
              <w:rPr>
                <w:rFonts w:hint="eastAsia" w:ascii="宋体" w:hAnsi="宋体" w:cs="宋体"/>
                <w:b/>
                <w:bCs/>
                <w:color w:val="auto"/>
                <w:sz w:val="21"/>
                <w:szCs w:val="21"/>
                <w:lang w:val="en-US" w:eastAsia="zh-CN"/>
              </w:rPr>
              <w:t>完工</w:t>
            </w:r>
            <w:r>
              <w:rPr>
                <w:rFonts w:hint="eastAsia" w:ascii="宋体" w:hAnsi="宋体" w:cs="宋体"/>
                <w:b/>
                <w:bCs/>
                <w:color w:val="auto"/>
                <w:sz w:val="21"/>
                <w:szCs w:val="21"/>
              </w:rPr>
              <w:t>项目）</w:t>
            </w:r>
          </w:p>
          <w:p>
            <w:pPr>
              <w:pStyle w:val="11"/>
              <w:rPr>
                <w:rFonts w:hint="eastAsia"/>
                <w:b/>
                <w:bCs/>
                <w:color w:val="auto"/>
                <w:sz w:val="21"/>
                <w:szCs w:val="21"/>
              </w:rPr>
            </w:pPr>
            <w:r>
              <w:rPr>
                <w:rFonts w:hint="eastAsia"/>
                <w:b/>
                <w:bCs/>
                <w:color w:val="auto"/>
                <w:sz w:val="21"/>
                <w:szCs w:val="21"/>
                <w:lang w:val="en-US" w:eastAsia="zh-CN"/>
              </w:rPr>
              <w:t xml:space="preserve">合同内容完整，双方签字齐全 </w:t>
            </w:r>
            <w:r>
              <w:rPr>
                <w:rFonts w:hint="eastAsia"/>
                <w:b/>
                <w:bCs/>
                <w:color w:val="auto"/>
                <w:sz w:val="21"/>
                <w:szCs w:val="21"/>
              </w:rPr>
              <w:t>合同签订日期： 20</w:t>
            </w:r>
            <w:r>
              <w:rPr>
                <w:rFonts w:hint="eastAsia"/>
                <w:b/>
                <w:bCs/>
                <w:color w:val="auto"/>
                <w:sz w:val="21"/>
                <w:szCs w:val="21"/>
                <w:lang w:val="en-US" w:eastAsia="zh-CN"/>
              </w:rPr>
              <w:t>19</w:t>
            </w:r>
            <w:r>
              <w:rPr>
                <w:rFonts w:hint="eastAsia"/>
                <w:b/>
                <w:bCs/>
                <w:color w:val="auto"/>
                <w:sz w:val="21"/>
                <w:szCs w:val="21"/>
              </w:rPr>
              <w:t>年</w:t>
            </w:r>
            <w:r>
              <w:rPr>
                <w:rFonts w:hint="eastAsia"/>
                <w:b/>
                <w:bCs/>
                <w:color w:val="auto"/>
                <w:sz w:val="21"/>
                <w:szCs w:val="21"/>
                <w:lang w:val="en-US" w:eastAsia="zh-CN"/>
              </w:rPr>
              <w:t>9</w:t>
            </w:r>
            <w:r>
              <w:rPr>
                <w:rFonts w:hint="eastAsia"/>
                <w:b/>
                <w:bCs/>
                <w:color w:val="auto"/>
                <w:sz w:val="21"/>
                <w:szCs w:val="21"/>
              </w:rPr>
              <w:t>月</w:t>
            </w:r>
            <w:r>
              <w:rPr>
                <w:rFonts w:hint="eastAsia"/>
                <w:b/>
                <w:bCs/>
                <w:color w:val="auto"/>
                <w:sz w:val="21"/>
                <w:szCs w:val="21"/>
                <w:lang w:val="en-US" w:eastAsia="zh-CN"/>
              </w:rPr>
              <w:t>3</w:t>
            </w:r>
            <w:r>
              <w:rPr>
                <w:rFonts w:hint="eastAsia"/>
                <w:b/>
                <w:bCs/>
                <w:color w:val="auto"/>
                <w:sz w:val="21"/>
                <w:szCs w:val="21"/>
              </w:rPr>
              <w:t xml:space="preserve">日  </w:t>
            </w:r>
          </w:p>
          <w:p>
            <w:pPr>
              <w:pStyle w:val="11"/>
              <w:rPr>
                <w:b/>
                <w:bCs/>
                <w:color w:val="auto"/>
                <w:sz w:val="21"/>
                <w:szCs w:val="21"/>
              </w:rPr>
            </w:pPr>
            <w:r>
              <w:rPr>
                <w:rFonts w:hint="eastAsia"/>
                <w:b/>
                <w:bCs/>
                <w:color w:val="auto"/>
                <w:sz w:val="21"/>
                <w:szCs w:val="21"/>
              </w:rPr>
              <w:t>抽查</w:t>
            </w:r>
            <w:r>
              <w:rPr>
                <w:rFonts w:hint="eastAsia"/>
                <w:b/>
                <w:bCs/>
                <w:color w:val="auto"/>
                <w:sz w:val="21"/>
                <w:szCs w:val="21"/>
                <w:lang w:val="en-US" w:eastAsia="zh-CN"/>
              </w:rPr>
              <w:t>3</w:t>
            </w:r>
            <w:r>
              <w:rPr>
                <w:rFonts w:hint="eastAsia"/>
                <w:b/>
                <w:bCs/>
                <w:color w:val="auto"/>
                <w:sz w:val="21"/>
                <w:szCs w:val="21"/>
              </w:rPr>
              <w:t>、</w:t>
            </w:r>
            <w:r>
              <w:rPr>
                <w:rFonts w:hint="eastAsia"/>
                <w:b/>
                <w:bCs/>
                <w:color w:val="auto"/>
                <w:sz w:val="21"/>
                <w:szCs w:val="21"/>
                <w:lang w:val="en-US" w:eastAsia="zh-CN"/>
              </w:rPr>
              <w:t>大同市信道再生水资源有限公司</w:t>
            </w:r>
            <w:r>
              <w:rPr>
                <w:rFonts w:hint="eastAsia"/>
                <w:b/>
                <w:bCs/>
                <w:color w:val="auto"/>
                <w:sz w:val="21"/>
                <w:szCs w:val="21"/>
              </w:rPr>
              <w:t xml:space="preserve">  </w:t>
            </w:r>
            <w:r>
              <w:rPr>
                <w:rFonts w:hint="eastAsia"/>
                <w:b/>
                <w:bCs/>
                <w:color w:val="auto"/>
                <w:sz w:val="21"/>
                <w:szCs w:val="21"/>
                <w:lang w:val="en-US" w:eastAsia="zh-CN"/>
              </w:rPr>
              <w:t xml:space="preserve"> </w:t>
            </w:r>
            <w:r>
              <w:rPr>
                <w:rFonts w:hint="eastAsia"/>
                <w:b/>
                <w:bCs/>
                <w:color w:val="auto"/>
                <w:sz w:val="21"/>
                <w:szCs w:val="21"/>
              </w:rPr>
              <w:t xml:space="preserve"> </w:t>
            </w:r>
            <w:r>
              <w:rPr>
                <w:rFonts w:hint="eastAsia"/>
                <w:b/>
                <w:bCs/>
                <w:color w:val="auto"/>
                <w:sz w:val="21"/>
                <w:szCs w:val="21"/>
                <w:lang w:val="en-US" w:eastAsia="zh-CN"/>
              </w:rPr>
              <w:t>大同市云州区污水处理厂扩容搬迁项目设备采购</w:t>
            </w:r>
            <w:r>
              <w:rPr>
                <w:rFonts w:hint="eastAsia"/>
                <w:b/>
                <w:bCs/>
                <w:color w:val="auto"/>
                <w:sz w:val="21"/>
                <w:szCs w:val="21"/>
              </w:rPr>
              <w:t>（</w:t>
            </w:r>
            <w:r>
              <w:rPr>
                <w:rFonts w:hint="eastAsia"/>
                <w:b/>
                <w:bCs/>
                <w:color w:val="auto"/>
                <w:sz w:val="21"/>
                <w:szCs w:val="21"/>
                <w:lang w:val="en-US" w:eastAsia="zh-CN"/>
              </w:rPr>
              <w:t>在建</w:t>
            </w:r>
            <w:r>
              <w:rPr>
                <w:rFonts w:hint="eastAsia"/>
                <w:b/>
                <w:bCs/>
                <w:color w:val="auto"/>
                <w:sz w:val="21"/>
                <w:szCs w:val="21"/>
              </w:rPr>
              <w:t>项目）</w:t>
            </w:r>
          </w:p>
          <w:p>
            <w:pPr>
              <w:pStyle w:val="11"/>
              <w:rPr>
                <w:rFonts w:hint="eastAsia"/>
                <w:b/>
                <w:bCs/>
                <w:color w:val="auto"/>
                <w:sz w:val="21"/>
                <w:szCs w:val="21"/>
              </w:rPr>
            </w:pPr>
            <w:r>
              <w:rPr>
                <w:rFonts w:hint="eastAsia"/>
                <w:b/>
                <w:bCs/>
                <w:color w:val="auto"/>
                <w:sz w:val="21"/>
                <w:szCs w:val="21"/>
              </w:rPr>
              <w:t>双方授权人</w:t>
            </w:r>
            <w:r>
              <w:rPr>
                <w:rFonts w:hint="eastAsia" w:ascii="宋体" w:hAnsi="宋体" w:cs="宋体"/>
                <w:b/>
                <w:bCs/>
                <w:color w:val="auto"/>
                <w:sz w:val="21"/>
                <w:szCs w:val="21"/>
                <w:lang w:val="en-US" w:eastAsia="zh-CN"/>
              </w:rPr>
              <w:t>马鹏程</w:t>
            </w:r>
            <w:r>
              <w:rPr>
                <w:rFonts w:hint="eastAsia" w:ascii="宋体" w:hAnsi="宋体" w:cs="宋体"/>
                <w:b/>
                <w:bCs/>
                <w:color w:val="auto"/>
                <w:sz w:val="21"/>
                <w:szCs w:val="21"/>
              </w:rPr>
              <w:t>、</w:t>
            </w:r>
            <w:r>
              <w:rPr>
                <w:rFonts w:hint="eastAsia" w:ascii="宋体" w:hAnsi="宋体" w:cs="宋体"/>
                <w:b/>
                <w:bCs/>
                <w:color w:val="auto"/>
                <w:sz w:val="21"/>
                <w:szCs w:val="21"/>
                <w:lang w:val="en-US" w:eastAsia="zh-CN"/>
              </w:rPr>
              <w:t>陆伟东</w:t>
            </w:r>
            <w:r>
              <w:rPr>
                <w:rFonts w:hint="eastAsia"/>
                <w:b/>
                <w:bCs/>
                <w:color w:val="auto"/>
                <w:sz w:val="21"/>
                <w:szCs w:val="21"/>
              </w:rPr>
              <w:t>盖章。合同签订日期： 20</w:t>
            </w:r>
            <w:r>
              <w:rPr>
                <w:rFonts w:hint="eastAsia"/>
                <w:b/>
                <w:bCs/>
                <w:color w:val="auto"/>
                <w:sz w:val="21"/>
                <w:szCs w:val="21"/>
                <w:lang w:val="en-US" w:eastAsia="zh-CN"/>
              </w:rPr>
              <w:t>20</w:t>
            </w:r>
            <w:r>
              <w:rPr>
                <w:rFonts w:hint="eastAsia"/>
                <w:b/>
                <w:bCs/>
                <w:color w:val="auto"/>
                <w:sz w:val="21"/>
                <w:szCs w:val="21"/>
              </w:rPr>
              <w:t>年</w:t>
            </w:r>
            <w:r>
              <w:rPr>
                <w:rFonts w:hint="eastAsia"/>
                <w:b/>
                <w:bCs/>
                <w:color w:val="auto"/>
                <w:sz w:val="21"/>
                <w:szCs w:val="21"/>
                <w:lang w:val="en-US" w:eastAsia="zh-CN"/>
              </w:rPr>
              <w:t>5</w:t>
            </w:r>
            <w:r>
              <w:rPr>
                <w:rFonts w:hint="eastAsia"/>
                <w:b/>
                <w:bCs/>
                <w:color w:val="auto"/>
                <w:sz w:val="21"/>
                <w:szCs w:val="21"/>
              </w:rPr>
              <w:t>月</w:t>
            </w:r>
            <w:r>
              <w:rPr>
                <w:rFonts w:hint="eastAsia"/>
                <w:b/>
                <w:bCs/>
                <w:color w:val="auto"/>
                <w:sz w:val="21"/>
                <w:szCs w:val="21"/>
                <w:lang w:val="en-US" w:eastAsia="zh-CN"/>
              </w:rPr>
              <w:t>28</w:t>
            </w:r>
            <w:r>
              <w:rPr>
                <w:rFonts w:hint="eastAsia"/>
                <w:b/>
                <w:bCs/>
                <w:color w:val="auto"/>
                <w:sz w:val="21"/>
                <w:szCs w:val="21"/>
              </w:rPr>
              <w:t xml:space="preserve">日 </w:t>
            </w:r>
          </w:p>
          <w:p>
            <w:pPr>
              <w:pStyle w:val="11"/>
              <w:rPr>
                <w:b/>
                <w:bCs/>
                <w:color w:val="auto"/>
                <w:sz w:val="21"/>
                <w:szCs w:val="21"/>
              </w:rPr>
            </w:pPr>
            <w:r>
              <w:rPr>
                <w:rFonts w:hint="eastAsia"/>
                <w:b/>
                <w:bCs/>
                <w:color w:val="auto"/>
                <w:sz w:val="21"/>
                <w:szCs w:val="21"/>
              </w:rPr>
              <w:t>抽查</w:t>
            </w:r>
            <w:r>
              <w:rPr>
                <w:rFonts w:hint="eastAsia"/>
                <w:b/>
                <w:bCs/>
                <w:color w:val="auto"/>
                <w:sz w:val="21"/>
                <w:szCs w:val="21"/>
                <w:lang w:val="en-US" w:eastAsia="zh-CN"/>
              </w:rPr>
              <w:t>4</w:t>
            </w:r>
            <w:r>
              <w:rPr>
                <w:rFonts w:hint="eastAsia"/>
                <w:b/>
                <w:bCs/>
                <w:color w:val="auto"/>
                <w:sz w:val="21"/>
                <w:szCs w:val="21"/>
              </w:rPr>
              <w:t>、</w:t>
            </w:r>
            <w:r>
              <w:rPr>
                <w:rFonts w:hint="eastAsia"/>
                <w:b/>
                <w:bCs/>
                <w:color w:val="auto"/>
                <w:sz w:val="21"/>
                <w:szCs w:val="21"/>
                <w:lang w:val="en-US" w:eastAsia="zh-CN"/>
              </w:rPr>
              <w:t>大同市信道再生水资源有限公司</w:t>
            </w:r>
            <w:r>
              <w:rPr>
                <w:rFonts w:hint="eastAsia"/>
                <w:b/>
                <w:bCs/>
                <w:color w:val="auto"/>
                <w:sz w:val="21"/>
                <w:szCs w:val="21"/>
              </w:rPr>
              <w:t xml:space="preserve">  </w:t>
            </w:r>
            <w:r>
              <w:rPr>
                <w:rFonts w:hint="eastAsia"/>
                <w:b/>
                <w:bCs/>
                <w:color w:val="auto"/>
                <w:sz w:val="21"/>
                <w:szCs w:val="21"/>
                <w:lang w:val="en-US" w:eastAsia="zh-CN"/>
              </w:rPr>
              <w:t xml:space="preserve"> </w:t>
            </w:r>
            <w:r>
              <w:rPr>
                <w:rFonts w:hint="eastAsia"/>
                <w:b/>
                <w:bCs/>
                <w:color w:val="auto"/>
                <w:sz w:val="21"/>
                <w:szCs w:val="21"/>
              </w:rPr>
              <w:t xml:space="preserve"> </w:t>
            </w:r>
            <w:r>
              <w:rPr>
                <w:rFonts w:hint="eastAsia"/>
                <w:b/>
                <w:bCs/>
                <w:color w:val="auto"/>
                <w:sz w:val="21"/>
                <w:szCs w:val="21"/>
                <w:lang w:val="en-US" w:eastAsia="zh-CN"/>
              </w:rPr>
              <w:t>大同市云州区污水处理厂扩容搬迁项目自控及监控系统采购</w:t>
            </w:r>
            <w:r>
              <w:rPr>
                <w:rFonts w:hint="eastAsia"/>
                <w:b/>
                <w:bCs/>
                <w:color w:val="auto"/>
                <w:sz w:val="21"/>
                <w:szCs w:val="21"/>
              </w:rPr>
              <w:t>（</w:t>
            </w:r>
            <w:r>
              <w:rPr>
                <w:rFonts w:hint="eastAsia"/>
                <w:b/>
                <w:bCs/>
                <w:color w:val="auto"/>
                <w:sz w:val="21"/>
                <w:szCs w:val="21"/>
                <w:lang w:val="en-US" w:eastAsia="zh-CN"/>
              </w:rPr>
              <w:t>在建</w:t>
            </w:r>
            <w:r>
              <w:rPr>
                <w:rFonts w:hint="eastAsia"/>
                <w:b/>
                <w:bCs/>
                <w:color w:val="auto"/>
                <w:sz w:val="21"/>
                <w:szCs w:val="21"/>
              </w:rPr>
              <w:t>项目）</w:t>
            </w:r>
          </w:p>
          <w:p>
            <w:pPr>
              <w:pStyle w:val="11"/>
              <w:rPr>
                <w:rFonts w:hint="eastAsia"/>
                <w:b/>
                <w:bCs/>
                <w:color w:val="auto"/>
                <w:sz w:val="21"/>
                <w:szCs w:val="21"/>
              </w:rPr>
            </w:pPr>
            <w:r>
              <w:rPr>
                <w:rFonts w:hint="eastAsia"/>
                <w:b/>
                <w:bCs/>
                <w:color w:val="auto"/>
                <w:sz w:val="21"/>
                <w:szCs w:val="21"/>
              </w:rPr>
              <w:t>双方授权人</w:t>
            </w:r>
            <w:r>
              <w:rPr>
                <w:rFonts w:hint="eastAsia" w:ascii="宋体" w:hAnsi="宋体" w:cs="宋体"/>
                <w:b/>
                <w:bCs/>
                <w:color w:val="auto"/>
                <w:sz w:val="21"/>
                <w:szCs w:val="21"/>
                <w:lang w:val="en-US" w:eastAsia="zh-CN"/>
              </w:rPr>
              <w:t>马鹏程</w:t>
            </w:r>
            <w:r>
              <w:rPr>
                <w:rFonts w:hint="eastAsia" w:ascii="宋体" w:hAnsi="宋体" w:cs="宋体"/>
                <w:b/>
                <w:bCs/>
                <w:color w:val="auto"/>
                <w:sz w:val="21"/>
                <w:szCs w:val="21"/>
              </w:rPr>
              <w:t>、</w:t>
            </w:r>
            <w:r>
              <w:rPr>
                <w:rFonts w:hint="eastAsia" w:ascii="宋体" w:hAnsi="宋体" w:cs="宋体"/>
                <w:b/>
                <w:bCs/>
                <w:color w:val="auto"/>
                <w:sz w:val="21"/>
                <w:szCs w:val="21"/>
                <w:lang w:val="en-US" w:eastAsia="zh-CN"/>
              </w:rPr>
              <w:t>陆伟东</w:t>
            </w:r>
            <w:r>
              <w:rPr>
                <w:rFonts w:hint="eastAsia"/>
                <w:b/>
                <w:bCs/>
                <w:color w:val="auto"/>
                <w:sz w:val="21"/>
                <w:szCs w:val="21"/>
              </w:rPr>
              <w:t>盖章。合同签订日期： 20</w:t>
            </w:r>
            <w:r>
              <w:rPr>
                <w:rFonts w:hint="eastAsia"/>
                <w:b/>
                <w:bCs/>
                <w:color w:val="auto"/>
                <w:sz w:val="21"/>
                <w:szCs w:val="21"/>
                <w:lang w:val="en-US" w:eastAsia="zh-CN"/>
              </w:rPr>
              <w:t>20</w:t>
            </w:r>
            <w:r>
              <w:rPr>
                <w:rFonts w:hint="eastAsia"/>
                <w:b/>
                <w:bCs/>
                <w:color w:val="auto"/>
                <w:sz w:val="21"/>
                <w:szCs w:val="21"/>
              </w:rPr>
              <w:t>年</w:t>
            </w:r>
            <w:r>
              <w:rPr>
                <w:rFonts w:hint="eastAsia"/>
                <w:b/>
                <w:bCs/>
                <w:color w:val="auto"/>
                <w:sz w:val="21"/>
                <w:szCs w:val="21"/>
                <w:lang w:val="en-US" w:eastAsia="zh-CN"/>
              </w:rPr>
              <w:t>6</w:t>
            </w:r>
            <w:r>
              <w:rPr>
                <w:rFonts w:hint="eastAsia"/>
                <w:b/>
                <w:bCs/>
                <w:color w:val="auto"/>
                <w:sz w:val="21"/>
                <w:szCs w:val="21"/>
              </w:rPr>
              <w:t>月</w:t>
            </w:r>
            <w:r>
              <w:rPr>
                <w:rFonts w:hint="eastAsia"/>
                <w:b/>
                <w:bCs/>
                <w:color w:val="auto"/>
                <w:sz w:val="21"/>
                <w:szCs w:val="21"/>
                <w:lang w:val="en-US" w:eastAsia="zh-CN"/>
              </w:rPr>
              <w:t>18</w:t>
            </w:r>
            <w:r>
              <w:rPr>
                <w:rFonts w:hint="eastAsia"/>
                <w:b/>
                <w:bCs/>
                <w:color w:val="auto"/>
                <w:sz w:val="21"/>
                <w:szCs w:val="21"/>
              </w:rPr>
              <w:t xml:space="preserve">日  </w:t>
            </w:r>
            <w:bookmarkStart w:id="0" w:name="_GoBack"/>
            <w:bookmarkEnd w:id="0"/>
          </w:p>
          <w:p>
            <w:pPr>
              <w:pStyle w:val="11"/>
              <w:rPr>
                <w:b/>
                <w:bCs/>
                <w:color w:val="auto"/>
                <w:sz w:val="21"/>
                <w:szCs w:val="21"/>
              </w:rPr>
            </w:pPr>
            <w:r>
              <w:rPr>
                <w:rFonts w:hint="eastAsia" w:ascii="宋体"/>
                <w:b/>
                <w:bCs/>
                <w:color w:val="auto"/>
                <w:sz w:val="21"/>
                <w:szCs w:val="21"/>
              </w:rPr>
              <w:t>。。。。。。。。</w:t>
            </w:r>
          </w:p>
          <w:p>
            <w:pPr>
              <w:rPr>
                <w:b/>
                <w:bCs/>
                <w:color w:val="auto"/>
                <w:szCs w:val="21"/>
                <w:u w:val="single"/>
              </w:rPr>
            </w:pPr>
            <w:r>
              <w:rPr>
                <w:rFonts w:hint="eastAsia"/>
                <w:b/>
                <w:bCs/>
                <w:color w:val="auto"/>
                <w:sz w:val="21"/>
                <w:szCs w:val="21"/>
                <w:u w:val="single"/>
              </w:rPr>
              <w:t>索</w:t>
            </w:r>
            <w:r>
              <w:rPr>
                <w:rFonts w:hint="eastAsia"/>
                <w:b/>
                <w:bCs/>
                <w:color w:val="auto"/>
                <w:sz w:val="21"/>
                <w:szCs w:val="21"/>
              </w:rPr>
              <w:t>阅合同评审的相关信息，</w:t>
            </w:r>
            <w:r>
              <w:rPr>
                <w:rFonts w:hint="eastAsia"/>
                <w:b/>
                <w:bCs/>
                <w:color w:val="auto"/>
                <w:sz w:val="21"/>
                <w:szCs w:val="21"/>
                <w:lang w:eastAsia="zh-CN"/>
              </w:rPr>
              <w:t>营销中心</w:t>
            </w:r>
            <w:r>
              <w:rPr>
                <w:rFonts w:hint="eastAsia"/>
                <w:b/>
                <w:bCs/>
                <w:color w:val="auto"/>
                <w:sz w:val="21"/>
                <w:szCs w:val="21"/>
              </w:rPr>
              <w:t>部长</w:t>
            </w:r>
            <w:r>
              <w:rPr>
                <w:rFonts w:hint="eastAsia"/>
                <w:b/>
                <w:bCs/>
                <w:color w:val="auto"/>
                <w:sz w:val="21"/>
                <w:szCs w:val="21"/>
                <w:lang w:eastAsia="zh-CN"/>
              </w:rPr>
              <w:t>韩瑾</w:t>
            </w:r>
            <w:r>
              <w:rPr>
                <w:rFonts w:hint="eastAsia"/>
                <w:b/>
                <w:bCs/>
                <w:color w:val="auto"/>
                <w:sz w:val="21"/>
                <w:szCs w:val="21"/>
              </w:rPr>
              <w:t>介绍：在投标阶段进行了评审我们按顾客的质量、进度要求进行顾客要求的评审工作，合同评审在签订合同签订前进行，参加评审的有：</w:t>
            </w:r>
            <w:r>
              <w:rPr>
                <w:rFonts w:hint="eastAsia"/>
                <w:b/>
                <w:bCs/>
                <w:color w:val="auto"/>
                <w:sz w:val="21"/>
                <w:szCs w:val="21"/>
                <w:lang w:eastAsia="zh-CN"/>
              </w:rPr>
              <w:t>营销中心</w:t>
            </w:r>
            <w:r>
              <w:rPr>
                <w:rFonts w:hint="eastAsia"/>
                <w:b/>
                <w:bCs/>
                <w:color w:val="auto"/>
                <w:sz w:val="21"/>
                <w:szCs w:val="21"/>
              </w:rPr>
              <w:t>、财务部</w:t>
            </w:r>
            <w:r>
              <w:rPr>
                <w:rFonts w:hint="eastAsia"/>
                <w:b/>
                <w:bCs/>
                <w:color w:val="auto"/>
                <w:sz w:val="21"/>
                <w:szCs w:val="21"/>
                <w:lang w:val="en-US" w:eastAsia="zh-CN"/>
              </w:rPr>
              <w:t>、工程部</w:t>
            </w:r>
            <w:r>
              <w:rPr>
                <w:rFonts w:hint="eastAsia"/>
                <w:b/>
                <w:bCs/>
                <w:color w:val="auto"/>
                <w:sz w:val="21"/>
                <w:szCs w:val="21"/>
              </w:rPr>
              <w:t>等部门负责人，最后由总经理或授权人审批，同意签订此合同。双方授权人签字盖公司章生效，提供了上述标书评审表。参加评审人员：</w:t>
            </w:r>
            <w:r>
              <w:rPr>
                <w:rFonts w:hint="eastAsia"/>
                <w:b/>
                <w:bCs/>
                <w:color w:val="auto"/>
                <w:sz w:val="21"/>
                <w:szCs w:val="21"/>
                <w:lang w:eastAsia="zh-CN"/>
              </w:rPr>
              <w:t>营销中心</w:t>
            </w:r>
            <w:r>
              <w:rPr>
                <w:rFonts w:hint="eastAsia"/>
                <w:b/>
                <w:bCs/>
                <w:color w:val="auto"/>
                <w:sz w:val="21"/>
                <w:szCs w:val="21"/>
              </w:rPr>
              <w:t>：</w:t>
            </w:r>
            <w:r>
              <w:rPr>
                <w:rFonts w:hint="eastAsia"/>
                <w:b/>
                <w:bCs/>
                <w:color w:val="auto"/>
                <w:sz w:val="21"/>
                <w:szCs w:val="21"/>
                <w:lang w:eastAsia="zh-CN"/>
              </w:rPr>
              <w:t>韩瑾</w:t>
            </w:r>
            <w:r>
              <w:rPr>
                <w:rFonts w:hint="eastAsia"/>
                <w:b/>
                <w:bCs/>
                <w:color w:val="auto"/>
                <w:sz w:val="21"/>
                <w:szCs w:val="21"/>
              </w:rPr>
              <w:t>、</w:t>
            </w:r>
            <w:r>
              <w:rPr>
                <w:rFonts w:hint="eastAsia"/>
                <w:b/>
                <w:bCs/>
                <w:color w:val="auto"/>
                <w:sz w:val="21"/>
                <w:szCs w:val="21"/>
                <w:lang w:eastAsia="zh-CN"/>
              </w:rPr>
              <w:t>工程部</w:t>
            </w:r>
            <w:r>
              <w:rPr>
                <w:rFonts w:hint="eastAsia"/>
                <w:b/>
                <w:bCs/>
                <w:color w:val="auto"/>
                <w:sz w:val="21"/>
                <w:szCs w:val="21"/>
              </w:rPr>
              <w:t>：</w:t>
            </w:r>
            <w:r>
              <w:rPr>
                <w:rFonts w:hint="eastAsia"/>
                <w:b/>
                <w:bCs/>
                <w:color w:val="auto"/>
                <w:sz w:val="21"/>
                <w:szCs w:val="21"/>
                <w:lang w:val="en-US" w:eastAsia="zh-CN"/>
              </w:rPr>
              <w:t>江志涛</w:t>
            </w:r>
            <w:r>
              <w:rPr>
                <w:rFonts w:hint="eastAsia"/>
                <w:b/>
                <w:bCs/>
                <w:color w:val="auto"/>
                <w:sz w:val="21"/>
                <w:szCs w:val="21"/>
              </w:rPr>
              <w:t>、财务部：</w:t>
            </w:r>
            <w:r>
              <w:rPr>
                <w:rFonts w:hint="eastAsia" w:ascii="叶根友钢笔行书简体" w:hAnsi="宋体" w:eastAsia="叶根友钢笔行书简体"/>
                <w:b/>
                <w:bCs/>
                <w:color w:val="auto"/>
                <w:sz w:val="21"/>
                <w:szCs w:val="21"/>
                <w:lang w:val="en-US" w:eastAsia="zh-CN"/>
              </w:rPr>
              <w:t>李明明等</w:t>
            </w:r>
            <w:r>
              <w:rPr>
                <w:rFonts w:hint="eastAsia"/>
                <w:b/>
                <w:bCs/>
                <w:color w:val="auto"/>
                <w:sz w:val="21"/>
                <w:szCs w:val="21"/>
              </w:rPr>
              <w:t>。</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b/>
                <w:bCs/>
                <w:color w:val="auto"/>
                <w:szCs w:val="21"/>
              </w:rPr>
            </w:pPr>
            <w:r>
              <w:rPr>
                <w:rFonts w:hint="eastAsia"/>
                <w:b/>
                <w:bCs/>
                <w:color w:val="auto"/>
                <w:szCs w:val="21"/>
              </w:rPr>
              <w:t>产品和服务要求的变更</w:t>
            </w:r>
          </w:p>
        </w:tc>
        <w:tc>
          <w:tcPr>
            <w:tcW w:w="992" w:type="dxa"/>
            <w:vAlign w:val="center"/>
          </w:tcPr>
          <w:p>
            <w:pPr>
              <w:rPr>
                <w:b/>
                <w:bCs/>
                <w:color w:val="auto"/>
                <w:szCs w:val="21"/>
              </w:rPr>
            </w:pPr>
            <w:r>
              <w:rPr>
                <w:rFonts w:hint="eastAsia"/>
                <w:b/>
                <w:bCs/>
                <w:color w:val="auto"/>
                <w:szCs w:val="21"/>
              </w:rPr>
              <w:t>Q 8.2.4</w:t>
            </w:r>
          </w:p>
          <w:p>
            <w:pPr>
              <w:rPr>
                <w:b/>
                <w:bCs/>
                <w:color w:val="auto"/>
                <w:szCs w:val="21"/>
              </w:rPr>
            </w:pPr>
            <w:r>
              <w:rPr>
                <w:rFonts w:hint="eastAsia"/>
                <w:b/>
                <w:bCs/>
                <w:color w:val="auto"/>
                <w:szCs w:val="21"/>
              </w:rPr>
              <w:t>（6.3）</w:t>
            </w:r>
          </w:p>
        </w:tc>
        <w:tc>
          <w:tcPr>
            <w:tcW w:w="11836" w:type="dxa"/>
            <w:vAlign w:val="center"/>
          </w:tcPr>
          <w:p>
            <w:pPr>
              <w:ind w:firstLine="422" w:firstLineChars="200"/>
              <w:rPr>
                <w:b/>
                <w:bCs/>
                <w:color w:val="auto"/>
                <w:szCs w:val="21"/>
              </w:rPr>
            </w:pPr>
            <w:r>
              <w:rPr>
                <w:rFonts w:hint="eastAsia"/>
                <w:b/>
                <w:bCs/>
                <w:color w:val="auto"/>
                <w:szCs w:val="21"/>
              </w:rPr>
              <w:t>查以上合同自签定及</w:t>
            </w:r>
            <w:r>
              <w:rPr>
                <w:rFonts w:hint="eastAsia"/>
                <w:b/>
                <w:bCs/>
                <w:color w:val="auto"/>
                <w:szCs w:val="21"/>
                <w:lang w:eastAsia="zh-CN"/>
              </w:rPr>
              <w:t>营销中心</w:t>
            </w:r>
            <w:r>
              <w:rPr>
                <w:rFonts w:hint="eastAsia"/>
                <w:b/>
                <w:bCs/>
                <w:color w:val="auto"/>
                <w:szCs w:val="21"/>
              </w:rPr>
              <w:t>部长</w:t>
            </w:r>
            <w:r>
              <w:rPr>
                <w:rFonts w:hint="eastAsia"/>
                <w:b/>
                <w:bCs/>
                <w:color w:val="auto"/>
                <w:szCs w:val="21"/>
                <w:lang w:eastAsia="zh-CN"/>
              </w:rPr>
              <w:t>韩瑾</w:t>
            </w:r>
            <w:r>
              <w:rPr>
                <w:rFonts w:hint="eastAsia"/>
                <w:b/>
                <w:bCs/>
                <w:color w:val="auto"/>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rPr>
                <w:b/>
                <w:bCs/>
                <w:color w:val="auto"/>
              </w:rPr>
            </w:pPr>
            <w:r>
              <w:rPr>
                <w:rFonts w:hint="eastAsia" w:asciiTheme="minorEastAsia" w:hAnsiTheme="minorEastAsia" w:eastAsiaTheme="minorEastAsia" w:cstheme="minorEastAsia"/>
                <w:b/>
                <w:bCs/>
                <w:color w:val="auto"/>
                <w:szCs w:val="21"/>
              </w:rPr>
              <w:t>顾客满意</w:t>
            </w:r>
          </w:p>
          <w:p>
            <w:pPr>
              <w:spacing w:line="280" w:lineRule="exact"/>
              <w:rPr>
                <w:rFonts w:asciiTheme="minorEastAsia" w:hAnsiTheme="minorEastAsia" w:eastAsiaTheme="minorEastAsia" w:cstheme="minorEastAsia"/>
                <w:b/>
                <w:bCs/>
                <w:color w:val="auto"/>
                <w:szCs w:val="21"/>
              </w:rPr>
            </w:pPr>
          </w:p>
        </w:tc>
        <w:tc>
          <w:tcPr>
            <w:tcW w:w="992" w:type="dxa"/>
          </w:tcPr>
          <w:p>
            <w:pPr>
              <w:spacing w:line="300" w:lineRule="exact"/>
              <w:rPr>
                <w:rFonts w:ascii="宋体" w:hAnsi="宋体"/>
                <w:b/>
                <w:bCs/>
                <w:color w:val="auto"/>
                <w:szCs w:val="21"/>
              </w:rPr>
            </w:pPr>
            <w:r>
              <w:rPr>
                <w:rFonts w:hint="eastAsia" w:asciiTheme="minorEastAsia" w:hAnsiTheme="minorEastAsia" w:eastAsiaTheme="minorEastAsia" w:cstheme="minorEastAsia"/>
                <w:b/>
                <w:bCs/>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b/>
                <w:bCs/>
                <w:color w:val="auto"/>
                <w:szCs w:val="21"/>
              </w:rPr>
            </w:pPr>
          </w:p>
        </w:tc>
        <w:tc>
          <w:tcPr>
            <w:tcW w:w="11836" w:type="dxa"/>
          </w:tcPr>
          <w:p>
            <w:pPr>
              <w:jc w:val="left"/>
              <w:rPr>
                <w:rFonts w:ascii="宋体" w:hAnsi="宋体"/>
                <w:b/>
                <w:bCs/>
                <w:color w:val="auto"/>
                <w:szCs w:val="21"/>
              </w:rPr>
            </w:pPr>
            <w:r>
              <w:rPr>
                <w:rFonts w:hint="eastAsia" w:asciiTheme="minorEastAsia" w:hAnsiTheme="minorEastAsia" w:eastAsiaTheme="minorEastAsia" w:cstheme="minorEastAsia"/>
                <w:b/>
                <w:bCs/>
                <w:color w:val="auto"/>
                <w:szCs w:val="21"/>
              </w:rPr>
              <w:t>公司已建立和保持了《顾客满意度调查控制程序》，对顾客满意的监测的相关内容进行了规定，其包括了对调查方式、渠道、内容、频率等。</w:t>
            </w:r>
            <w:r>
              <w:rPr>
                <w:rFonts w:hint="eastAsia"/>
                <w:b/>
                <w:bCs/>
                <w:color w:val="auto"/>
                <w:szCs w:val="21"/>
              </w:rPr>
              <w:t xml:space="preserve">相关方期望和要求识别表编号： </w:t>
            </w:r>
            <w:r>
              <w:rPr>
                <w:rFonts w:hint="eastAsia" w:asciiTheme="minorEastAsia" w:hAnsiTheme="minorEastAsia" w:eastAsiaTheme="minorEastAsia" w:cstheme="minorEastAsia"/>
                <w:b/>
                <w:bCs/>
                <w:color w:val="auto"/>
                <w:szCs w:val="21"/>
              </w:rPr>
              <w:t>公司采取对主要顾客进行满意度调查的形式，共发出</w:t>
            </w:r>
            <w:r>
              <w:rPr>
                <w:rFonts w:hint="eastAsia" w:asciiTheme="minorEastAsia" w:hAnsiTheme="minorEastAsia" w:eastAsiaTheme="minorEastAsia" w:cstheme="minorEastAsia"/>
                <w:b/>
                <w:bCs/>
                <w:color w:val="auto"/>
                <w:szCs w:val="21"/>
                <w:lang w:val="en-US" w:eastAsia="zh-CN"/>
              </w:rPr>
              <w:t>5</w:t>
            </w:r>
            <w:r>
              <w:rPr>
                <w:rFonts w:hint="eastAsia" w:asciiTheme="minorEastAsia" w:hAnsiTheme="minorEastAsia" w:eastAsiaTheme="minorEastAsia" w:cstheme="minorEastAsia"/>
                <w:b/>
                <w:bCs/>
                <w:color w:val="auto"/>
                <w:szCs w:val="21"/>
              </w:rPr>
              <w:t>份《顾客满意度调查表》，有效回收：抽查到对</w:t>
            </w:r>
            <w:r>
              <w:rPr>
                <w:rFonts w:hint="eastAsia" w:ascii="宋体" w:hAnsi="宋体" w:eastAsiaTheme="minorEastAsia"/>
                <w:b/>
                <w:bCs/>
                <w:color w:val="auto"/>
                <w:szCs w:val="21"/>
                <w:lang w:eastAsia="zh-CN"/>
              </w:rPr>
              <w:t>福建中闽水务集团</w:t>
            </w:r>
            <w:r>
              <w:rPr>
                <w:rFonts w:hint="eastAsia" w:ascii="宋体" w:hAnsi="宋体" w:cs="宋体"/>
                <w:b/>
                <w:bCs/>
                <w:color w:val="auto"/>
                <w:szCs w:val="21"/>
              </w:rPr>
              <w:t>、</w:t>
            </w:r>
            <w:r>
              <w:rPr>
                <w:rFonts w:hint="eastAsia" w:ascii="宋体" w:hAnsi="宋体"/>
                <w:b/>
                <w:bCs/>
                <w:color w:val="auto"/>
                <w:szCs w:val="21"/>
                <w:lang w:eastAsia="zh-CN"/>
              </w:rPr>
              <w:t>陕西环保集团</w:t>
            </w:r>
            <w:r>
              <w:rPr>
                <w:rFonts w:hint="eastAsia" w:asciiTheme="minorEastAsia" w:hAnsiTheme="minorEastAsia" w:eastAsiaTheme="minorEastAsia" w:cstheme="minorEastAsia"/>
                <w:b/>
                <w:bCs/>
                <w:color w:val="auto"/>
                <w:szCs w:val="21"/>
              </w:rPr>
              <w:t>等</w:t>
            </w:r>
            <w:r>
              <w:rPr>
                <w:rFonts w:hint="eastAsia" w:asciiTheme="minorEastAsia" w:hAnsiTheme="minorEastAsia" w:eastAsiaTheme="minorEastAsia" w:cstheme="minorEastAsia"/>
                <w:b/>
                <w:bCs/>
                <w:color w:val="auto"/>
                <w:szCs w:val="21"/>
                <w:lang w:val="en-US" w:eastAsia="zh-CN"/>
              </w:rPr>
              <w:t>2</w:t>
            </w:r>
            <w:r>
              <w:rPr>
                <w:rFonts w:hint="eastAsia" w:asciiTheme="minorEastAsia" w:hAnsiTheme="minorEastAsia" w:eastAsiaTheme="minorEastAsia" w:cstheme="minorEastAsia"/>
                <w:b/>
                <w:bCs/>
                <w:color w:val="auto"/>
                <w:szCs w:val="21"/>
              </w:rPr>
              <w:t>家顾客，调查内容有：产品质量、价格水平、交货期、服务等，查《顾客满意程度调查表》，客户评价均是非常满意或满意评价。提供《</w:t>
            </w:r>
            <w:r>
              <w:rPr>
                <w:rFonts w:hint="eastAsia"/>
                <w:b/>
                <w:bCs/>
                <w:color w:val="auto"/>
                <w:szCs w:val="21"/>
              </w:rPr>
              <w:t>客户满意度分析报告</w:t>
            </w:r>
            <w:r>
              <w:rPr>
                <w:rFonts w:hint="eastAsia" w:asciiTheme="minorEastAsia" w:hAnsiTheme="minorEastAsia" w:eastAsiaTheme="minorEastAsia" w:cstheme="minorEastAsia"/>
                <w:b/>
                <w:bCs/>
                <w:color w:val="auto"/>
                <w:szCs w:val="21"/>
              </w:rPr>
              <w:t>》。顾客满意率达到</w:t>
            </w:r>
            <w:r>
              <w:rPr>
                <w:rFonts w:hint="eastAsia" w:asciiTheme="minorEastAsia" w:hAnsiTheme="minorEastAsia" w:eastAsiaTheme="minorEastAsia" w:cstheme="minorEastAsia"/>
                <w:b/>
                <w:bCs/>
                <w:color w:val="auto"/>
                <w:szCs w:val="21"/>
                <w:lang w:val="en-US" w:eastAsia="zh-CN"/>
              </w:rPr>
              <w:t>92分目标要求</w:t>
            </w:r>
            <w:r>
              <w:rPr>
                <w:rFonts w:hint="eastAsia" w:asciiTheme="minorEastAsia" w:hAnsiTheme="minorEastAsia" w:eastAsiaTheme="minorEastAsia" w:cstheme="minorEastAsia"/>
                <w:b/>
                <w:bCs/>
                <w:color w:val="auto"/>
                <w:szCs w:val="21"/>
              </w:rPr>
              <w:t>，达到了质量目标</w:t>
            </w:r>
            <w:r>
              <w:rPr>
                <w:rFonts w:hint="eastAsia" w:ascii="宋体" w:hAnsi="宋体" w:cs="宋体"/>
                <w:color w:val="auto"/>
                <w:sz w:val="22"/>
              </w:rPr>
              <w:t>100%</w:t>
            </w:r>
            <w:r>
              <w:rPr>
                <w:rFonts w:hint="eastAsia" w:asciiTheme="minorEastAsia" w:hAnsiTheme="minorEastAsia" w:eastAsiaTheme="minorEastAsia" w:cstheme="minorEastAsia"/>
                <w:b/>
                <w:bCs/>
                <w:color w:val="auto"/>
                <w:szCs w:val="21"/>
              </w:rPr>
              <w:t>。调查未发现有顾客投诉或抱怨的情况发生</w:t>
            </w:r>
            <w:r>
              <w:rPr>
                <w:rFonts w:hint="eastAsia" w:asciiTheme="minorEastAsia" w:hAnsiTheme="minorEastAsia" w:eastAsiaTheme="minorEastAsia" w:cstheme="minorEastAsia"/>
                <w:b/>
                <w:bCs/>
                <w:color w:val="FF0000"/>
                <w:szCs w:val="21"/>
              </w:rPr>
              <w:t>。</w:t>
            </w:r>
            <w:r>
              <w:rPr>
                <w:rFonts w:hint="eastAsia" w:ascii="宋体" w:hAnsi="宋体" w:cs="宋体"/>
                <w:b/>
                <w:bCs/>
                <w:sz w:val="24"/>
              </w:rPr>
              <w:t xml:space="preserve">统计负责人：闫红霄 </w:t>
            </w:r>
            <w:r>
              <w:rPr>
                <w:rFonts w:hint="eastAsia" w:ascii="宋体" w:hAnsi="宋体" w:cs="宋体"/>
                <w:b/>
                <w:bCs/>
                <w:sz w:val="21"/>
                <w:szCs w:val="21"/>
              </w:rPr>
              <w:t>统计时间：</w:t>
            </w:r>
            <w:r>
              <w:rPr>
                <w:rFonts w:hint="eastAsia" w:ascii="宋体" w:hAnsi="宋体" w:cs="宋体"/>
                <w:b/>
                <w:bCs/>
                <w:sz w:val="21"/>
                <w:szCs w:val="21"/>
              </w:rPr>
              <w:t>2020</w:t>
            </w:r>
            <w:r>
              <w:rPr>
                <w:rFonts w:hint="eastAsia" w:ascii="宋体" w:hAnsi="宋体" w:cs="宋体"/>
                <w:b/>
                <w:bCs/>
                <w:sz w:val="21"/>
                <w:szCs w:val="21"/>
                <w:lang w:val="en-US" w:eastAsia="zh-CN"/>
              </w:rPr>
              <w:t>年2</w:t>
            </w:r>
            <w:r>
              <w:rPr>
                <w:rFonts w:hint="eastAsia" w:ascii="宋体" w:hAnsi="宋体" w:cs="宋体"/>
                <w:b/>
                <w:bCs/>
                <w:sz w:val="21"/>
                <w:szCs w:val="21"/>
              </w:rPr>
              <w:t xml:space="preserve">月 </w:t>
            </w:r>
            <w:r>
              <w:rPr>
                <w:rFonts w:hint="eastAsia" w:ascii="宋体" w:hAnsi="宋体" w:cs="宋体"/>
                <w:b/>
                <w:bCs/>
                <w:sz w:val="21"/>
                <w:szCs w:val="21"/>
                <w:lang w:val="en-US" w:eastAsia="zh-CN"/>
              </w:rPr>
              <w:t>28</w:t>
            </w:r>
            <w:r>
              <w:rPr>
                <w:rFonts w:hint="eastAsia" w:ascii="宋体" w:hAnsi="宋体" w:cs="宋体"/>
                <w:b/>
                <w:bCs/>
                <w:sz w:val="21"/>
                <w:szCs w:val="21"/>
              </w:rPr>
              <w:t>日</w:t>
            </w:r>
            <w:r>
              <w:rPr>
                <w:rFonts w:hint="eastAsia" w:ascii="宋体" w:hAnsi="宋体" w:cs="宋体"/>
                <w:b/>
                <w:bCs/>
                <w:sz w:val="21"/>
                <w:szCs w:val="21"/>
                <w:lang w:val="en-US" w:eastAsia="zh-CN"/>
              </w:rPr>
              <w:t>调查样本过少，已交流。</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运行策划和控制</w:t>
            </w:r>
          </w:p>
          <w:p>
            <w:pPr>
              <w:spacing w:line="320" w:lineRule="exact"/>
              <w:rPr>
                <w:b/>
                <w:bCs/>
                <w:color w:val="auto"/>
                <w:szCs w:val="21"/>
              </w:rPr>
            </w:pPr>
          </w:p>
        </w:tc>
        <w:tc>
          <w:tcPr>
            <w:tcW w:w="992" w:type="dxa"/>
            <w:vAlign w:val="center"/>
          </w:tcPr>
          <w:p>
            <w:pPr>
              <w:spacing w:line="320" w:lineRule="exac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EO8.1</w:t>
            </w:r>
          </w:p>
        </w:tc>
        <w:tc>
          <w:tcPr>
            <w:tcW w:w="11836" w:type="dxa"/>
            <w:vAlign w:val="center"/>
          </w:tcPr>
          <w:p>
            <w:pPr>
              <w:spacing w:line="320" w:lineRule="exact"/>
              <w:ind w:firstLine="405"/>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公司制定了 《施工和服务控制程序》，规定相关控制管理的职责和分工，确定管理要求和应形成的记录，符合标准要求，符合。</w:t>
            </w:r>
          </w:p>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2）查到：《施工安全管理制度》、《</w:t>
            </w:r>
            <w:r>
              <w:rPr>
                <w:rFonts w:ascii="宋体" w:hAnsi="宋体"/>
                <w:b/>
                <w:bCs/>
                <w:color w:val="auto"/>
                <w:szCs w:val="21"/>
              </w:rPr>
              <w:t>施工质量问题处理制度</w:t>
            </w:r>
            <w:r>
              <w:rPr>
                <w:rFonts w:hint="eastAsia" w:ascii="宋体" w:hAnsi="宋体"/>
                <w:b/>
                <w:bCs/>
                <w:color w:val="auto"/>
                <w:sz w:val="24"/>
                <w:szCs w:val="24"/>
              </w:rPr>
              <w:t>》</w:t>
            </w:r>
            <w:r>
              <w:rPr>
                <w:rFonts w:hint="eastAsia" w:asciiTheme="minorEastAsia" w:hAnsiTheme="minorEastAsia" w:eastAsiaTheme="minorEastAsia" w:cstheme="minorEastAsia"/>
                <w:b/>
                <w:bCs/>
                <w:color w:val="auto"/>
                <w:szCs w:val="21"/>
              </w:rPr>
              <w:t>、《扬尘控制管理制度》、《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b/>
                <w:bCs/>
                <w:color w:val="auto"/>
                <w:szCs w:val="21"/>
                <w:lang w:eastAsia="zh-CN"/>
              </w:rPr>
              <w:t>营销中心</w:t>
            </w:r>
            <w:r>
              <w:rPr>
                <w:rFonts w:hint="eastAsia" w:asciiTheme="minorEastAsia" w:hAnsiTheme="minorEastAsia" w:eastAsiaTheme="minorEastAsia" w:cstheme="minorEastAsia"/>
                <w:b/>
                <w:bCs/>
                <w:color w:val="auto"/>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eastAsia="zh-CN"/>
              </w:rPr>
              <w:t>韩瑾</w:t>
            </w:r>
            <w:r>
              <w:rPr>
                <w:rFonts w:hint="eastAsia" w:asciiTheme="minorEastAsia" w:hAnsiTheme="minorEastAsia" w:eastAsiaTheme="minorEastAsia" w:cstheme="minorEastAsia"/>
                <w:b/>
                <w:bCs/>
                <w:color w:val="auto"/>
                <w:szCs w:val="21"/>
              </w:rPr>
              <w:t>部长介绍，公司对电工、焊工等特种作业人员实施体检合格后上岗的管理办法；为员工缴纳五险一金等。为进入施工现场的作业施工人员及管理人员办理了意外伤害团体险。</w:t>
            </w:r>
          </w:p>
          <w:p>
            <w:pPr>
              <w:spacing w:line="320" w:lineRule="exact"/>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b/>
                <w:bCs/>
                <w:color w:val="auto"/>
                <w:szCs w:val="21"/>
                <w:lang w:val="en-US" w:eastAsia="zh-CN"/>
              </w:rPr>
              <w:t>2021.1.1</w:t>
            </w:r>
            <w:r>
              <w:rPr>
                <w:rFonts w:hint="eastAsia" w:asciiTheme="minorEastAsia" w:hAnsiTheme="minorEastAsia" w:eastAsiaTheme="minorEastAsia" w:cstheme="minorEastAsia"/>
                <w:b/>
                <w:bCs/>
                <w:color w:val="auto"/>
                <w:szCs w:val="21"/>
              </w:rPr>
              <w:t>.希望回收单位遵守国家和行业有关环境和职业健康安全方面的法律法规。查到：</w:t>
            </w:r>
            <w:r>
              <w:rPr>
                <w:rFonts w:hint="eastAsia" w:ascii="宋体" w:hAnsi="宋体" w:eastAsiaTheme="minorEastAsia"/>
                <w:b/>
                <w:bCs/>
                <w:color w:val="auto"/>
                <w:szCs w:val="21"/>
                <w:lang w:eastAsia="zh-CN"/>
              </w:rPr>
              <w:t>福建中闽水务集团</w:t>
            </w:r>
            <w:r>
              <w:rPr>
                <w:rFonts w:hint="eastAsia" w:ascii="宋体" w:hAnsi="宋体" w:cs="宋体"/>
                <w:b/>
                <w:bCs/>
                <w:color w:val="auto"/>
                <w:szCs w:val="21"/>
              </w:rPr>
              <w:t>、</w:t>
            </w:r>
            <w:r>
              <w:rPr>
                <w:rFonts w:hint="eastAsia" w:ascii="宋体" w:hAnsi="宋体"/>
                <w:b/>
                <w:bCs/>
                <w:color w:val="auto"/>
                <w:szCs w:val="21"/>
                <w:lang w:eastAsia="zh-CN"/>
              </w:rPr>
              <w:t>陕西环保集团</w:t>
            </w:r>
            <w:r>
              <w:rPr>
                <w:rFonts w:hint="eastAsia" w:asciiTheme="minorEastAsia" w:hAnsiTheme="minorEastAsia" w:eastAsiaTheme="minorEastAsia" w:cstheme="minorEastAsia"/>
                <w:b/>
                <w:bCs/>
                <w:color w:val="auto"/>
                <w:szCs w:val="21"/>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    查到：《环境安全检查记录》（</w:t>
            </w:r>
            <w:r>
              <w:rPr>
                <w:rFonts w:hint="eastAsia" w:asciiTheme="minorEastAsia" w:hAnsiTheme="minorEastAsia" w:eastAsiaTheme="minorEastAsia" w:cstheme="minorEastAsia"/>
                <w:b/>
                <w:bCs/>
                <w:color w:val="auto"/>
                <w:szCs w:val="21"/>
                <w:lang w:eastAsia="zh-CN"/>
              </w:rPr>
              <w:t>2020年9月-2021年2月</w:t>
            </w:r>
            <w:r>
              <w:rPr>
                <w:rFonts w:hint="eastAsia" w:asciiTheme="minorEastAsia" w:hAnsiTheme="minorEastAsia" w:eastAsiaTheme="minorEastAsia" w:cstheme="minorEastAsia"/>
                <w:b/>
                <w:bCs/>
                <w:color w:val="auto"/>
                <w:szCs w:val="21"/>
              </w:rPr>
              <w:t>），已按策划实施了监视和测量，其中记录了检查内容：</w:t>
            </w:r>
            <w:r>
              <w:rPr>
                <w:rFonts w:hint="eastAsia"/>
                <w:b/>
                <w:bCs/>
                <w:color w:val="auto"/>
                <w:szCs w:val="21"/>
              </w:rPr>
              <w:t>固体废弃物管理、灭火器管理、目标指标管理</w:t>
            </w:r>
            <w:r>
              <w:rPr>
                <w:rFonts w:hint="eastAsia" w:asciiTheme="minorEastAsia" w:hAnsiTheme="minorEastAsia" w:eastAsiaTheme="minorEastAsia" w:cstheme="minorEastAsia"/>
                <w:b/>
                <w:bCs/>
                <w:color w:val="auto"/>
                <w:szCs w:val="21"/>
              </w:rPr>
              <w:t>、发现问题、处理情况。检查人：</w:t>
            </w:r>
            <w:r>
              <w:rPr>
                <w:rFonts w:hint="eastAsia" w:eastAsiaTheme="minorEastAsia"/>
                <w:b/>
                <w:bCs/>
                <w:color w:val="auto"/>
                <w:lang w:eastAsia="zh-CN"/>
              </w:rPr>
              <w:t>闫红霄</w:t>
            </w:r>
            <w:r>
              <w:rPr>
                <w:rFonts w:hint="eastAsia"/>
                <w:b/>
                <w:bCs/>
                <w:color w:val="auto"/>
              </w:rPr>
              <w:t>、</w:t>
            </w:r>
            <w:r>
              <w:rPr>
                <w:rFonts w:hint="eastAsia"/>
                <w:b/>
                <w:bCs/>
                <w:color w:val="auto"/>
                <w:lang w:eastAsia="zh-CN"/>
              </w:rPr>
              <w:t>田国锋</w:t>
            </w:r>
            <w:r>
              <w:rPr>
                <w:rFonts w:hint="eastAsia" w:asciiTheme="minorEastAsia" w:hAnsiTheme="minorEastAsia" w:eastAsiaTheme="minorEastAsia" w:cstheme="minorEastAsia"/>
                <w:b/>
                <w:bCs/>
                <w:color w:val="auto"/>
                <w:szCs w:val="21"/>
              </w:rPr>
              <w:t>基本符合。</w:t>
            </w:r>
          </w:p>
          <w:p>
            <w:pPr>
              <w:spacing w:line="320" w:lineRule="exact"/>
              <w:ind w:firstLine="422" w:firstLineChars="200"/>
              <w:jc w:val="left"/>
              <w:textAlignment w:val="baseline"/>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 经观察，公司</w:t>
            </w:r>
            <w:r>
              <w:rPr>
                <w:rFonts w:hint="eastAsia" w:asciiTheme="minorEastAsia" w:hAnsiTheme="minorEastAsia" w:eastAsiaTheme="minorEastAsia" w:cstheme="minorEastAsia"/>
                <w:b/>
                <w:bCs/>
                <w:color w:val="auto"/>
                <w:szCs w:val="21"/>
                <w:lang w:eastAsia="zh-CN"/>
              </w:rPr>
              <w:t>营销中心</w:t>
            </w:r>
            <w:r>
              <w:rPr>
                <w:rFonts w:hint="eastAsia" w:asciiTheme="minorEastAsia" w:hAnsiTheme="minorEastAsia" w:eastAsiaTheme="minorEastAsia" w:cstheme="minorEastAsia"/>
                <w:b/>
                <w:bCs/>
                <w:color w:val="auto"/>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b/>
                <w:bCs/>
                <w:color w:val="auto"/>
                <w:szCs w:val="21"/>
                <w:lang w:val="en-US" w:eastAsia="zh-CN"/>
              </w:rPr>
              <w:t>20</w:t>
            </w:r>
            <w:r>
              <w:rPr>
                <w:rFonts w:hint="eastAsia" w:asciiTheme="minorEastAsia" w:hAnsiTheme="minorEastAsia" w:eastAsiaTheme="minorEastAsia" w:cstheme="minorEastAsia"/>
                <w:b/>
                <w:bCs/>
                <w:color w:val="auto"/>
                <w:szCs w:val="21"/>
              </w:rPr>
              <w:t>年在质量、环境、职业健康安全方面、为员工缴纳五险、体检等方面投53万余 元，为进入施工现场的管理人员和所有的施工人员公司办理了意外伤害保险团体险，基本符合。</w:t>
            </w: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应急准备和响应</w:t>
            </w:r>
          </w:p>
        </w:tc>
        <w:tc>
          <w:tcPr>
            <w:tcW w:w="992" w:type="dxa"/>
          </w:tcPr>
          <w:p>
            <w:pPr>
              <w:spacing w:line="280" w:lineRule="exact"/>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EO8.2</w:t>
            </w:r>
          </w:p>
          <w:p>
            <w:pPr>
              <w:spacing w:line="280" w:lineRule="exact"/>
              <w:rPr>
                <w:rFonts w:cs="宋体" w:asciiTheme="minorEastAsia" w:hAnsiTheme="minorEastAsia" w:eastAsiaTheme="minorEastAsia"/>
                <w:b/>
                <w:bCs/>
                <w:color w:val="auto"/>
                <w:szCs w:val="21"/>
              </w:rPr>
            </w:pPr>
          </w:p>
        </w:tc>
        <w:tc>
          <w:tcPr>
            <w:tcW w:w="11836" w:type="dxa"/>
          </w:tcPr>
          <w:p>
            <w:pPr>
              <w:spacing w:line="320" w:lineRule="exact"/>
              <w:rPr>
                <w:rFonts w:cs="楷体" w:asciiTheme="minorEastAsia" w:hAnsiTheme="minorEastAsia" w:eastAsiaTheme="minorEastAsia"/>
                <w:b/>
                <w:bCs/>
                <w:color w:val="auto"/>
                <w:szCs w:val="21"/>
              </w:rPr>
            </w:pPr>
            <w:r>
              <w:rPr>
                <w:rFonts w:hint="eastAsia" w:cs="楷体" w:asciiTheme="minorEastAsia" w:hAnsiTheme="minorEastAsia" w:eastAsiaTheme="minorEastAsia"/>
                <w:b/>
                <w:bCs/>
                <w:color w:val="auto"/>
                <w:szCs w:val="21"/>
              </w:rPr>
              <w:t>制定实施了《应急准备与响应控制程序》，制定了火灾、触电、人员伤亡等应急预案</w:t>
            </w:r>
          </w:p>
          <w:p>
            <w:pPr>
              <w:spacing w:line="320" w:lineRule="exact"/>
              <w:rPr>
                <w:b/>
                <w:bCs/>
                <w:color w:val="auto"/>
              </w:rPr>
            </w:pPr>
            <w:r>
              <w:rPr>
                <w:rFonts w:hint="eastAsia" w:cs="楷体" w:asciiTheme="minorEastAsia" w:hAnsiTheme="minorEastAsia" w:eastAsiaTheme="minorEastAsia"/>
                <w:b/>
                <w:bCs/>
                <w:color w:val="auto"/>
                <w:szCs w:val="21"/>
                <w:lang w:eastAsia="zh-CN"/>
              </w:rPr>
              <w:t>营销中心</w:t>
            </w:r>
            <w:r>
              <w:rPr>
                <w:rFonts w:hint="eastAsia" w:asciiTheme="minorEastAsia" w:hAnsiTheme="minorEastAsia" w:eastAsiaTheme="minorEastAsia" w:cstheme="minorEastAsia"/>
                <w:b/>
                <w:bCs/>
                <w:color w:val="auto"/>
                <w:szCs w:val="21"/>
                <w:lang w:eastAsia="zh-CN"/>
              </w:rPr>
              <w:t>韩瑾</w:t>
            </w:r>
            <w:r>
              <w:rPr>
                <w:rFonts w:hint="eastAsia" w:asciiTheme="minorEastAsia" w:hAnsiTheme="minorEastAsia" w:eastAsiaTheme="minorEastAsia" w:cstheme="minorEastAsia"/>
                <w:b/>
                <w:bCs/>
                <w:color w:val="auto"/>
                <w:szCs w:val="21"/>
              </w:rPr>
              <w:t>部长</w:t>
            </w:r>
            <w:r>
              <w:rPr>
                <w:rFonts w:hint="eastAsia" w:cs="楷体" w:asciiTheme="minorEastAsia" w:hAnsiTheme="minorEastAsia" w:eastAsiaTheme="minorEastAsia"/>
                <w:b/>
                <w:bCs/>
                <w:color w:val="auto"/>
                <w:szCs w:val="21"/>
              </w:rPr>
              <w:t>等人员参加了由</w:t>
            </w:r>
            <w:r>
              <w:rPr>
                <w:rFonts w:hint="eastAsia"/>
                <w:b/>
                <w:bCs/>
                <w:color w:val="auto"/>
                <w:lang w:val="en-US" w:eastAsia="zh-CN"/>
              </w:rPr>
              <w:t>质安部田国锋</w:t>
            </w:r>
            <w:r>
              <w:rPr>
                <w:rFonts w:hint="eastAsia" w:cs="楷体" w:asciiTheme="minorEastAsia" w:hAnsiTheme="minorEastAsia" w:eastAsiaTheme="minorEastAsia"/>
                <w:b/>
                <w:bCs/>
                <w:color w:val="auto"/>
                <w:szCs w:val="21"/>
              </w:rPr>
              <w:t>组织的消防演练。</w:t>
            </w:r>
            <w:r>
              <w:rPr>
                <w:rFonts w:hint="eastAsia" w:asciiTheme="minorEastAsia" w:hAnsiTheme="minorEastAsia" w:eastAsiaTheme="minorEastAsia"/>
                <w:b/>
                <w:bCs/>
                <w:color w:val="auto"/>
                <w:szCs w:val="21"/>
              </w:rPr>
              <w:t>演习时间：</w:t>
            </w:r>
            <w:r>
              <w:rPr>
                <w:rFonts w:hint="eastAsia" w:asciiTheme="minorEastAsia" w:hAnsiTheme="minorEastAsia" w:eastAsiaTheme="minorEastAsia"/>
                <w:b/>
                <w:bCs/>
                <w:color w:val="auto"/>
                <w:szCs w:val="21"/>
                <w:lang w:eastAsia="zh-CN"/>
              </w:rPr>
              <w:t>2021年11月14日</w:t>
            </w:r>
            <w:r>
              <w:rPr>
                <w:rFonts w:hint="eastAsia" w:asciiTheme="minorEastAsia" w:hAnsiTheme="minorEastAsia" w:eastAsiaTheme="minorEastAsia"/>
                <w:b/>
                <w:bCs/>
                <w:color w:val="auto"/>
                <w:szCs w:val="21"/>
              </w:rPr>
              <w:t>演习地点： 公司办公区域</w:t>
            </w:r>
          </w:p>
          <w:p>
            <w:pPr>
              <w:pStyle w:val="11"/>
              <w:rPr>
                <w:b/>
                <w:bCs/>
                <w:color w:val="auto"/>
                <w:sz w:val="21"/>
                <w:szCs w:val="21"/>
              </w:rPr>
            </w:pPr>
            <w:r>
              <w:rPr>
                <w:rFonts w:hint="eastAsia"/>
                <w:b/>
                <w:bCs/>
                <w:color w:val="auto"/>
              </w:rPr>
              <w:t>演练内容：</w:t>
            </w:r>
            <w:r>
              <w:rPr>
                <w:rFonts w:hint="eastAsia"/>
                <w:b/>
                <w:bCs/>
                <w:color w:val="auto"/>
                <w:sz w:val="21"/>
                <w:szCs w:val="21"/>
              </w:rPr>
              <w:t>火灾应急准备和响应</w:t>
            </w:r>
          </w:p>
          <w:p>
            <w:pPr>
              <w:spacing w:line="320" w:lineRule="exact"/>
              <w:rPr>
                <w:b/>
                <w:bCs/>
                <w:color w:val="auto"/>
              </w:rPr>
            </w:pPr>
            <w:r>
              <w:rPr>
                <w:rFonts w:hint="eastAsia"/>
                <w:b/>
                <w:bCs/>
                <w:color w:val="auto"/>
              </w:rPr>
              <w:t>演习参加人员：</w:t>
            </w:r>
            <w:r>
              <w:rPr>
                <w:rFonts w:hint="eastAsia"/>
                <w:b/>
                <w:bCs/>
                <w:color w:val="auto"/>
                <w:lang w:eastAsia="zh-CN"/>
              </w:rPr>
              <w:t>闫红霄</w:t>
            </w:r>
            <w:r>
              <w:rPr>
                <w:rFonts w:hint="eastAsia"/>
                <w:b/>
                <w:bCs/>
                <w:color w:val="auto"/>
              </w:rPr>
              <w:t>、</w:t>
            </w:r>
            <w:r>
              <w:rPr>
                <w:rFonts w:hint="eastAsia"/>
                <w:b/>
                <w:bCs/>
                <w:color w:val="auto"/>
                <w:lang w:eastAsia="zh-CN"/>
              </w:rPr>
              <w:t>李明明</w:t>
            </w:r>
            <w:r>
              <w:rPr>
                <w:rFonts w:hint="eastAsia"/>
                <w:b/>
                <w:bCs/>
                <w:color w:val="auto"/>
              </w:rPr>
              <w:t>、</w:t>
            </w:r>
            <w:r>
              <w:rPr>
                <w:rFonts w:hint="eastAsia"/>
                <w:b/>
                <w:bCs/>
                <w:color w:val="auto"/>
                <w:lang w:eastAsia="zh-CN"/>
              </w:rPr>
              <w:t>闫占永</w:t>
            </w:r>
            <w:r>
              <w:rPr>
                <w:rFonts w:hint="eastAsia"/>
                <w:b/>
                <w:bCs/>
                <w:color w:val="auto"/>
              </w:rPr>
              <w:t>、</w:t>
            </w:r>
            <w:r>
              <w:rPr>
                <w:rFonts w:hint="eastAsia"/>
                <w:b/>
                <w:bCs/>
                <w:color w:val="auto"/>
                <w:lang w:eastAsia="zh-CN"/>
              </w:rPr>
              <w:t>李冲冲</w:t>
            </w:r>
            <w:r>
              <w:rPr>
                <w:rFonts w:hint="eastAsia"/>
                <w:b/>
                <w:bCs/>
                <w:color w:val="auto"/>
              </w:rPr>
              <w:t>、</w:t>
            </w:r>
            <w:r>
              <w:rPr>
                <w:rFonts w:hint="eastAsia"/>
                <w:b/>
                <w:bCs/>
                <w:color w:val="auto"/>
                <w:lang w:eastAsia="zh-CN"/>
              </w:rPr>
              <w:t>江志涛</w:t>
            </w:r>
            <w:r>
              <w:rPr>
                <w:rFonts w:hint="eastAsia"/>
                <w:b/>
                <w:bCs/>
                <w:color w:val="auto"/>
              </w:rPr>
              <w:t>、</w:t>
            </w:r>
            <w:r>
              <w:rPr>
                <w:rFonts w:hint="eastAsia"/>
                <w:b/>
                <w:bCs/>
                <w:color w:val="auto"/>
                <w:lang w:eastAsia="zh-CN"/>
              </w:rPr>
              <w:t>田国锋</w:t>
            </w:r>
            <w:r>
              <w:rPr>
                <w:rFonts w:hint="eastAsia"/>
                <w:b/>
                <w:bCs/>
                <w:color w:val="auto"/>
              </w:rPr>
              <w:t>、</w:t>
            </w:r>
            <w:r>
              <w:rPr>
                <w:rFonts w:hint="eastAsia"/>
                <w:b/>
                <w:bCs/>
                <w:color w:val="auto"/>
                <w:lang w:eastAsia="zh-CN"/>
              </w:rPr>
              <w:t>王杨</w:t>
            </w:r>
            <w:r>
              <w:rPr>
                <w:rFonts w:hint="eastAsia"/>
                <w:b/>
                <w:bCs/>
                <w:color w:val="auto"/>
              </w:rPr>
              <w:t>、</w:t>
            </w:r>
            <w:r>
              <w:rPr>
                <w:rFonts w:hint="eastAsia"/>
                <w:b/>
                <w:bCs/>
                <w:color w:val="auto"/>
                <w:lang w:eastAsia="zh-CN"/>
              </w:rPr>
              <w:t>闫红霄</w:t>
            </w:r>
            <w:r>
              <w:rPr>
                <w:rFonts w:hint="eastAsia"/>
                <w:b/>
                <w:bCs/>
                <w:color w:val="auto"/>
              </w:rPr>
              <w:t>等</w:t>
            </w:r>
            <w:r>
              <w:rPr>
                <w:rFonts w:hint="eastAsia"/>
                <w:b/>
                <w:bCs/>
                <w:color w:val="auto"/>
                <w:lang w:val="en-US" w:eastAsia="zh-CN"/>
              </w:rPr>
              <w:t>20</w:t>
            </w:r>
            <w:r>
              <w:rPr>
                <w:rFonts w:hint="eastAsia"/>
                <w:b/>
                <w:bCs/>
                <w:color w:val="auto"/>
              </w:rPr>
              <w:t>人。</w:t>
            </w:r>
          </w:p>
          <w:p>
            <w:pPr>
              <w:spacing w:line="320" w:lineRule="exact"/>
              <w:ind w:firstLine="422" w:firstLineChars="200"/>
              <w:rPr>
                <w:rFonts w:hint="eastAsia"/>
                <w:b/>
                <w:bCs/>
                <w:color w:val="auto"/>
              </w:rPr>
            </w:pPr>
            <w:r>
              <w:rPr>
                <w:rFonts w:hint="eastAsia"/>
                <w:b/>
                <w:bCs/>
                <w:color w:val="auto"/>
              </w:rPr>
              <w:t>演习经过及内容：灭火演习由公司总经理担任总指挥，失火地点是公司</w:t>
            </w:r>
            <w:r>
              <w:rPr>
                <w:rFonts w:hint="eastAsia"/>
                <w:b/>
                <w:bCs/>
                <w:color w:val="auto"/>
                <w:lang w:val="en-US" w:eastAsia="zh-CN"/>
              </w:rPr>
              <w:t>办公室</w:t>
            </w:r>
            <w:r>
              <w:rPr>
                <w:rFonts w:hint="eastAsia"/>
                <w:b/>
                <w:bCs/>
                <w:color w:val="auto"/>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部门未发生过应急事件。  经评审，文件适合公司情况，目前无需进行修改。评价人员：</w:t>
            </w:r>
            <w:r>
              <w:rPr>
                <w:rFonts w:hint="eastAsia"/>
                <w:b/>
                <w:bCs/>
                <w:color w:val="auto"/>
                <w:lang w:eastAsia="zh-CN"/>
              </w:rPr>
              <w:t>闫红霄</w:t>
            </w:r>
            <w:r>
              <w:rPr>
                <w:rFonts w:hint="eastAsia"/>
                <w:b/>
                <w:bCs/>
                <w:color w:val="auto"/>
              </w:rPr>
              <w:t>、</w:t>
            </w:r>
            <w:r>
              <w:rPr>
                <w:rFonts w:hint="eastAsia"/>
                <w:b/>
                <w:bCs/>
                <w:color w:val="auto"/>
                <w:lang w:eastAsia="zh-CN"/>
              </w:rPr>
              <w:t>李明明</w:t>
            </w:r>
            <w:r>
              <w:rPr>
                <w:rFonts w:hint="eastAsia"/>
                <w:b/>
                <w:bCs/>
                <w:color w:val="auto"/>
              </w:rPr>
              <w:t>、</w:t>
            </w:r>
            <w:r>
              <w:rPr>
                <w:rFonts w:hint="eastAsia"/>
                <w:b/>
                <w:bCs/>
                <w:color w:val="auto"/>
                <w:lang w:eastAsia="zh-CN"/>
              </w:rPr>
              <w:t>闫占永</w:t>
            </w:r>
            <w:r>
              <w:rPr>
                <w:rFonts w:hint="eastAsia"/>
                <w:b/>
                <w:bCs/>
                <w:color w:val="auto"/>
              </w:rPr>
              <w:t>、</w:t>
            </w:r>
            <w:r>
              <w:rPr>
                <w:rFonts w:hint="eastAsia"/>
                <w:b/>
                <w:bCs/>
                <w:color w:val="auto"/>
                <w:lang w:eastAsia="zh-CN"/>
              </w:rPr>
              <w:t>李冲冲</w:t>
            </w:r>
            <w:r>
              <w:rPr>
                <w:rFonts w:hint="eastAsia"/>
                <w:b/>
                <w:bCs/>
                <w:color w:val="auto"/>
              </w:rPr>
              <w:t>、</w:t>
            </w:r>
            <w:r>
              <w:rPr>
                <w:rFonts w:hint="eastAsia"/>
                <w:b/>
                <w:bCs/>
                <w:color w:val="auto"/>
                <w:lang w:eastAsia="zh-CN"/>
              </w:rPr>
              <w:t>江志涛</w:t>
            </w:r>
            <w:r>
              <w:rPr>
                <w:rFonts w:hint="eastAsia"/>
                <w:b/>
                <w:bCs/>
                <w:color w:val="auto"/>
              </w:rPr>
              <w:t>、</w:t>
            </w:r>
            <w:r>
              <w:rPr>
                <w:rFonts w:hint="eastAsia"/>
                <w:b/>
                <w:bCs/>
                <w:color w:val="auto"/>
                <w:lang w:eastAsia="zh-CN"/>
              </w:rPr>
              <w:t>田国锋</w:t>
            </w:r>
            <w:r>
              <w:rPr>
                <w:rFonts w:hint="eastAsia"/>
                <w:b/>
                <w:bCs/>
                <w:color w:val="auto"/>
              </w:rPr>
              <w:t>、</w:t>
            </w:r>
            <w:r>
              <w:rPr>
                <w:rFonts w:hint="eastAsia"/>
                <w:b/>
                <w:bCs/>
                <w:color w:val="auto"/>
                <w:lang w:eastAsia="zh-CN"/>
              </w:rPr>
              <w:t>王杨</w:t>
            </w:r>
            <w:r>
              <w:rPr>
                <w:rFonts w:hint="eastAsia"/>
                <w:b/>
                <w:bCs/>
                <w:color w:val="auto"/>
              </w:rPr>
              <w:t>、</w:t>
            </w:r>
            <w:r>
              <w:rPr>
                <w:rFonts w:hint="eastAsia"/>
                <w:b/>
                <w:bCs/>
                <w:color w:val="auto"/>
                <w:lang w:eastAsia="zh-CN"/>
              </w:rPr>
              <w:t>闫红霄</w:t>
            </w:r>
            <w:r>
              <w:rPr>
                <w:rFonts w:hint="eastAsia"/>
                <w:b/>
                <w:bCs/>
                <w:color w:val="auto"/>
              </w:rPr>
              <w:t>。记录人：</w:t>
            </w:r>
            <w:r>
              <w:rPr>
                <w:rFonts w:hint="eastAsia"/>
                <w:b/>
                <w:bCs/>
                <w:color w:val="auto"/>
                <w:lang w:eastAsia="zh-CN"/>
              </w:rPr>
              <w:t>田国锋</w:t>
            </w:r>
            <w:r>
              <w:rPr>
                <w:rFonts w:hint="eastAsia"/>
                <w:b/>
                <w:bCs/>
                <w:color w:val="auto"/>
              </w:rPr>
              <w:t xml:space="preserve"> 审核：</w:t>
            </w:r>
            <w:r>
              <w:rPr>
                <w:rFonts w:hint="eastAsia"/>
                <w:b/>
                <w:bCs/>
                <w:color w:val="auto"/>
                <w:lang w:val="en-US" w:eastAsia="zh-CN"/>
              </w:rPr>
              <w:t>闫红霄</w:t>
            </w:r>
            <w:r>
              <w:rPr>
                <w:rFonts w:hint="eastAsia"/>
                <w:b/>
                <w:bCs/>
                <w:color w:val="auto"/>
              </w:rPr>
              <w:t xml:space="preserve">  20</w:t>
            </w:r>
            <w:r>
              <w:rPr>
                <w:rFonts w:hint="eastAsia"/>
                <w:b/>
                <w:bCs/>
                <w:color w:val="auto"/>
                <w:lang w:val="en-US" w:eastAsia="zh-CN"/>
              </w:rPr>
              <w:t>20</w:t>
            </w:r>
            <w:r>
              <w:rPr>
                <w:rFonts w:hint="eastAsia"/>
                <w:b/>
                <w:bCs/>
                <w:color w:val="auto"/>
              </w:rPr>
              <w:t>年</w:t>
            </w:r>
            <w:r>
              <w:rPr>
                <w:rFonts w:hint="eastAsia"/>
                <w:b/>
                <w:bCs/>
                <w:color w:val="auto"/>
                <w:lang w:val="en-US" w:eastAsia="zh-CN"/>
              </w:rPr>
              <w:t>11</w:t>
            </w:r>
            <w:r>
              <w:rPr>
                <w:rFonts w:hint="eastAsia"/>
                <w:b/>
                <w:bCs/>
                <w:color w:val="auto"/>
              </w:rPr>
              <w:t>月</w:t>
            </w:r>
            <w:r>
              <w:rPr>
                <w:rFonts w:hint="eastAsia"/>
                <w:b/>
                <w:bCs/>
                <w:color w:val="auto"/>
                <w:lang w:val="en-US" w:eastAsia="zh-CN"/>
              </w:rPr>
              <w:t>14</w:t>
            </w:r>
            <w:r>
              <w:rPr>
                <w:rFonts w:hint="eastAsia"/>
                <w:b/>
                <w:bCs/>
                <w:color w:val="auto"/>
              </w:rPr>
              <w:t>日。</w:t>
            </w:r>
          </w:p>
          <w:p>
            <w:pPr>
              <w:rPr>
                <w:rFonts w:asciiTheme="minorEastAsia" w:hAnsiTheme="minorEastAsia" w:eastAsiaTheme="minorEastAsia"/>
                <w:b/>
                <w:bCs/>
                <w:color w:val="auto"/>
                <w:szCs w:val="21"/>
              </w:rPr>
            </w:pPr>
          </w:p>
        </w:tc>
        <w:tc>
          <w:tcPr>
            <w:tcW w:w="780" w:type="dxa"/>
          </w:tcPr>
          <w:p>
            <w:pP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符合</w:t>
            </w:r>
          </w:p>
        </w:tc>
      </w:tr>
    </w:tbl>
    <w:p>
      <w:pPr>
        <w:rPr>
          <w:b/>
          <w:bCs/>
          <w:color w:val="auto"/>
        </w:rPr>
      </w:pPr>
      <w:r>
        <w:rPr>
          <w:b/>
          <w:bCs/>
          <w:color w:val="auto"/>
        </w:rPr>
        <w:ptab w:relativeTo="margin" w:alignment="center" w:leader="none"/>
      </w:r>
    </w:p>
    <w:p>
      <w:pPr>
        <w:pStyle w:val="5"/>
        <w:rPr>
          <w:b/>
          <w:bCs/>
          <w:color w:val="auto"/>
        </w:rPr>
      </w:pPr>
      <w:r>
        <w:rPr>
          <w:rFonts w:hint="eastAsia"/>
          <w:b/>
          <w:bCs/>
          <w:color w:val="auto"/>
        </w:rPr>
        <w:t>说明：不符合标注N</w:t>
      </w:r>
    </w:p>
    <w:p>
      <w:pPr>
        <w:pStyle w:val="5"/>
        <w:rPr>
          <w:b/>
          <w:bCs/>
          <w:color w:val="auto"/>
        </w:rPr>
      </w:pPr>
    </w:p>
    <w:p>
      <w:pPr>
        <w:rPr>
          <w:color w:val="FF0000"/>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叶根友钢笔行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965BA"/>
    <w:multiLevelType w:val="singleLevel"/>
    <w:tmpl w:val="513965B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14820"/>
    <w:rsid w:val="07197D3C"/>
    <w:rsid w:val="076457C2"/>
    <w:rsid w:val="07D96A18"/>
    <w:rsid w:val="08386885"/>
    <w:rsid w:val="0D706773"/>
    <w:rsid w:val="111433D0"/>
    <w:rsid w:val="1486164E"/>
    <w:rsid w:val="15A27DF9"/>
    <w:rsid w:val="17492E57"/>
    <w:rsid w:val="1A59617F"/>
    <w:rsid w:val="1CF771A0"/>
    <w:rsid w:val="25C23CA3"/>
    <w:rsid w:val="2705262C"/>
    <w:rsid w:val="279213AC"/>
    <w:rsid w:val="2FE9375E"/>
    <w:rsid w:val="302149C7"/>
    <w:rsid w:val="33924804"/>
    <w:rsid w:val="34396F5A"/>
    <w:rsid w:val="34A578D5"/>
    <w:rsid w:val="364C3416"/>
    <w:rsid w:val="46DE4F50"/>
    <w:rsid w:val="4AE23D5A"/>
    <w:rsid w:val="4B6B73E9"/>
    <w:rsid w:val="4F001150"/>
    <w:rsid w:val="51DE31AD"/>
    <w:rsid w:val="58F0386D"/>
    <w:rsid w:val="5B395FC4"/>
    <w:rsid w:val="5CDF5D61"/>
    <w:rsid w:val="64B9627E"/>
    <w:rsid w:val="6ADA3C5B"/>
    <w:rsid w:val="6DB56481"/>
    <w:rsid w:val="79E83C01"/>
    <w:rsid w:val="7C9D31B2"/>
    <w:rsid w:val="7CC72221"/>
    <w:rsid w:val="7CF21EDB"/>
    <w:rsid w:val="7E267BD7"/>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Plain Text"/>
    <w:basedOn w:val="1"/>
    <w:qFormat/>
    <w:uiPriority w:val="0"/>
    <w:rPr>
      <w:rFonts w:ascii="宋体" w:hAnsi="Courier New"/>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paragraph" w:customStyle="1" w:styleId="11">
    <w:name w:val="表格文字"/>
    <w:basedOn w:val="1"/>
    <w:qFormat/>
    <w:uiPriority w:val="0"/>
    <w:pPr>
      <w:spacing w:before="25" w:after="25"/>
    </w:pPr>
    <w:rPr>
      <w:rFonts w:ascii="Calibri" w:hAnsi="Calibri"/>
      <w:bCs/>
      <w:spacing w:val="10"/>
      <w:sz w:val="24"/>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2021-03-18T16:45:41Z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0032D9B53A154F0F9108B3333184924B</vt:lpwstr>
  </property>
</Properties>
</file>