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北京中斯水灵水处理技术有限公司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0743-2020-QJEO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5459"/>
        <w:gridCol w:w="2552"/>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98" w:type="dxa"/>
          </w:tcPr>
          <w:p>
            <w:pPr>
              <w:rPr>
                <w:color w:val="000000"/>
              </w:rPr>
            </w:pPr>
            <w:r>
              <w:rPr>
                <w:rFonts w:ascii="隶书" w:hAnsi="宋体" w:eastAsia="隶书"/>
                <w:bCs/>
                <w:color w:val="000000"/>
                <w:sz w:val="36"/>
                <w:szCs w:val="36"/>
              </w:rPr>
              <w:pict>
                <v:line id="直接连接符 4" o:spid="_x0000_s2051"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2052"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59"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1</w:t>
            </w:r>
          </w:p>
        </w:tc>
        <w:tc>
          <w:tcPr>
            <w:tcW w:w="5459"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b/>
                <w:color w:val="000000" w:themeColor="text1"/>
                <w:sz w:val="22"/>
                <w:szCs w:val="22"/>
              </w:rPr>
            </w:pPr>
            <w:r>
              <w:rPr>
                <w:rFonts w:hint="eastAsia"/>
                <w:color w:val="000000"/>
                <w:szCs w:val="21"/>
              </w:rPr>
              <w:t>营业执照副本编号：</w:t>
            </w:r>
            <w:r>
              <w:rPr>
                <w:rFonts w:hint="eastAsia"/>
                <w:b/>
                <w:color w:val="000000" w:themeColor="text1"/>
                <w:sz w:val="22"/>
                <w:szCs w:val="22"/>
              </w:rPr>
              <w:t>91110108071697896w</w:t>
            </w:r>
          </w:p>
          <w:p>
            <w:pPr>
              <w:spacing w:line="440" w:lineRule="exact"/>
              <w:rPr>
                <w:rFonts w:hint="eastAsia"/>
                <w:b/>
                <w:color w:val="000000" w:themeColor="text1"/>
                <w:sz w:val="22"/>
                <w:szCs w:val="22"/>
              </w:rPr>
            </w:pPr>
          </w:p>
          <w:p>
            <w:pPr>
              <w:spacing w:line="440" w:lineRule="exact"/>
              <w:rPr>
                <w:color w:val="000000"/>
                <w:szCs w:val="21"/>
              </w:rPr>
            </w:pPr>
            <w:r>
              <w:rPr>
                <w:rFonts w:hint="eastAsia"/>
                <w:color w:val="000000"/>
                <w:szCs w:val="21"/>
              </w:rPr>
              <w:t>组织代码证编号：</w:t>
            </w:r>
            <w:bookmarkStart w:id="2" w:name="机构代码"/>
            <w:r>
              <w:rPr>
                <w:rFonts w:hint="eastAsia"/>
                <w:b/>
                <w:color w:val="000000" w:themeColor="text1"/>
                <w:sz w:val="22"/>
                <w:szCs w:val="22"/>
              </w:rPr>
              <w:t>91110108071697896w</w:t>
            </w:r>
            <w:bookmarkEnd w:id="2"/>
          </w:p>
          <w:p>
            <w:pPr>
              <w:spacing w:line="440" w:lineRule="exact"/>
              <w:rPr>
                <w:rFonts w:hint="eastAsia"/>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安全许可证：</w:t>
            </w:r>
          </w:p>
          <w:p>
            <w:pPr>
              <w:spacing w:line="440" w:lineRule="exact"/>
              <w:rPr>
                <w:rFonts w:hint="eastAsia"/>
                <w:color w:val="000000"/>
                <w:szCs w:val="21"/>
                <w:lang w:val="en-US" w:eastAsia="zh-CN"/>
              </w:rPr>
            </w:pPr>
          </w:p>
          <w:p>
            <w:pPr>
              <w:spacing w:line="440" w:lineRule="exact"/>
              <w:rPr>
                <w:rFonts w:hint="eastAsia"/>
                <w:color w:val="000000"/>
                <w:szCs w:val="21"/>
                <w:lang w:val="en-US" w:eastAsia="zh-CN"/>
              </w:rPr>
            </w:pPr>
          </w:p>
          <w:p>
            <w:pPr>
              <w:spacing w:line="440" w:lineRule="exact"/>
              <w:rPr>
                <w:rFonts w:hint="eastAsia"/>
                <w:color w:val="000000"/>
                <w:szCs w:val="21"/>
                <w:lang w:val="en-US" w:eastAsia="zh-CN"/>
              </w:rPr>
            </w:pPr>
          </w:p>
          <w:p>
            <w:pPr>
              <w:spacing w:line="440" w:lineRule="exact"/>
              <w:rPr>
                <w:rFonts w:hint="eastAsia"/>
                <w:color w:val="000000"/>
                <w:szCs w:val="21"/>
                <w:lang w:val="en-US" w:eastAsia="zh-CN"/>
              </w:rPr>
            </w:pPr>
          </w:p>
          <w:p>
            <w:pPr>
              <w:spacing w:line="440" w:lineRule="exact"/>
              <w:rPr>
                <w:rFonts w:hint="eastAsia"/>
                <w:color w:val="000000"/>
                <w:szCs w:val="21"/>
                <w:lang w:val="en-US" w:eastAsia="zh-CN"/>
              </w:rPr>
            </w:pPr>
          </w:p>
          <w:p>
            <w:pPr>
              <w:spacing w:line="440" w:lineRule="exact"/>
              <w:rPr>
                <w:color w:val="000000"/>
                <w:szCs w:val="21"/>
              </w:rPr>
            </w:pPr>
            <w:r>
              <w:rPr>
                <w:rFonts w:hint="eastAsia"/>
                <w:color w:val="000000"/>
                <w:szCs w:val="21"/>
              </w:rPr>
              <w:t>注：</w:t>
            </w:r>
          </w:p>
        </w:tc>
        <w:tc>
          <w:tcPr>
            <w:tcW w:w="2552"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66"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2</w:t>
            </w:r>
          </w:p>
        </w:tc>
        <w:tc>
          <w:tcPr>
            <w:tcW w:w="5459"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3</w:t>
            </w:r>
          </w:p>
        </w:tc>
        <w:tc>
          <w:tcPr>
            <w:tcW w:w="5459"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4</w:t>
            </w:r>
          </w:p>
        </w:tc>
        <w:tc>
          <w:tcPr>
            <w:tcW w:w="5459"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5</w:t>
            </w:r>
          </w:p>
        </w:tc>
        <w:tc>
          <w:tcPr>
            <w:tcW w:w="5459"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6</w:t>
            </w:r>
          </w:p>
        </w:tc>
        <w:tc>
          <w:tcPr>
            <w:tcW w:w="5459"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7</w:t>
            </w:r>
          </w:p>
        </w:tc>
        <w:tc>
          <w:tcPr>
            <w:tcW w:w="5459"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8</w:t>
            </w:r>
          </w:p>
        </w:tc>
        <w:tc>
          <w:tcPr>
            <w:tcW w:w="5459"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6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9</w:t>
            </w:r>
          </w:p>
        </w:tc>
        <w:tc>
          <w:tcPr>
            <w:tcW w:w="5459"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6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vAlign w:val="center"/>
          </w:tcPr>
          <w:p>
            <w:pPr>
              <w:jc w:val="center"/>
              <w:rPr>
                <w:color w:val="000000"/>
              </w:rPr>
            </w:pPr>
            <w:r>
              <w:rPr>
                <w:rFonts w:hint="eastAsia"/>
                <w:color w:val="000000"/>
              </w:rPr>
              <w:t>10</w:t>
            </w:r>
          </w:p>
        </w:tc>
        <w:tc>
          <w:tcPr>
            <w:tcW w:w="5459"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52"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6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2053" o:spt="20" style="position:absolute;left:0pt;margin-left:27.15pt;margin-top:-0.5pt;height:48.3pt;width:36pt;z-index:251665408;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2054" o:spt="20" style="position:absolute;left:0pt;margin-left:-5.15pt;margin-top:22.75pt;height:24.15pt;width:66.75pt;z-index:25166438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rFonts w:hint="default" w:eastAsia="宋体"/>
                <w:color w:val="000000"/>
                <w:szCs w:val="21"/>
                <w:lang w:val="en-US" w:eastAsia="zh-CN"/>
              </w:rPr>
            </w:pPr>
            <w:r>
              <w:rPr>
                <w:rFonts w:hint="eastAsia"/>
                <w:color w:val="000000"/>
                <w:szCs w:val="21"/>
              </w:rPr>
              <w:t>特种设备的管理</w:t>
            </w:r>
            <w:r>
              <w:rPr>
                <w:rFonts w:hint="eastAsia"/>
                <w:color w:val="000000"/>
                <w:szCs w:val="21"/>
                <w:lang w:val="en-US" w:eastAsia="zh-CN"/>
              </w:rPr>
              <w:t xml:space="preserve"> 无</w:t>
            </w:r>
            <w:bookmarkStart w:id="3" w:name="_GoBack"/>
            <w:bookmarkEnd w:id="3"/>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p>
      <w:pPr>
        <w:rPr>
          <w:rFonts w:ascii="宋体" w:hAnsi="宋体"/>
          <w:bCs/>
          <w:color w:val="000000"/>
          <w:sz w:val="24"/>
        </w:rPr>
      </w:pPr>
    </w:p>
    <w:p>
      <w:pPr>
        <w:jc w:val="left"/>
        <w:rPr>
          <w:rFonts w:ascii="宋体" w:hAnsi="宋体"/>
          <w:color w:val="000000"/>
          <w:sz w:val="20"/>
          <w:szCs w:val="20"/>
        </w:rPr>
      </w:pP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3073" o:spid="_x0000_s3073"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4E727CD"/>
    <w:rsid w:val="5AB94C0B"/>
    <w:rsid w:val="61F66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2021-03-12T03:22:10Z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