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0743-2020-QJEO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北京中斯水灵水处理技术有限公司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EC:审核员</w:t>
            </w:r>
          </w:p>
        </w:tc>
        <w:tc>
          <w:tcPr>
            <w:tcW w:w="2179" w:type="dxa"/>
            <w:gridSpan w:val="2"/>
            <w:vAlign w:val="center"/>
          </w:tcPr>
          <w:p>
            <w:pPr>
              <w:spacing w:line="240" w:lineRule="exact"/>
              <w:jc w:val="center"/>
              <w:rPr>
                <w:b/>
                <w:color w:val="000000"/>
                <w:sz w:val="20"/>
                <w:szCs w:val="20"/>
              </w:rPr>
            </w:pPr>
            <w:r>
              <w:rPr>
                <w:b/>
                <w:color w:val="000000"/>
                <w:sz w:val="20"/>
                <w:szCs w:val="20"/>
              </w:rPr>
              <w:t>E:28.07.03,29.10.07</w:t>
            </w:r>
          </w:p>
          <w:p>
            <w:pPr>
              <w:spacing w:line="240" w:lineRule="exact"/>
              <w:jc w:val="center"/>
              <w:rPr>
                <w:b/>
                <w:color w:val="000000"/>
                <w:sz w:val="20"/>
                <w:szCs w:val="20"/>
              </w:rPr>
            </w:pPr>
            <w:r>
              <w:rPr>
                <w:b/>
                <w:color w:val="000000"/>
                <w:sz w:val="20"/>
                <w:szCs w:val="20"/>
              </w:rPr>
              <w:t>O:28.07.03,29.10.07</w:t>
            </w:r>
          </w:p>
          <w:p>
            <w:pPr>
              <w:spacing w:line="240" w:lineRule="exact"/>
              <w:jc w:val="center"/>
              <w:rPr>
                <w:b/>
                <w:color w:val="000000"/>
                <w:sz w:val="20"/>
                <w:szCs w:val="20"/>
              </w:rPr>
            </w:pPr>
            <w:r>
              <w:rPr>
                <w:b/>
                <w:color w:val="000000"/>
                <w:sz w:val="20"/>
                <w:szCs w:val="20"/>
              </w:rPr>
              <w:t>EC:28.07.03,29.10.07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EC:审核员</w:t>
            </w:r>
          </w:p>
        </w:tc>
        <w:tc>
          <w:tcPr>
            <w:tcW w:w="2179" w:type="dxa"/>
            <w:gridSpan w:val="2"/>
            <w:vAlign w:val="center"/>
          </w:tcPr>
          <w:p>
            <w:pPr>
              <w:spacing w:line="240" w:lineRule="exact"/>
              <w:jc w:val="center"/>
              <w:rPr>
                <w:b/>
                <w:color w:val="000000"/>
                <w:sz w:val="20"/>
                <w:szCs w:val="20"/>
              </w:rPr>
            </w:pPr>
            <w:r>
              <w:rPr>
                <w:b/>
                <w:color w:val="000000"/>
                <w:sz w:val="20"/>
                <w:szCs w:val="20"/>
              </w:rPr>
              <w:t>E:28.07.03,29.10.07,34.03.02</w:t>
            </w:r>
          </w:p>
          <w:p>
            <w:pPr>
              <w:spacing w:line="240" w:lineRule="exact"/>
              <w:jc w:val="center"/>
              <w:rPr>
                <w:b/>
                <w:color w:val="000000"/>
                <w:sz w:val="20"/>
                <w:szCs w:val="20"/>
              </w:rPr>
            </w:pPr>
            <w:r>
              <w:rPr>
                <w:b/>
                <w:color w:val="000000"/>
                <w:sz w:val="20"/>
                <w:szCs w:val="20"/>
              </w:rPr>
              <w:t>O:28.07.03,29.10.07,34.03.02</w:t>
            </w:r>
          </w:p>
          <w:p>
            <w:pPr>
              <w:spacing w:line="240" w:lineRule="exact"/>
              <w:jc w:val="center"/>
              <w:rPr>
                <w:b/>
                <w:color w:val="000000"/>
                <w:sz w:val="20"/>
                <w:szCs w:val="20"/>
              </w:rPr>
            </w:pPr>
            <w:r>
              <w:rPr>
                <w:b/>
                <w:color w:val="000000"/>
                <w:sz w:val="20"/>
                <w:szCs w:val="20"/>
              </w:rPr>
              <w:t>EC:28.07.03,29.10.07,34.03.02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环境管理体系,职业健康安全管理体系,质量管理体系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w:t>
      </w:r>
      <w:r>
        <w:rPr>
          <w:rFonts w:ascii="宋体" w:hAnsi="宋体"/>
          <w:b/>
          <w:color w:val="000000"/>
          <w:sz w:val="20"/>
          <w:szCs w:val="20"/>
          <w:lang w:val="de-DE"/>
        </w:rPr>
        <w:t>GB/28001-2011</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6" w:name="组织名称Add2"/>
            <w:r>
              <w:rPr>
                <w:rFonts w:ascii="宋体"/>
                <w:b/>
                <w:color w:val="000000"/>
                <w:sz w:val="20"/>
                <w:szCs w:val="20"/>
              </w:rPr>
              <w:t>北京中斯水灵水处理技术有限公司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7" w:name="注册地址"/>
            <w:r>
              <w:rPr>
                <w:rFonts w:ascii="宋体"/>
                <w:b/>
                <w:color w:val="000000"/>
                <w:sz w:val="20"/>
                <w:szCs w:val="20"/>
              </w:rPr>
              <w:t>北京市海淀区车公庄西路乙19号15层1522</w:t>
            </w:r>
            <w:bookmarkEnd w:id="7"/>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8" w:name="注册邮编"/>
            <w:r>
              <w:rPr>
                <w:rFonts w:ascii="宋体"/>
                <w:b/>
                <w:color w:val="000000"/>
                <w:sz w:val="20"/>
                <w:szCs w:val="20"/>
              </w:rPr>
              <w:t>100048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宋体"/>
                <w:b/>
                <w:color w:val="000000"/>
                <w:sz w:val="20"/>
                <w:szCs w:val="20"/>
              </w:rPr>
              <w:t>北京市海淀区车公庄西路乙19号15层1522</w:t>
            </w:r>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生产邮编Add1"/>
            <w:r>
              <w:rPr>
                <w:rFonts w:ascii="宋体"/>
                <w:b/>
                <w:color w:val="000000"/>
                <w:sz w:val="20"/>
                <w:szCs w:val="20"/>
              </w:rPr>
              <w:t>100048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Add1"/>
            <w:r>
              <w:rPr>
                <w:rFonts w:ascii="宋体"/>
                <w:b/>
                <w:color w:val="000000"/>
                <w:sz w:val="20"/>
                <w:szCs w:val="20"/>
              </w:rPr>
              <w:t>闫红霄</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4" w:name="联系人电话Add1"/>
            <w:r>
              <w:rPr>
                <w:rFonts w:ascii="宋体"/>
                <w:b/>
                <w:color w:val="000000"/>
                <w:sz w:val="20"/>
                <w:szCs w:val="20"/>
              </w:rPr>
              <w:t>010-53350389</w:t>
            </w:r>
            <w:bookmarkEnd w:id="14"/>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rPr>
                <w:rFonts w:ascii="宋体"/>
                <w:b/>
                <w:color w:val="000000"/>
                <w:sz w:val="20"/>
                <w:szCs w:val="20"/>
              </w:rPr>
              <w:t>陆伟东</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7" w:name="管理者代表"/>
            <w:r>
              <w:rPr>
                <w:rFonts w:ascii="宋体"/>
                <w:b/>
                <w:color w:val="000000"/>
                <w:sz w:val="20"/>
                <w:szCs w:val="20"/>
              </w:rPr>
              <w:t>崔维涛</w:t>
            </w:r>
            <w:bookmarkEnd w:id="17"/>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8" w:name="联系人邮箱Add1"/>
            <w:r>
              <w:rPr>
                <w:rFonts w:ascii="宋体"/>
                <w:b/>
                <w:color w:val="000000"/>
                <w:sz w:val="20"/>
                <w:szCs w:val="20"/>
              </w:rPr>
              <w:t>Yanhongxiao@vfltec.com</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9" w:name="审核范围"/>
            <w:r>
              <w:rPr>
                <w:rFonts w:ascii="宋体" w:hAnsi="宋体"/>
                <w:b/>
                <w:color w:val="000000"/>
                <w:sz w:val="20"/>
                <w:szCs w:val="20"/>
              </w:rPr>
              <w:t>E：污水处理技术的研发；污水处理设备的销售；污水处理工程专业承包（限资质范围内）所涉及场所的相关环境管理活动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O：污水处理技术的研发；污水处理设备的销售；污水处理工程专业承包（限资质范围内）所涉及场所的相关职业健康安全管理活动</w:t>
            </w:r>
          </w:p>
          <w:p>
            <w:pPr>
              <w:spacing w:line="400" w:lineRule="exact"/>
              <w:rPr>
                <w:rFonts w:ascii="宋体" w:hAnsi="宋体"/>
                <w:b/>
                <w:color w:val="000000"/>
                <w:sz w:val="20"/>
                <w:szCs w:val="20"/>
              </w:rPr>
            </w:pPr>
            <w:r>
              <w:rPr>
                <w:rFonts w:ascii="宋体" w:hAnsi="宋体"/>
                <w:b/>
                <w:color w:val="000000"/>
                <w:sz w:val="20"/>
                <w:szCs w:val="20"/>
              </w:rPr>
              <w:t>EC：污水处理技术的研发；污水处理设备的销售；污水处理工程专业承包（限资质范围内）</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0" w:name="专业代码"/>
            <w:r>
              <w:rPr>
                <w:rFonts w:ascii="宋体"/>
                <w:b/>
                <w:color w:val="000000"/>
                <w:sz w:val="20"/>
                <w:szCs w:val="20"/>
              </w:rPr>
              <w:t>E：28.07.03;29.10.07;34.03.02</w:t>
            </w:r>
          </w:p>
          <w:p>
            <w:pPr>
              <w:spacing w:line="280" w:lineRule="exact"/>
              <w:rPr>
                <w:rFonts w:ascii="宋体"/>
                <w:b/>
                <w:color w:val="000000"/>
                <w:sz w:val="20"/>
                <w:szCs w:val="20"/>
              </w:rPr>
            </w:pPr>
            <w:r>
              <w:rPr>
                <w:rFonts w:ascii="宋体"/>
                <w:b/>
                <w:color w:val="000000"/>
                <w:sz w:val="20"/>
                <w:szCs w:val="20"/>
              </w:rPr>
              <w:t>O：28.07.03;29.10.07;34.03.02</w:t>
            </w:r>
          </w:p>
          <w:p>
            <w:pPr>
              <w:spacing w:line="280" w:lineRule="exact"/>
              <w:rPr>
                <w:rFonts w:ascii="宋体"/>
                <w:b/>
                <w:color w:val="000000"/>
                <w:sz w:val="20"/>
                <w:szCs w:val="20"/>
              </w:rPr>
            </w:pPr>
            <w:r>
              <w:rPr>
                <w:rFonts w:ascii="宋体"/>
                <w:b/>
                <w:color w:val="000000"/>
                <w:sz w:val="20"/>
                <w:szCs w:val="20"/>
              </w:rPr>
              <w:t>EC：28.07.03;29.10.07;34.03.02</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b/>
          <w:sz w:val="20"/>
          <w:lang w:val="en-US" w:eastAsia="zh-CN"/>
        </w:rPr>
        <w:t>工程技术部、</w:t>
      </w:r>
      <w:r>
        <w:rPr>
          <w:b/>
          <w:sz w:val="20"/>
        </w:rPr>
        <w:t>质安部</w:t>
      </w:r>
      <w:r>
        <w:rPr>
          <w:rFonts w:hint="eastAsia"/>
          <w:b/>
          <w:sz w:val="20"/>
          <w:lang w:eastAsia="zh-CN"/>
        </w:rPr>
        <w:t>、</w:t>
      </w:r>
      <w:r>
        <w:rPr>
          <w:rFonts w:hint="eastAsia"/>
          <w:b/>
          <w:sz w:val="20"/>
          <w:lang w:val="en-US" w:eastAsia="zh-CN"/>
        </w:rPr>
        <w:t>行政部等。</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办公场所及</w:t>
      </w:r>
      <w:r>
        <w:rPr>
          <w:rFonts w:hint="eastAsia"/>
          <w:b/>
          <w:szCs w:val="22"/>
          <w:lang w:eastAsia="zh-CN"/>
        </w:rPr>
        <w:t>重庆钢铁集团建设工程有限公司武胜县体育中心建设项目</w:t>
      </w:r>
      <w:r>
        <w:rPr>
          <w:rFonts w:hint="eastAsia" w:ascii="宋体" w:hAnsi="宋体"/>
          <w:b/>
          <w:color w:val="000000"/>
          <w:sz w:val="20"/>
          <w:szCs w:val="20"/>
          <w:lang w:val="en-US" w:eastAsia="zh-CN"/>
        </w:rPr>
        <w:t>在建施工现场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r>
              <w:rPr>
                <w:rFonts w:hint="eastAsia" w:ascii="宋体" w:hAnsi="宋体"/>
                <w:color w:val="000000"/>
                <w:sz w:val="20"/>
                <w:szCs w:val="20"/>
                <w:lang w:val="en-US" w:eastAsia="zh-CN"/>
              </w:rPr>
              <w:t xml:space="preserve">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污水处理设备</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污水处理技术的研发；污水处理设备的销售；污水处理工程专业承包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hAnsi="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综合中心（总经办、人事行政部）、工程中心（工程部、质安部、技术中心）、运营中心等</w:t>
            </w:r>
          </w:p>
          <w:p>
            <w:pPr>
              <w:tabs>
                <w:tab w:val="left" w:pos="360"/>
              </w:tabs>
              <w:spacing w:before="156" w:beforeLines="50"/>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综合中心（总经办）</w:t>
            </w:r>
          </w:p>
          <w:p>
            <w:pPr>
              <w:tabs>
                <w:tab w:val="left" w:pos="360"/>
              </w:tabs>
              <w:spacing w:before="156" w:beforeLines="50"/>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综合中心（总经办）</w:t>
            </w:r>
          </w:p>
          <w:p>
            <w:pPr>
              <w:tabs>
                <w:tab w:val="left" w:pos="360"/>
              </w:tabs>
              <w:spacing w:before="156" w:beforeLines="50"/>
              <w:ind w:left="357" w:hanging="357"/>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工程中心（质安部）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工程中心（质安部）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环境</w:t>
            </w:r>
            <w:r>
              <w:rPr>
                <w:rFonts w:ascii="宋体" w:hAnsi="宋体"/>
                <w:color w:val="000000"/>
                <w:sz w:val="20"/>
                <w:szCs w:val="20"/>
              </w:rPr>
              <w:t>/</w:t>
            </w:r>
            <w:r>
              <w:rPr>
                <w:rFonts w:hint="eastAsia" w:ascii="宋体" w:hAnsi="宋体"/>
                <w:color w:val="000000"/>
                <w:sz w:val="20"/>
                <w:szCs w:val="20"/>
              </w:rPr>
              <w:t>安全的</w:t>
            </w:r>
            <w:r>
              <w:rPr>
                <w:rFonts w:hint="eastAsia" w:ascii="宋体" w:hAnsi="宋体"/>
                <w:color w:val="000000"/>
                <w:sz w:val="20"/>
                <w:szCs w:val="20"/>
                <w:lang w:val="en-US" w:eastAsia="zh-CN"/>
              </w:rPr>
              <w:t>无</w:t>
            </w:r>
            <w:r>
              <w:rPr>
                <w:rFonts w:hint="eastAsia" w:ascii="宋体" w:hAnsi="宋体"/>
                <w:color w:val="000000"/>
                <w:sz w:val="20"/>
                <w:szCs w:val="20"/>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r>
              <w:rPr>
                <w:sz w:val="21"/>
                <w:szCs w:val="21"/>
              </w:rPr>
              <w:t>北京中斯水灵水处理技术有限公司</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b/>
                <w:color w:val="000000" w:themeColor="text1"/>
                <w:sz w:val="22"/>
                <w:szCs w:val="22"/>
              </w:rPr>
              <w:t>北京市海淀区车公庄西路乙19号15层1522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A3"/>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无</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bookmarkStart w:id="21" w:name="_GoBack"/>
            <w:bookmarkEnd w:id="21"/>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rPr>
                <w:rFonts w:hint="eastAsia" w:ascii="Times New Roman" w:hAnsi="Times New Roman" w:eastAsia="宋体" w:cs="Times New Roman"/>
                <w:b w:val="0"/>
                <w:bCs/>
                <w:sz w:val="20"/>
                <w:szCs w:val="22"/>
                <w:lang w:val="en-US" w:eastAsia="zh-CN"/>
              </w:rPr>
            </w:pPr>
            <w:r>
              <w:rPr>
                <w:rFonts w:hint="eastAsia" w:ascii="Times New Roman" w:hAnsi="Times New Roman" w:cs="Times New Roman"/>
                <w:b/>
                <w:sz w:val="20"/>
                <w:szCs w:val="22"/>
                <w:lang w:val="en-US" w:eastAsia="zh-CN"/>
              </w:rPr>
              <w:t>污水处理技术的研发流程：</w:t>
            </w:r>
            <w:r>
              <w:rPr>
                <w:rFonts w:hint="eastAsia" w:ascii="Times New Roman" w:hAnsi="Times New Roman" w:cs="Times New Roman"/>
                <w:b w:val="0"/>
                <w:bCs/>
                <w:sz w:val="20"/>
                <w:szCs w:val="22"/>
                <w:lang w:val="en-US" w:eastAsia="zh-CN"/>
              </w:rPr>
              <w:t>信息获取→招标文件评审→现场勘查→投标（议标）、签订合同→组建项目部→项目策划→项目设计→ 设计任务书→ 设计和开发输入→设计和开发计划→设计开发→设计开发输出→</w:t>
            </w:r>
            <w:r>
              <w:rPr>
                <w:rFonts w:hint="eastAsia" w:ascii="Times New Roman" w:hAnsi="Times New Roman" w:eastAsia="宋体" w:cs="Times New Roman"/>
                <w:b w:val="0"/>
                <w:bCs/>
                <w:sz w:val="20"/>
                <w:szCs w:val="22"/>
                <w:lang w:val="en-US" w:eastAsia="zh-CN"/>
              </w:rPr>
              <w:t>设计开发验证→设计交付。</w:t>
            </w:r>
          </w:p>
          <w:p>
            <w:pPr>
              <w:snapToGrid w:val="0"/>
              <w:spacing w:line="280" w:lineRule="exact"/>
              <w:rPr>
                <w:rFonts w:hint="eastAsia" w:ascii="Times New Roman" w:hAnsi="Times New Roman" w:eastAsia="宋体" w:cs="Times New Roman"/>
                <w:b w:val="0"/>
                <w:bCs/>
                <w:sz w:val="20"/>
                <w:szCs w:val="22"/>
                <w:lang w:val="en-US" w:eastAsia="zh-CN"/>
              </w:rPr>
            </w:pPr>
            <w:r>
              <w:rPr>
                <w:rFonts w:hint="eastAsia" w:ascii="Times New Roman" w:hAnsi="Times New Roman" w:eastAsia="宋体" w:cs="Times New Roman"/>
                <w:b/>
                <w:sz w:val="20"/>
                <w:szCs w:val="22"/>
                <w:lang w:val="en-US" w:eastAsia="zh-CN"/>
              </w:rPr>
              <w:t>污水处理设备的销售流程：</w:t>
            </w:r>
            <w:r>
              <w:rPr>
                <w:rFonts w:hint="eastAsia" w:ascii="Times New Roman" w:hAnsi="Times New Roman" w:eastAsia="宋体" w:cs="Times New Roman"/>
                <w:b w:val="0"/>
                <w:bCs/>
                <w:sz w:val="20"/>
                <w:szCs w:val="22"/>
                <w:lang w:val="en-US" w:eastAsia="zh-CN"/>
              </w:rPr>
              <w:t>签订销售合同→实施采购→送货→检验→交付</w:t>
            </w:r>
          </w:p>
          <w:p>
            <w:pPr>
              <w:rPr>
                <w:rFonts w:ascii="宋体"/>
                <w:color w:val="000000"/>
                <w:sz w:val="20"/>
                <w:szCs w:val="20"/>
              </w:rPr>
            </w:pPr>
            <w:r>
              <w:rPr>
                <w:rFonts w:hint="eastAsia" w:ascii="Times New Roman" w:hAnsi="Times New Roman" w:cs="Times New Roman"/>
                <w:b/>
                <w:sz w:val="20"/>
                <w:szCs w:val="22"/>
                <w:lang w:val="en-US" w:eastAsia="zh-CN"/>
              </w:rPr>
              <w:t>污水处理工程专业承包</w:t>
            </w:r>
            <w:r>
              <w:rPr>
                <w:rFonts w:hint="eastAsia" w:cs="Times New Roman"/>
                <w:b/>
                <w:sz w:val="20"/>
                <w:szCs w:val="22"/>
                <w:lang w:val="en-US" w:eastAsia="zh-CN"/>
              </w:rPr>
              <w:t>施工</w:t>
            </w:r>
            <w:r>
              <w:rPr>
                <w:rFonts w:hint="eastAsia" w:ascii="Times New Roman" w:hAnsi="Times New Roman" w:cs="Times New Roman"/>
                <w:b/>
                <w:sz w:val="20"/>
                <w:szCs w:val="22"/>
                <w:lang w:val="en-US" w:eastAsia="zh-CN"/>
              </w:rPr>
              <w:t>流程：</w:t>
            </w:r>
            <w:r>
              <w:rPr>
                <w:rFonts w:hint="eastAsia" w:ascii="Times New Roman" w:hAnsi="Times New Roman" w:cs="Times New Roman"/>
                <w:b w:val="0"/>
                <w:bCs/>
                <w:sz w:val="20"/>
                <w:szCs w:val="22"/>
                <w:lang w:val="en-US" w:eastAsia="zh-CN"/>
              </w:rPr>
              <w:t>项目</w:t>
            </w:r>
            <w:r>
              <w:rPr>
                <w:rFonts w:hint="eastAsia" w:cs="Times New Roman"/>
                <w:b w:val="0"/>
                <w:bCs/>
                <w:sz w:val="20"/>
                <w:szCs w:val="22"/>
                <w:lang w:val="en-US" w:eastAsia="zh-CN"/>
              </w:rPr>
              <w:t>输出</w:t>
            </w:r>
            <w:r>
              <w:rPr>
                <w:rFonts w:hint="eastAsia" w:ascii="Times New Roman" w:hAnsi="Times New Roman" w:cs="Times New Roman"/>
                <w:b w:val="0"/>
                <w:bCs/>
                <w:sz w:val="20"/>
                <w:szCs w:val="22"/>
                <w:lang w:val="en-US" w:eastAsia="zh-CN"/>
              </w:rPr>
              <w:t>→ 施工实施（分部分项）→检验和试验→设备验收→设备调试→生化调试→预验收→整改→竣工验收→运营维保→移交。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line="240" w:lineRule="exact"/>
              <w:ind w:firstLine="400" w:firstLineChars="200"/>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ascii="宋体" w:hAnsi="宋体"/>
                <w:b/>
                <w:color w:val="auto"/>
                <w:sz w:val="20"/>
                <w:szCs w:val="20"/>
              </w:rPr>
              <w:t>污水处理技术的研发</w:t>
            </w:r>
            <w:r>
              <w:rPr>
                <w:rFonts w:hint="eastAsia"/>
                <w:b/>
                <w:color w:val="auto"/>
              </w:rPr>
              <w:t>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程序文件。作业指导书等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 w:val="0"/>
                <w:bCs/>
                <w:color w:val="auto"/>
                <w:lang w:val="en-US" w:eastAsia="zh-CN"/>
              </w:rPr>
              <w:t>电缆熔接过程、</w:t>
            </w:r>
            <w:r>
              <w:rPr>
                <w:rFonts w:hint="eastAsia" w:ascii="宋体" w:hAnsi="宋体" w:eastAsia="宋体" w:cs="宋体"/>
                <w:b w:val="0"/>
                <w:bCs/>
                <w:color w:val="000000"/>
                <w:kern w:val="0"/>
                <w:sz w:val="21"/>
                <w:szCs w:val="21"/>
                <w:lang w:val="en-US" w:eastAsia="zh-CN" w:bidi="ar"/>
              </w:rPr>
              <w:t>隐蔽工程施工过程。查看电缆熔接、隐蔽工程施工过程控制，提供过程确认记录</w:t>
            </w:r>
            <w:r>
              <w:rPr>
                <w:rFonts w:hint="eastAsia" w:ascii="宋体" w:hAnsi="宋体" w:cs="宋体"/>
                <w:b w:val="0"/>
                <w:bCs/>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A3"/>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w:t>
            </w:r>
            <w:r>
              <w:rPr>
                <w:rFonts w:hint="eastAsia" w:ascii="宋体"/>
                <w:color w:val="000000"/>
                <w:sz w:val="20"/>
                <w:szCs w:val="20"/>
              </w:rPr>
              <w:sym w:font="Wingdings 2" w:char="00A3"/>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w:t>
            </w:r>
            <w:r>
              <w:rPr>
                <w:rFonts w:hint="eastAsia" w:ascii="宋体"/>
                <w:color w:val="000000"/>
                <w:sz w:val="20"/>
                <w:szCs w:val="20"/>
              </w:rPr>
              <w:sym w:font="Wingdings 2" w:char="00A3"/>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15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hint="default" w:ascii="宋体" w:eastAsia="宋体"/>
                <w:b/>
                <w:color w:val="000000"/>
                <w:szCs w:val="21"/>
                <w:lang w:val="en-US" w:eastAsia="zh-CN"/>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在建项目陕西蓝田县污水处理项目</w:t>
            </w:r>
            <w:r>
              <w:rPr>
                <w:rFonts w:ascii="宋体" w:hAnsi="宋体"/>
                <w:b/>
                <w:color w:val="000000"/>
                <w:szCs w:val="21"/>
              </w:rPr>
              <w:t xml:space="preserve">  </w:t>
            </w:r>
            <w:r>
              <w:rPr>
                <w:rFonts w:hint="eastAsia" w:ascii="宋体" w:hAnsi="宋体"/>
                <w:b/>
                <w:color w:val="000000"/>
                <w:szCs w:val="21"/>
                <w:lang w:val="en-US" w:eastAsia="zh-CN"/>
              </w:rPr>
              <w:t>距离公司1080公里</w:t>
            </w:r>
          </w:p>
          <w:p>
            <w:pPr>
              <w:spacing w:line="260" w:lineRule="exact"/>
              <w:rPr>
                <w:rFonts w:ascii="宋体"/>
                <w:b/>
                <w:color w:val="000000"/>
                <w:szCs w:val="21"/>
              </w:rPr>
            </w:pPr>
          </w:p>
          <w:p>
            <w:pPr>
              <w:spacing w:line="260" w:lineRule="exact"/>
              <w:rPr>
                <w:rFonts w:hint="eastAsia" w:ascii="宋体" w:eastAsia="宋体"/>
                <w:b/>
                <w:color w:val="000000"/>
                <w:sz w:val="28"/>
                <w:szCs w:val="28"/>
                <w:lang w:val="en-US" w:eastAsia="zh-CN"/>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r>
              <w:rPr>
                <w:rFonts w:hint="eastAsia" w:ascii="宋体" w:hAnsi="宋体"/>
                <w:b/>
                <w:color w:val="000000"/>
                <w:sz w:val="16"/>
                <w:szCs w:val="16"/>
                <w:lang w:val="en-US" w:eastAsia="zh-CN"/>
              </w:rPr>
              <w:t>无</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工程部、质安部、项目部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设备基础施工及安装过程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行政部、工程部、质安部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项目部在建现场</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1"/>
          <w:szCs w:val="21"/>
        </w:rPr>
      </w:pPr>
      <w:r>
        <w:rPr>
          <w:rFonts w:hint="eastAsia" w:ascii="宋体" w:hAnsi="宋体"/>
          <w:b/>
          <w:color w:val="000000"/>
          <w:sz w:val="26"/>
          <w:szCs w:val="26"/>
        </w:rPr>
        <w:t>十二、</w:t>
      </w:r>
      <w:r>
        <w:rPr>
          <w:rFonts w:hint="eastAsia" w:ascii="宋体" w:hAnsi="宋体"/>
          <w:b/>
          <w:color w:val="000000"/>
          <w:sz w:val="21"/>
          <w:szCs w:val="21"/>
        </w:rPr>
        <w:t>评价受审核方是否策划和实施了内部审核与管理评审</w:t>
      </w:r>
      <w:r>
        <w:rPr>
          <w:rFonts w:ascii="宋体" w:hAnsi="宋体"/>
          <w:b/>
          <w:color w:val="000000"/>
          <w:sz w:val="21"/>
          <w:szCs w:val="21"/>
        </w:rPr>
        <w:t xml:space="preserve">, </w:t>
      </w:r>
      <w:r>
        <w:rPr>
          <w:rFonts w:hint="eastAsia" w:ascii="宋体" w:hAnsi="宋体"/>
          <w:b/>
          <w:color w:val="000000"/>
          <w:sz w:val="21"/>
          <w:szCs w:val="21"/>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00" w:firstLineChars="100"/>
        <w:rPr>
          <w:rFonts w:ascii="宋体"/>
          <w:b/>
          <w:bCs/>
          <w:color w:val="000000"/>
          <w:sz w:val="26"/>
          <w:szCs w:val="26"/>
        </w:rPr>
      </w:pPr>
      <w:r>
        <w:rPr>
          <w:rFonts w:hint="eastAsia" w:eastAsia="宋体"/>
          <w:b w:val="0"/>
          <w:bCs w:val="0"/>
          <w:sz w:val="20"/>
          <w:lang w:eastAsia="zh-CN"/>
        </w:rPr>
        <w:drawing>
          <wp:anchor distT="0" distB="0" distL="114300" distR="114300" simplePos="0" relativeHeight="251661312" behindDoc="1" locked="0" layoutInCell="1" allowOverlap="1">
            <wp:simplePos x="0" y="0"/>
            <wp:positionH relativeFrom="column">
              <wp:posOffset>1903095</wp:posOffset>
            </wp:positionH>
            <wp:positionV relativeFrom="paragraph">
              <wp:posOffset>269240</wp:posOffset>
            </wp:positionV>
            <wp:extent cx="411480" cy="371475"/>
            <wp:effectExtent l="9525" t="10795" r="17145" b="17780"/>
            <wp:wrapNone/>
            <wp:docPr id="1" name="图片 10"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469afa572757c580ba24d384ba9816"/>
                    <pic:cNvPicPr>
                      <a:picLocks noChangeAspect="1"/>
                    </pic:cNvPicPr>
                  </pic:nvPicPr>
                  <pic:blipFill>
                    <a:blip r:embed="rId6"/>
                    <a:stretch>
                      <a:fillRect/>
                    </a:stretch>
                  </pic:blipFill>
                  <pic:spPr>
                    <a:xfrm rot="180000">
                      <a:off x="0" y="0"/>
                      <a:ext cx="411480" cy="37147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r>
        <w:rPr>
          <w:rFonts w:ascii="宋体" w:hAnsi="宋体"/>
          <w:b/>
          <w:color w:val="000000"/>
        </w:rPr>
        <w:t xml:space="preserve">  </w:t>
      </w:r>
    </w:p>
    <w:p>
      <w:pPr>
        <w:spacing w:line="360" w:lineRule="exact"/>
        <w:ind w:firstLine="840" w:firstLineChars="400"/>
        <w:rPr>
          <w:rFonts w:ascii="宋体"/>
          <w:b/>
          <w:color w:val="000000"/>
        </w:rPr>
      </w:pPr>
      <w:r>
        <w:rPr>
          <w:rFonts w:hint="eastAsia" w:eastAsia="宋体"/>
          <w:sz w:val="21"/>
          <w:szCs w:val="21"/>
          <w:lang w:val="en-US" w:eastAsia="zh-CN"/>
        </w:rPr>
        <w:t xml:space="preserve">                        </w:t>
      </w:r>
      <w:r>
        <w:rPr>
          <w:rFonts w:hint="eastAsia" w:eastAsia="宋体"/>
          <w:sz w:val="21"/>
          <w:szCs w:val="21"/>
          <w:lang w:eastAsia="zh-CN"/>
        </w:rPr>
        <w:drawing>
          <wp:inline distT="0" distB="0" distL="114300" distR="114300">
            <wp:extent cx="464185" cy="269875"/>
            <wp:effectExtent l="0" t="0" r="12065" b="15875"/>
            <wp:docPr id="4" name="图片 4" descr="bf36905b5309b99a2a6cb8ec162f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f36905b5309b99a2a6cb8ec162ffda"/>
                    <pic:cNvPicPr>
                      <a:picLocks noChangeAspect="1"/>
                    </pic:cNvPicPr>
                  </pic:nvPicPr>
                  <pic:blipFill>
                    <a:blip r:embed="rId7"/>
                    <a:stretch>
                      <a:fillRect/>
                    </a:stretch>
                  </pic:blipFill>
                  <pic:spPr>
                    <a:xfrm>
                      <a:off x="0" y="0"/>
                      <a:ext cx="464185" cy="269875"/>
                    </a:xfrm>
                    <a:prstGeom prst="rect">
                      <a:avLst/>
                    </a:prstGeom>
                  </pic:spPr>
                </pic:pic>
              </a:graphicData>
            </a:graphic>
          </wp:inline>
        </w:drawing>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2021年3月12日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sz w:val="24"/>
        </w:rPr>
        <w:t xml:space="preserve">北京中斯水灵水处理技术有限公司 </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3</w:t>
            </w:r>
            <w:r>
              <w:rPr>
                <w:rFonts w:hint="eastAsia"/>
                <w:b/>
                <w:color w:val="000000"/>
                <w:sz w:val="22"/>
                <w:szCs w:val="22"/>
              </w:rPr>
              <w:t xml:space="preserve">月 </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3</w:t>
            </w:r>
            <w:r>
              <w:rPr>
                <w:rFonts w:hint="eastAsia"/>
                <w:b/>
                <w:color w:val="000000"/>
                <w:sz w:val="22"/>
                <w:szCs w:val="22"/>
              </w:rPr>
              <w:t xml:space="preserve">月 </w:t>
            </w:r>
            <w:r>
              <w:rPr>
                <w:rFonts w:hint="eastAsia"/>
                <w:b/>
                <w:color w:val="000000"/>
                <w:sz w:val="22"/>
                <w:szCs w:val="22"/>
                <w:lang w:val="en-US" w:eastAsia="zh-CN"/>
              </w:rPr>
              <w:t>12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eastAsia="隶书"/>
          <w:color w:val="000000"/>
          <w:sz w:val="32"/>
          <w:szCs w:val="32"/>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171F9D"/>
    <w:rsid w:val="262F439A"/>
    <w:rsid w:val="3C6A1D18"/>
    <w:rsid w:val="451A5CD0"/>
    <w:rsid w:val="48DF7D71"/>
    <w:rsid w:val="512D4933"/>
    <w:rsid w:val="6BCE1977"/>
    <w:rsid w:val="776E1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2021-03-20T09:04:27Z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D8EF25C338284493BD58A433C99074A9</vt:lpwstr>
  </property>
</Properties>
</file>