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E50" w:rsidRDefault="0001532A">
      <w:pPr>
        <w:spacing w:line="360" w:lineRule="auto"/>
        <w:jc w:val="center"/>
        <w:rPr>
          <w:rFonts w:eastAsiaTheme="minorEastAsia"/>
          <w:bCs/>
          <w:sz w:val="24"/>
          <w:szCs w:val="24"/>
        </w:rPr>
      </w:pPr>
      <w:r>
        <w:rPr>
          <w:rFonts w:eastAsiaTheme="minorEastAsia" w:hAnsiTheme="minorEastAsia"/>
          <w:bCs/>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0631"/>
        <w:gridCol w:w="1418"/>
      </w:tblGrid>
      <w:tr w:rsidR="00540E50">
        <w:trPr>
          <w:trHeight w:val="515"/>
        </w:trPr>
        <w:tc>
          <w:tcPr>
            <w:tcW w:w="1384" w:type="dxa"/>
            <w:vMerge w:val="restart"/>
            <w:vAlign w:val="center"/>
          </w:tcPr>
          <w:p w:rsidR="00540E50" w:rsidRDefault="0001532A">
            <w:pPr>
              <w:spacing w:before="120" w:line="360" w:lineRule="auto"/>
              <w:jc w:val="center"/>
              <w:rPr>
                <w:rFonts w:eastAsiaTheme="minorEastAsia"/>
                <w:sz w:val="24"/>
                <w:szCs w:val="24"/>
              </w:rPr>
            </w:pPr>
            <w:r>
              <w:rPr>
                <w:rFonts w:eastAsiaTheme="minorEastAsia" w:hAnsiTheme="minorEastAsia"/>
                <w:sz w:val="24"/>
                <w:szCs w:val="24"/>
              </w:rPr>
              <w:t>过程与活动、</w:t>
            </w:r>
          </w:p>
          <w:p w:rsidR="00540E50" w:rsidRDefault="0001532A">
            <w:pPr>
              <w:spacing w:line="360" w:lineRule="auto"/>
              <w:jc w:val="center"/>
              <w:rPr>
                <w:rFonts w:eastAsiaTheme="minorEastAsia"/>
                <w:sz w:val="24"/>
                <w:szCs w:val="24"/>
              </w:rPr>
            </w:pPr>
            <w:r>
              <w:rPr>
                <w:rFonts w:eastAsiaTheme="minorEastAsia" w:hAnsiTheme="minorEastAsia"/>
                <w:sz w:val="24"/>
                <w:szCs w:val="24"/>
              </w:rPr>
              <w:t>抽样计划</w:t>
            </w:r>
          </w:p>
        </w:tc>
        <w:tc>
          <w:tcPr>
            <w:tcW w:w="1276" w:type="dxa"/>
            <w:vMerge w:val="restart"/>
            <w:vAlign w:val="center"/>
          </w:tcPr>
          <w:p w:rsidR="00540E50" w:rsidRDefault="0001532A">
            <w:pPr>
              <w:spacing w:line="360" w:lineRule="auto"/>
              <w:rPr>
                <w:rFonts w:eastAsiaTheme="minorEastAsia"/>
                <w:sz w:val="24"/>
                <w:szCs w:val="24"/>
              </w:rPr>
            </w:pPr>
            <w:r>
              <w:rPr>
                <w:rFonts w:eastAsiaTheme="minorEastAsia" w:hAnsiTheme="minorEastAsia"/>
                <w:sz w:val="24"/>
                <w:szCs w:val="24"/>
              </w:rPr>
              <w:t>涉及条款</w:t>
            </w:r>
          </w:p>
        </w:tc>
        <w:tc>
          <w:tcPr>
            <w:tcW w:w="10631" w:type="dxa"/>
            <w:vAlign w:val="center"/>
          </w:tcPr>
          <w:p w:rsidR="00540E50" w:rsidRDefault="0001532A">
            <w:pPr>
              <w:rPr>
                <w:rFonts w:eastAsiaTheme="minorEastAsia"/>
                <w:sz w:val="24"/>
                <w:szCs w:val="24"/>
              </w:rPr>
            </w:pPr>
            <w:r>
              <w:rPr>
                <w:rFonts w:eastAsiaTheme="minorEastAsia" w:hAnsiTheme="minorEastAsia"/>
                <w:sz w:val="24"/>
                <w:szCs w:val="24"/>
              </w:rPr>
              <w:t>受审核部门：质检部</w:t>
            </w:r>
            <w:r w:rsidR="00FC4A73">
              <w:rPr>
                <w:rFonts w:eastAsiaTheme="minorEastAsia" w:hAnsiTheme="minorEastAsia" w:hint="eastAsia"/>
                <w:sz w:val="24"/>
                <w:szCs w:val="24"/>
              </w:rPr>
              <w:t xml:space="preserve">   </w:t>
            </w:r>
            <w:r>
              <w:rPr>
                <w:rFonts w:eastAsiaTheme="minorEastAsia" w:hAnsiTheme="minorEastAsia"/>
                <w:sz w:val="24"/>
                <w:szCs w:val="24"/>
              </w:rPr>
              <w:t>主管领导：</w:t>
            </w:r>
            <w:r>
              <w:rPr>
                <w:rFonts w:eastAsiaTheme="minorEastAsia" w:hAnsiTheme="minorEastAsia" w:hint="eastAsia"/>
                <w:sz w:val="24"/>
                <w:szCs w:val="24"/>
              </w:rPr>
              <w:t>谈建华</w:t>
            </w:r>
            <w:r w:rsidR="00FC4A73">
              <w:rPr>
                <w:rFonts w:eastAsiaTheme="minorEastAsia" w:hAnsiTheme="minorEastAsia" w:hint="eastAsia"/>
                <w:sz w:val="24"/>
                <w:szCs w:val="24"/>
              </w:rPr>
              <w:t xml:space="preserve">  </w:t>
            </w:r>
            <w:r>
              <w:rPr>
                <w:rFonts w:eastAsiaTheme="minorEastAsia" w:hAnsiTheme="minorEastAsia"/>
                <w:sz w:val="24"/>
                <w:szCs w:val="24"/>
              </w:rPr>
              <w:t>陪同人员：</w:t>
            </w:r>
            <w:r>
              <w:rPr>
                <w:rFonts w:eastAsiaTheme="minorEastAsia" w:hAnsiTheme="minorEastAsia" w:hint="eastAsia"/>
                <w:sz w:val="24"/>
                <w:szCs w:val="24"/>
              </w:rPr>
              <w:t>范卫岑</w:t>
            </w:r>
          </w:p>
        </w:tc>
        <w:tc>
          <w:tcPr>
            <w:tcW w:w="1418" w:type="dxa"/>
            <w:vMerge w:val="restart"/>
            <w:vAlign w:val="center"/>
          </w:tcPr>
          <w:p w:rsidR="00540E50" w:rsidRDefault="0001532A">
            <w:pPr>
              <w:spacing w:line="360" w:lineRule="auto"/>
              <w:rPr>
                <w:rFonts w:eastAsiaTheme="minorEastAsia"/>
                <w:sz w:val="24"/>
                <w:szCs w:val="24"/>
              </w:rPr>
            </w:pPr>
            <w:r>
              <w:rPr>
                <w:rFonts w:eastAsiaTheme="minorEastAsia" w:hAnsiTheme="minorEastAsia"/>
                <w:sz w:val="24"/>
                <w:szCs w:val="24"/>
              </w:rPr>
              <w:t>判定</w:t>
            </w:r>
          </w:p>
        </w:tc>
      </w:tr>
      <w:tr w:rsidR="00540E50">
        <w:trPr>
          <w:trHeight w:val="403"/>
        </w:trPr>
        <w:tc>
          <w:tcPr>
            <w:tcW w:w="1384" w:type="dxa"/>
            <w:vMerge/>
            <w:vAlign w:val="center"/>
          </w:tcPr>
          <w:p w:rsidR="00540E50" w:rsidRDefault="00540E50">
            <w:pPr>
              <w:spacing w:line="360" w:lineRule="auto"/>
              <w:rPr>
                <w:rFonts w:eastAsiaTheme="minorEastAsia"/>
                <w:sz w:val="24"/>
                <w:szCs w:val="24"/>
              </w:rPr>
            </w:pPr>
          </w:p>
        </w:tc>
        <w:tc>
          <w:tcPr>
            <w:tcW w:w="1276" w:type="dxa"/>
            <w:vMerge/>
            <w:vAlign w:val="center"/>
          </w:tcPr>
          <w:p w:rsidR="00540E50" w:rsidRDefault="00540E50">
            <w:pPr>
              <w:spacing w:line="360" w:lineRule="auto"/>
              <w:rPr>
                <w:rFonts w:eastAsiaTheme="minorEastAsia"/>
                <w:sz w:val="24"/>
                <w:szCs w:val="24"/>
              </w:rPr>
            </w:pPr>
          </w:p>
        </w:tc>
        <w:tc>
          <w:tcPr>
            <w:tcW w:w="10631" w:type="dxa"/>
            <w:vAlign w:val="center"/>
          </w:tcPr>
          <w:p w:rsidR="00540E50" w:rsidRDefault="0001532A" w:rsidP="00FC4A73">
            <w:pPr>
              <w:spacing w:before="120"/>
              <w:rPr>
                <w:rFonts w:eastAsiaTheme="minorEastAsia"/>
                <w:sz w:val="24"/>
                <w:szCs w:val="24"/>
              </w:rPr>
            </w:pPr>
            <w:r>
              <w:rPr>
                <w:rFonts w:eastAsiaTheme="minorEastAsia" w:hAnsiTheme="minorEastAsia"/>
                <w:sz w:val="24"/>
                <w:szCs w:val="24"/>
              </w:rPr>
              <w:t>审核员：</w:t>
            </w:r>
            <w:r w:rsidR="00FC4A73">
              <w:rPr>
                <w:rFonts w:eastAsiaTheme="minorEastAsia" w:hAnsiTheme="minorEastAsia" w:hint="eastAsia"/>
                <w:sz w:val="24"/>
                <w:szCs w:val="24"/>
              </w:rPr>
              <w:t xml:space="preserve">  </w:t>
            </w:r>
            <w:r>
              <w:rPr>
                <w:rFonts w:eastAsiaTheme="minorEastAsia" w:hAnsiTheme="minorEastAsia" w:hint="eastAsia"/>
                <w:sz w:val="24"/>
                <w:szCs w:val="24"/>
              </w:rPr>
              <w:t>杨杰</w:t>
            </w:r>
            <w:r w:rsidR="00FC4A73">
              <w:rPr>
                <w:rFonts w:eastAsiaTheme="minorEastAsia" w:hAnsiTheme="minorEastAsia" w:hint="eastAsia"/>
                <w:sz w:val="24"/>
                <w:szCs w:val="24"/>
              </w:rPr>
              <w:t xml:space="preserve">   </w:t>
            </w:r>
            <w:r>
              <w:rPr>
                <w:rFonts w:eastAsiaTheme="minorEastAsia" w:hAnsiTheme="minorEastAsia"/>
                <w:sz w:val="24"/>
                <w:szCs w:val="24"/>
              </w:rPr>
              <w:t>审核时间：</w:t>
            </w:r>
            <w:r>
              <w:rPr>
                <w:rFonts w:eastAsiaTheme="minorEastAsia"/>
                <w:sz w:val="24"/>
                <w:szCs w:val="24"/>
              </w:rPr>
              <w:t>202</w:t>
            </w:r>
            <w:r>
              <w:rPr>
                <w:rFonts w:eastAsiaTheme="minorEastAsia" w:hint="eastAsia"/>
                <w:sz w:val="24"/>
                <w:szCs w:val="24"/>
              </w:rPr>
              <w:t>1</w:t>
            </w:r>
            <w:r>
              <w:rPr>
                <w:rFonts w:eastAsiaTheme="minorEastAsia"/>
                <w:sz w:val="24"/>
                <w:szCs w:val="24"/>
              </w:rPr>
              <w:t>.</w:t>
            </w:r>
            <w:r>
              <w:rPr>
                <w:rFonts w:eastAsiaTheme="minorEastAsia" w:hint="eastAsia"/>
                <w:sz w:val="24"/>
                <w:szCs w:val="24"/>
              </w:rPr>
              <w:t>1.</w:t>
            </w:r>
            <w:r>
              <w:rPr>
                <w:rFonts w:eastAsiaTheme="minorEastAsia"/>
                <w:sz w:val="24"/>
                <w:szCs w:val="24"/>
              </w:rPr>
              <w:t>12</w:t>
            </w:r>
          </w:p>
        </w:tc>
        <w:tc>
          <w:tcPr>
            <w:tcW w:w="1418" w:type="dxa"/>
            <w:vMerge/>
          </w:tcPr>
          <w:p w:rsidR="00540E50" w:rsidRDefault="00540E50">
            <w:pPr>
              <w:spacing w:line="360" w:lineRule="auto"/>
              <w:rPr>
                <w:rFonts w:eastAsiaTheme="minorEastAsia"/>
                <w:sz w:val="24"/>
                <w:szCs w:val="24"/>
              </w:rPr>
            </w:pPr>
          </w:p>
        </w:tc>
      </w:tr>
      <w:tr w:rsidR="00540E50">
        <w:trPr>
          <w:trHeight w:val="516"/>
        </w:trPr>
        <w:tc>
          <w:tcPr>
            <w:tcW w:w="1384" w:type="dxa"/>
            <w:vMerge/>
            <w:vAlign w:val="center"/>
          </w:tcPr>
          <w:p w:rsidR="00540E50" w:rsidRDefault="00540E50">
            <w:pPr>
              <w:spacing w:line="360" w:lineRule="auto"/>
              <w:rPr>
                <w:rFonts w:eastAsiaTheme="minorEastAsia"/>
                <w:sz w:val="24"/>
                <w:szCs w:val="24"/>
              </w:rPr>
            </w:pPr>
          </w:p>
        </w:tc>
        <w:tc>
          <w:tcPr>
            <w:tcW w:w="1276" w:type="dxa"/>
            <w:vMerge/>
            <w:vAlign w:val="center"/>
          </w:tcPr>
          <w:p w:rsidR="00540E50" w:rsidRDefault="00540E50">
            <w:pPr>
              <w:spacing w:line="360" w:lineRule="auto"/>
              <w:rPr>
                <w:rFonts w:eastAsiaTheme="minorEastAsia"/>
                <w:sz w:val="24"/>
                <w:szCs w:val="24"/>
              </w:rPr>
            </w:pPr>
          </w:p>
        </w:tc>
        <w:tc>
          <w:tcPr>
            <w:tcW w:w="10631" w:type="dxa"/>
            <w:vAlign w:val="center"/>
          </w:tcPr>
          <w:p w:rsidR="00540E50" w:rsidRDefault="0001532A">
            <w:pPr>
              <w:spacing w:line="360" w:lineRule="auto"/>
              <w:rPr>
                <w:rFonts w:eastAsiaTheme="minorEastAsia"/>
                <w:sz w:val="24"/>
                <w:szCs w:val="24"/>
              </w:rPr>
            </w:pPr>
            <w:r>
              <w:rPr>
                <w:rFonts w:eastAsiaTheme="minorEastAsia" w:hAnsiTheme="minorEastAsia"/>
                <w:sz w:val="24"/>
                <w:szCs w:val="24"/>
              </w:rPr>
              <w:t>审核条款：</w:t>
            </w:r>
          </w:p>
          <w:p w:rsidR="00540E50" w:rsidRDefault="0001532A">
            <w:pPr>
              <w:spacing w:line="360" w:lineRule="auto"/>
              <w:rPr>
                <w:rFonts w:eastAsiaTheme="minorEastAsia" w:hAnsiTheme="minorEastAsia"/>
                <w:sz w:val="24"/>
                <w:szCs w:val="24"/>
              </w:rPr>
            </w:pPr>
            <w:r>
              <w:rPr>
                <w:rFonts w:eastAsiaTheme="minorEastAsia" w:hAnsiTheme="minorEastAsia"/>
                <w:sz w:val="24"/>
                <w:szCs w:val="24"/>
              </w:rPr>
              <w:t>QMS:5.3</w:t>
            </w:r>
            <w:r>
              <w:rPr>
                <w:rFonts w:eastAsiaTheme="minorEastAsia" w:hAnsiTheme="minorEastAsia"/>
                <w:sz w:val="24"/>
                <w:szCs w:val="24"/>
              </w:rPr>
              <w:t>组织的岗位、职责和权限、</w:t>
            </w:r>
            <w:r>
              <w:rPr>
                <w:rFonts w:eastAsiaTheme="minorEastAsia" w:hAnsiTheme="minorEastAsia"/>
                <w:sz w:val="24"/>
                <w:szCs w:val="24"/>
              </w:rPr>
              <w:t>6.2</w:t>
            </w:r>
            <w:r>
              <w:rPr>
                <w:rFonts w:eastAsiaTheme="minorEastAsia" w:hAnsiTheme="minorEastAsia"/>
                <w:sz w:val="24"/>
                <w:szCs w:val="24"/>
              </w:rPr>
              <w:t>质量目标</w:t>
            </w:r>
          </w:p>
          <w:p w:rsidR="00540E50" w:rsidRDefault="0001532A">
            <w:pPr>
              <w:spacing w:line="360" w:lineRule="auto"/>
              <w:rPr>
                <w:rFonts w:eastAsiaTheme="minorEastAsia"/>
                <w:sz w:val="24"/>
                <w:szCs w:val="24"/>
              </w:rPr>
            </w:pPr>
            <w:r>
              <w:rPr>
                <w:rFonts w:eastAsiaTheme="minorEastAsia" w:hAnsiTheme="minorEastAsia"/>
                <w:sz w:val="24"/>
                <w:szCs w:val="24"/>
              </w:rPr>
              <w:t>EMS/OHSMS: 5.3</w:t>
            </w:r>
            <w:r>
              <w:rPr>
                <w:rFonts w:eastAsiaTheme="minorEastAsia" w:hAnsiTheme="minorEastAsia"/>
                <w:sz w:val="24"/>
                <w:szCs w:val="24"/>
              </w:rPr>
              <w:t>组织的岗位、职责和权限、</w:t>
            </w:r>
            <w:r>
              <w:rPr>
                <w:rFonts w:eastAsiaTheme="minorEastAsia" w:hAnsiTheme="minorEastAsia"/>
                <w:sz w:val="24"/>
                <w:szCs w:val="24"/>
              </w:rPr>
              <w:t>6.2</w:t>
            </w:r>
            <w:r>
              <w:rPr>
                <w:rFonts w:eastAsiaTheme="minorEastAsia" w:hAnsiTheme="minorEastAsia" w:hint="eastAsia"/>
                <w:sz w:val="24"/>
                <w:szCs w:val="24"/>
              </w:rPr>
              <w:t>.1</w:t>
            </w:r>
            <w:r>
              <w:rPr>
                <w:rFonts w:eastAsiaTheme="minorEastAsia" w:hAnsiTheme="minorEastAsia"/>
                <w:sz w:val="24"/>
                <w:szCs w:val="24"/>
              </w:rPr>
              <w:t>环境</w:t>
            </w:r>
            <w:r>
              <w:rPr>
                <w:rFonts w:eastAsiaTheme="minorEastAsia" w:hAnsiTheme="minorEastAsia"/>
                <w:sz w:val="24"/>
                <w:szCs w:val="24"/>
              </w:rPr>
              <w:t>/</w:t>
            </w:r>
            <w:r>
              <w:rPr>
                <w:rFonts w:eastAsiaTheme="minorEastAsia" w:hAnsiTheme="minorEastAsia"/>
                <w:sz w:val="24"/>
                <w:szCs w:val="24"/>
              </w:rPr>
              <w:t>职业健康安全目标、</w:t>
            </w:r>
            <w:r>
              <w:rPr>
                <w:rFonts w:eastAsiaTheme="minorEastAsia" w:hAnsiTheme="minorEastAsia" w:hint="eastAsia"/>
                <w:sz w:val="24"/>
                <w:szCs w:val="24"/>
              </w:rPr>
              <w:t>6.2.2</w:t>
            </w:r>
            <w:r>
              <w:rPr>
                <w:rFonts w:eastAsiaTheme="minorEastAsia" w:hAnsiTheme="minorEastAsia" w:hint="eastAsia"/>
                <w:sz w:val="24"/>
                <w:szCs w:val="24"/>
              </w:rPr>
              <w:t>实现环境</w:t>
            </w:r>
            <w:r>
              <w:rPr>
                <w:rFonts w:eastAsiaTheme="minorEastAsia" w:hAnsiTheme="minorEastAsia" w:hint="eastAsia"/>
                <w:sz w:val="24"/>
                <w:szCs w:val="24"/>
              </w:rPr>
              <w:t>/</w:t>
            </w:r>
            <w:r>
              <w:rPr>
                <w:rFonts w:eastAsiaTheme="minorEastAsia" w:hAnsiTheme="minorEastAsia" w:hint="eastAsia"/>
                <w:sz w:val="24"/>
                <w:szCs w:val="24"/>
              </w:rPr>
              <w:t>职业健康安全目标措施的策划</w:t>
            </w:r>
            <w:r>
              <w:rPr>
                <w:rFonts w:eastAsiaTheme="minorEastAsia" w:hAnsiTheme="minorEastAsia" w:hint="eastAsia"/>
                <w:sz w:val="24"/>
                <w:szCs w:val="24"/>
              </w:rPr>
              <w:t>、</w:t>
            </w:r>
            <w:r>
              <w:rPr>
                <w:rFonts w:eastAsiaTheme="minorEastAsia" w:hAnsiTheme="minorEastAsia"/>
                <w:sz w:val="24"/>
                <w:szCs w:val="24"/>
              </w:rPr>
              <w:t>6.1.2</w:t>
            </w:r>
            <w:r>
              <w:rPr>
                <w:rFonts w:eastAsiaTheme="minorEastAsia" w:hAnsiTheme="minorEastAsia"/>
                <w:sz w:val="24"/>
                <w:szCs w:val="24"/>
              </w:rPr>
              <w:t>环境因素</w:t>
            </w:r>
            <w:r>
              <w:rPr>
                <w:rFonts w:eastAsiaTheme="minorEastAsia" w:hAnsiTheme="minorEastAsia"/>
                <w:sz w:val="24"/>
                <w:szCs w:val="24"/>
              </w:rPr>
              <w:t>/</w:t>
            </w:r>
            <w:r>
              <w:rPr>
                <w:rFonts w:eastAsiaTheme="minorEastAsia" w:hAnsiTheme="minorEastAsia"/>
                <w:sz w:val="24"/>
                <w:szCs w:val="24"/>
              </w:rPr>
              <w:t>危险源辨识与评价、</w:t>
            </w:r>
            <w:r>
              <w:rPr>
                <w:rFonts w:eastAsiaTheme="minorEastAsia" w:hAnsiTheme="minorEastAsia"/>
                <w:sz w:val="24"/>
                <w:szCs w:val="24"/>
              </w:rPr>
              <w:t>8.1</w:t>
            </w:r>
            <w:r>
              <w:rPr>
                <w:rFonts w:eastAsiaTheme="minorEastAsia" w:hAnsiTheme="minorEastAsia"/>
                <w:sz w:val="24"/>
                <w:szCs w:val="24"/>
              </w:rPr>
              <w:t>运行策划和控制</w:t>
            </w:r>
            <w:r>
              <w:rPr>
                <w:rFonts w:eastAsiaTheme="minorEastAsia" w:hAnsiTheme="minorEastAsia" w:hint="eastAsia"/>
                <w:sz w:val="24"/>
                <w:szCs w:val="24"/>
              </w:rPr>
              <w:t>、</w:t>
            </w:r>
            <w:r>
              <w:rPr>
                <w:rFonts w:eastAsiaTheme="minorEastAsia" w:hAnsiTheme="minorEastAsia" w:hint="eastAsia"/>
                <w:sz w:val="24"/>
                <w:szCs w:val="24"/>
              </w:rPr>
              <w:t>8.2</w:t>
            </w:r>
            <w:r>
              <w:rPr>
                <w:rFonts w:eastAsiaTheme="minorEastAsia" w:hAnsiTheme="minorEastAsia" w:hint="eastAsia"/>
                <w:sz w:val="24"/>
                <w:szCs w:val="24"/>
              </w:rPr>
              <w:t>应急准备和响应</w:t>
            </w:r>
          </w:p>
        </w:tc>
        <w:tc>
          <w:tcPr>
            <w:tcW w:w="1418" w:type="dxa"/>
            <w:vMerge/>
          </w:tcPr>
          <w:p w:rsidR="00540E50" w:rsidRDefault="00540E50">
            <w:pPr>
              <w:spacing w:line="360" w:lineRule="auto"/>
              <w:rPr>
                <w:rFonts w:eastAsiaTheme="minorEastAsia"/>
                <w:sz w:val="24"/>
                <w:szCs w:val="24"/>
              </w:rPr>
            </w:pPr>
          </w:p>
        </w:tc>
      </w:tr>
      <w:tr w:rsidR="00540E50">
        <w:trPr>
          <w:trHeight w:val="516"/>
        </w:trPr>
        <w:tc>
          <w:tcPr>
            <w:tcW w:w="1384" w:type="dxa"/>
            <w:vAlign w:val="center"/>
          </w:tcPr>
          <w:p w:rsidR="00540E50" w:rsidRDefault="0001532A">
            <w:pPr>
              <w:spacing w:line="360" w:lineRule="auto"/>
              <w:rPr>
                <w:rFonts w:eastAsiaTheme="minorEastAsia"/>
                <w:b/>
                <w:sz w:val="24"/>
                <w:szCs w:val="24"/>
              </w:rPr>
            </w:pPr>
            <w:r>
              <w:rPr>
                <w:rFonts w:eastAsiaTheme="minorEastAsia" w:hAnsiTheme="minorEastAsia"/>
                <w:sz w:val="24"/>
                <w:szCs w:val="24"/>
              </w:rPr>
              <w:t>组织的岗位、职责和权限</w:t>
            </w:r>
          </w:p>
        </w:tc>
        <w:tc>
          <w:tcPr>
            <w:tcW w:w="1276" w:type="dxa"/>
          </w:tcPr>
          <w:p w:rsidR="00540E50" w:rsidRDefault="0001532A">
            <w:pPr>
              <w:spacing w:line="360" w:lineRule="auto"/>
              <w:rPr>
                <w:rFonts w:eastAsiaTheme="minorEastAsia"/>
                <w:sz w:val="24"/>
                <w:szCs w:val="24"/>
              </w:rPr>
            </w:pPr>
            <w:r>
              <w:rPr>
                <w:rFonts w:eastAsiaTheme="minorEastAsia"/>
                <w:sz w:val="24"/>
                <w:szCs w:val="24"/>
              </w:rPr>
              <w:t>Q EO5.3</w:t>
            </w:r>
          </w:p>
        </w:tc>
        <w:tc>
          <w:tcPr>
            <w:tcW w:w="10631" w:type="dxa"/>
          </w:tcPr>
          <w:p w:rsidR="00540E50" w:rsidRDefault="0001532A" w:rsidP="00FC4A7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询问质检部负责人，本部门职责主要有：负责</w:t>
            </w:r>
            <w:r>
              <w:rPr>
                <w:rFonts w:eastAsiaTheme="minorEastAsia" w:hAnsiTheme="minorEastAsia" w:hint="eastAsia"/>
                <w:sz w:val="24"/>
                <w:szCs w:val="24"/>
              </w:rPr>
              <w:t>原材料及</w:t>
            </w:r>
            <w:r>
              <w:rPr>
                <w:rFonts w:eastAsiaTheme="minorEastAsia" w:hAnsiTheme="minorEastAsia"/>
                <w:sz w:val="24"/>
                <w:szCs w:val="24"/>
              </w:rPr>
              <w:t>产品的质量检验工作、负责对监视和测量设备的控制和管理、</w:t>
            </w:r>
            <w:r>
              <w:rPr>
                <w:rFonts w:cs="宋体" w:hint="eastAsia"/>
                <w:sz w:val="24"/>
                <w:szCs w:val="24"/>
                <w:lang/>
              </w:rPr>
              <w:t>参与对供应商的选择、评价及其质量保证能力的评定</w:t>
            </w:r>
            <w:r>
              <w:rPr>
                <w:rFonts w:eastAsiaTheme="minorEastAsia" w:hAnsiTheme="minorEastAsia"/>
                <w:sz w:val="24"/>
                <w:szCs w:val="24"/>
              </w:rPr>
              <w:t>、</w:t>
            </w:r>
            <w:r>
              <w:rPr>
                <w:rFonts w:cs="宋体" w:hint="eastAsia"/>
                <w:sz w:val="24"/>
                <w:szCs w:val="24"/>
                <w:lang/>
              </w:rPr>
              <w:t>定期检查各工序质量的评估工作情况，负责检查及考核生产部质量责任的报告情况</w:t>
            </w:r>
            <w:r>
              <w:rPr>
                <w:rFonts w:cs="宋体" w:hint="eastAsia"/>
                <w:sz w:val="24"/>
                <w:szCs w:val="24"/>
                <w:lang/>
              </w:rPr>
              <w:t>、</w:t>
            </w:r>
            <w:r>
              <w:rPr>
                <w:rFonts w:eastAsiaTheme="minorEastAsia" w:hAnsiTheme="minorEastAsia"/>
                <w:sz w:val="24"/>
                <w:szCs w:val="24"/>
              </w:rPr>
              <w:t>产品和服务的放行、</w:t>
            </w:r>
            <w:r>
              <w:rPr>
                <w:rFonts w:cs="宋体" w:hint="eastAsia"/>
                <w:sz w:val="24"/>
                <w:szCs w:val="24"/>
                <w:lang/>
              </w:rPr>
              <w:t>产品质量的档案工作</w:t>
            </w:r>
            <w:r>
              <w:rPr>
                <w:rFonts w:cs="宋体" w:hint="eastAsia"/>
                <w:sz w:val="24"/>
                <w:szCs w:val="24"/>
                <w:lang/>
              </w:rPr>
              <w:t>、</w:t>
            </w:r>
            <w:r>
              <w:rPr>
                <w:rFonts w:cs="宋体" w:hint="eastAsia"/>
                <w:sz w:val="24"/>
                <w:szCs w:val="24"/>
                <w:lang/>
              </w:rPr>
              <w:t>品质突发事件的应急处理，内部质量事故的裁定</w:t>
            </w:r>
            <w:r>
              <w:rPr>
                <w:rFonts w:cs="宋体" w:hint="eastAsia"/>
                <w:sz w:val="24"/>
                <w:szCs w:val="24"/>
                <w:lang/>
              </w:rPr>
              <w:t>、</w:t>
            </w:r>
            <w:r>
              <w:rPr>
                <w:rFonts w:cs="宋体" w:hint="eastAsia"/>
                <w:sz w:val="24"/>
                <w:szCs w:val="24"/>
                <w:lang/>
              </w:rPr>
              <w:t>部门人员的绩效考核</w:t>
            </w:r>
            <w:r>
              <w:rPr>
                <w:rFonts w:cs="宋体" w:hint="eastAsia"/>
                <w:sz w:val="24"/>
                <w:szCs w:val="24"/>
                <w:lang/>
              </w:rPr>
              <w:t>、</w:t>
            </w:r>
            <w:r>
              <w:rPr>
                <w:rFonts w:cs="宋体" w:hint="eastAsia"/>
                <w:sz w:val="24"/>
                <w:szCs w:val="24"/>
                <w:lang/>
              </w:rPr>
              <w:t>开展质量培训和教育工作</w:t>
            </w:r>
            <w:r>
              <w:rPr>
                <w:rFonts w:cs="宋体" w:hint="eastAsia"/>
                <w:sz w:val="24"/>
                <w:szCs w:val="24"/>
                <w:lang/>
              </w:rPr>
              <w:t>、</w:t>
            </w:r>
            <w:r>
              <w:rPr>
                <w:rFonts w:eastAsiaTheme="minorEastAsia" w:hAnsiTheme="minorEastAsia"/>
                <w:sz w:val="24"/>
                <w:szCs w:val="24"/>
              </w:rPr>
              <w:t>识别辨识本部门的环境因</w:t>
            </w:r>
            <w:r>
              <w:rPr>
                <w:rFonts w:eastAsiaTheme="minorEastAsia" w:hAnsiTheme="minorEastAsia" w:hint="eastAsia"/>
                <w:sz w:val="24"/>
                <w:szCs w:val="24"/>
              </w:rPr>
              <w:t>素</w:t>
            </w:r>
            <w:r>
              <w:rPr>
                <w:rFonts w:eastAsiaTheme="minorEastAsia" w:hAnsiTheme="minorEastAsia"/>
                <w:sz w:val="24"/>
                <w:szCs w:val="24"/>
              </w:rPr>
              <w:t>危险源以及本部门的运行控制等。</w:t>
            </w:r>
          </w:p>
          <w:p w:rsidR="00540E50" w:rsidRDefault="0001532A" w:rsidP="00FC4A73">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质检部上述作用和职责、权限基本得到有效沟通和实施。</w:t>
            </w:r>
          </w:p>
        </w:tc>
        <w:tc>
          <w:tcPr>
            <w:tcW w:w="1418" w:type="dxa"/>
          </w:tcPr>
          <w:p w:rsidR="00540E50" w:rsidRDefault="0001532A">
            <w:pPr>
              <w:spacing w:line="360" w:lineRule="auto"/>
              <w:rPr>
                <w:rFonts w:eastAsiaTheme="minorEastAsia"/>
                <w:sz w:val="24"/>
                <w:szCs w:val="24"/>
                <w:highlight w:val="yellow"/>
              </w:rPr>
            </w:pPr>
            <w:r>
              <w:rPr>
                <w:rFonts w:eastAsiaTheme="minorEastAsia"/>
                <w:sz w:val="24"/>
                <w:szCs w:val="24"/>
              </w:rPr>
              <w:t>符合</w:t>
            </w:r>
          </w:p>
        </w:tc>
      </w:tr>
      <w:tr w:rsidR="00540E50">
        <w:trPr>
          <w:trHeight w:val="516"/>
        </w:trPr>
        <w:tc>
          <w:tcPr>
            <w:tcW w:w="1384" w:type="dxa"/>
            <w:vAlign w:val="center"/>
          </w:tcPr>
          <w:p w:rsidR="00540E50" w:rsidRDefault="0001532A">
            <w:pPr>
              <w:spacing w:line="360" w:lineRule="auto"/>
              <w:jc w:val="center"/>
              <w:rPr>
                <w:rFonts w:eastAsiaTheme="minorEastAsia"/>
                <w:sz w:val="24"/>
                <w:szCs w:val="24"/>
              </w:rPr>
            </w:pPr>
            <w:r>
              <w:rPr>
                <w:rFonts w:eastAsiaTheme="minorEastAsia" w:hAnsiTheme="minorEastAsia"/>
                <w:sz w:val="24"/>
                <w:szCs w:val="24"/>
              </w:rPr>
              <w:t>目标</w:t>
            </w:r>
          </w:p>
        </w:tc>
        <w:tc>
          <w:tcPr>
            <w:tcW w:w="1276" w:type="dxa"/>
            <w:vAlign w:val="center"/>
          </w:tcPr>
          <w:p w:rsidR="00540E50" w:rsidRDefault="0001532A">
            <w:pPr>
              <w:spacing w:line="360" w:lineRule="auto"/>
              <w:jc w:val="center"/>
              <w:rPr>
                <w:rFonts w:eastAsiaTheme="minorEastAsia"/>
                <w:sz w:val="24"/>
                <w:szCs w:val="24"/>
              </w:rPr>
            </w:pPr>
            <w:r>
              <w:rPr>
                <w:rFonts w:eastAsiaTheme="minorEastAsia"/>
                <w:sz w:val="24"/>
                <w:szCs w:val="24"/>
              </w:rPr>
              <w:t>Q6.2</w:t>
            </w:r>
          </w:p>
          <w:p w:rsidR="00540E50" w:rsidRDefault="0001532A">
            <w:pPr>
              <w:spacing w:line="360" w:lineRule="auto"/>
              <w:jc w:val="center"/>
              <w:rPr>
                <w:rFonts w:eastAsiaTheme="minorEastAsia"/>
                <w:sz w:val="24"/>
                <w:szCs w:val="24"/>
              </w:rPr>
            </w:pPr>
            <w:r>
              <w:rPr>
                <w:rFonts w:eastAsiaTheme="minorEastAsia"/>
                <w:sz w:val="24"/>
                <w:szCs w:val="24"/>
              </w:rPr>
              <w:t>EO</w:t>
            </w:r>
            <w:r>
              <w:rPr>
                <w:rFonts w:eastAsiaTheme="minorEastAsia" w:hint="eastAsia"/>
                <w:sz w:val="24"/>
                <w:szCs w:val="24"/>
              </w:rPr>
              <w:t>6.2.1</w:t>
            </w:r>
          </w:p>
        </w:tc>
        <w:tc>
          <w:tcPr>
            <w:tcW w:w="10631" w:type="dxa"/>
            <w:vAlign w:val="center"/>
          </w:tcPr>
          <w:p w:rsidR="00540E50" w:rsidRDefault="0001532A" w:rsidP="00FC4A73">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部门目标：</w:t>
            </w:r>
          </w:p>
          <w:p w:rsidR="00540E50" w:rsidRDefault="0001532A" w:rsidP="00FC4A73">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1</w:t>
            </w:r>
            <w:r>
              <w:rPr>
                <w:rFonts w:eastAsiaTheme="minorEastAsia" w:hAnsiTheme="minorEastAsia"/>
                <w:sz w:val="24"/>
                <w:szCs w:val="24"/>
              </w:rPr>
              <w:t>、</w:t>
            </w:r>
            <w:r>
              <w:rPr>
                <w:rFonts w:eastAsiaTheme="minorEastAsia" w:hAnsiTheme="minorEastAsia" w:hint="eastAsia"/>
                <w:sz w:val="24"/>
                <w:szCs w:val="24"/>
              </w:rPr>
              <w:t>测量设备检定校准率</w:t>
            </w:r>
            <w:r>
              <w:rPr>
                <w:rFonts w:eastAsiaTheme="minorEastAsia" w:hAnsiTheme="minorEastAsia" w:hint="eastAsia"/>
                <w:sz w:val="24"/>
                <w:szCs w:val="24"/>
              </w:rPr>
              <w:t>100%</w:t>
            </w:r>
          </w:p>
          <w:p w:rsidR="00540E50" w:rsidRDefault="0001532A" w:rsidP="00FC4A73">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2</w:t>
            </w:r>
            <w:r>
              <w:rPr>
                <w:rFonts w:eastAsiaTheme="minorEastAsia" w:hAnsiTheme="minorEastAsia"/>
                <w:sz w:val="24"/>
                <w:szCs w:val="24"/>
              </w:rPr>
              <w:t>、</w:t>
            </w:r>
            <w:r>
              <w:rPr>
                <w:rFonts w:eastAsiaTheme="minorEastAsia" w:hAnsiTheme="minorEastAsia" w:hint="eastAsia"/>
                <w:sz w:val="24"/>
                <w:szCs w:val="24"/>
              </w:rPr>
              <w:t>实验室检测准确率</w:t>
            </w:r>
            <w:r>
              <w:rPr>
                <w:rFonts w:eastAsiaTheme="minorEastAsia" w:hAnsiTheme="minorEastAsia" w:hint="eastAsia"/>
                <w:sz w:val="24"/>
                <w:szCs w:val="24"/>
              </w:rPr>
              <w:t>97%</w:t>
            </w:r>
            <w:r>
              <w:rPr>
                <w:rFonts w:eastAsiaTheme="minorEastAsia" w:hAnsiTheme="minorEastAsia"/>
                <w:sz w:val="24"/>
                <w:szCs w:val="24"/>
              </w:rPr>
              <w:t>.</w:t>
            </w:r>
          </w:p>
          <w:p w:rsidR="00540E50" w:rsidRDefault="0001532A" w:rsidP="00FC4A7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sz w:val="24"/>
                <w:szCs w:val="24"/>
              </w:rPr>
              <w:t>、</w:t>
            </w:r>
            <w:r>
              <w:rPr>
                <w:rFonts w:eastAsiaTheme="minorEastAsia" w:hAnsiTheme="minorEastAsia" w:hint="eastAsia"/>
                <w:sz w:val="24"/>
                <w:szCs w:val="24"/>
              </w:rPr>
              <w:t>固废分类处置率</w:t>
            </w:r>
            <w:r>
              <w:rPr>
                <w:rFonts w:eastAsiaTheme="minorEastAsia" w:hAnsiTheme="minorEastAsia" w:hint="eastAsia"/>
                <w:sz w:val="24"/>
                <w:szCs w:val="24"/>
              </w:rPr>
              <w:t>100%</w:t>
            </w:r>
            <w:r>
              <w:rPr>
                <w:rFonts w:eastAsiaTheme="minorEastAsia" w:hAnsiTheme="minorEastAsia" w:hint="eastAsia"/>
                <w:sz w:val="24"/>
                <w:szCs w:val="24"/>
              </w:rPr>
              <w:t>；</w:t>
            </w:r>
            <w:r>
              <w:rPr>
                <w:rFonts w:eastAsiaTheme="minorEastAsia" w:hAnsiTheme="minorEastAsia"/>
                <w:sz w:val="24"/>
                <w:szCs w:val="24"/>
              </w:rPr>
              <w:t>.</w:t>
            </w:r>
          </w:p>
          <w:p w:rsidR="00540E50" w:rsidRDefault="0001532A" w:rsidP="00FC4A73">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考核情况：</w:t>
            </w:r>
            <w:r>
              <w:rPr>
                <w:rFonts w:eastAsiaTheme="minorEastAsia" w:hAnsiTheme="minorEastAsia"/>
                <w:sz w:val="24"/>
                <w:szCs w:val="24"/>
              </w:rPr>
              <w:t>20</w:t>
            </w:r>
            <w:r>
              <w:rPr>
                <w:rFonts w:eastAsiaTheme="minorEastAsia" w:hAnsiTheme="minorEastAsia" w:hint="eastAsia"/>
                <w:sz w:val="24"/>
                <w:szCs w:val="24"/>
              </w:rPr>
              <w:t>20</w:t>
            </w:r>
            <w:r>
              <w:rPr>
                <w:rFonts w:eastAsiaTheme="minorEastAsia" w:hAnsiTheme="minorEastAsia"/>
                <w:sz w:val="24"/>
                <w:szCs w:val="24"/>
              </w:rPr>
              <w:t>.1</w:t>
            </w:r>
            <w:r>
              <w:rPr>
                <w:rFonts w:eastAsiaTheme="minorEastAsia" w:hAnsiTheme="minorEastAsia" w:hint="eastAsia"/>
                <w:sz w:val="24"/>
                <w:szCs w:val="24"/>
              </w:rPr>
              <w:t>2</w:t>
            </w:r>
            <w:r>
              <w:rPr>
                <w:rFonts w:eastAsiaTheme="minorEastAsia" w:hAnsiTheme="minorEastAsia"/>
                <w:sz w:val="24"/>
                <w:szCs w:val="24"/>
              </w:rPr>
              <w:t>.</w:t>
            </w:r>
            <w:r>
              <w:rPr>
                <w:rFonts w:eastAsiaTheme="minorEastAsia" w:hAnsiTheme="minorEastAsia"/>
                <w:sz w:val="24"/>
                <w:szCs w:val="24"/>
              </w:rPr>
              <w:t>考核情况。</w:t>
            </w:r>
          </w:p>
          <w:p w:rsidR="00540E50" w:rsidRDefault="0001532A" w:rsidP="00FC4A73">
            <w:pPr>
              <w:spacing w:beforeLines="30" w:afterLines="30" w:line="288" w:lineRule="auto"/>
              <w:ind w:firstLineChars="200" w:firstLine="480"/>
              <w:rPr>
                <w:rFonts w:eastAsiaTheme="minorEastAsia"/>
                <w:sz w:val="24"/>
                <w:szCs w:val="24"/>
              </w:rPr>
            </w:pPr>
            <w:r>
              <w:rPr>
                <w:rFonts w:eastAsiaTheme="minorEastAsia"/>
                <w:sz w:val="24"/>
                <w:szCs w:val="24"/>
              </w:rPr>
              <w:lastRenderedPageBreak/>
              <w:t>1</w:t>
            </w:r>
            <w:r>
              <w:rPr>
                <w:rFonts w:eastAsiaTheme="minorEastAsia" w:hAnsiTheme="minorEastAsia"/>
                <w:sz w:val="24"/>
                <w:szCs w:val="24"/>
              </w:rPr>
              <w:t>、校准率</w:t>
            </w:r>
            <w:r>
              <w:rPr>
                <w:rFonts w:eastAsiaTheme="minorEastAsia"/>
                <w:sz w:val="24"/>
                <w:szCs w:val="24"/>
              </w:rPr>
              <w:t>100%</w:t>
            </w:r>
          </w:p>
          <w:p w:rsidR="00540E50" w:rsidRDefault="0001532A" w:rsidP="00FC4A73">
            <w:pPr>
              <w:spacing w:beforeLines="30" w:afterLines="30" w:line="288" w:lineRule="auto"/>
              <w:ind w:firstLineChars="200" w:firstLine="480"/>
              <w:rPr>
                <w:rFonts w:eastAsiaTheme="minorEastAsia"/>
                <w:sz w:val="24"/>
                <w:szCs w:val="24"/>
              </w:rPr>
            </w:pPr>
            <w:r>
              <w:rPr>
                <w:rFonts w:eastAsiaTheme="minorEastAsia" w:hAnsiTheme="minorEastAsia" w:hint="eastAsia"/>
                <w:sz w:val="24"/>
                <w:szCs w:val="24"/>
              </w:rPr>
              <w:t>2</w:t>
            </w:r>
            <w:r>
              <w:rPr>
                <w:rFonts w:eastAsiaTheme="minorEastAsia" w:hAnsiTheme="minorEastAsia"/>
                <w:sz w:val="24"/>
                <w:szCs w:val="24"/>
              </w:rPr>
              <w:t>、实验室检测准确率</w:t>
            </w:r>
            <w:r>
              <w:rPr>
                <w:rFonts w:eastAsiaTheme="minorEastAsia"/>
                <w:sz w:val="24"/>
                <w:szCs w:val="24"/>
              </w:rPr>
              <w:t>100%</w:t>
            </w:r>
          </w:p>
          <w:p w:rsidR="00540E50" w:rsidRDefault="00FC4A73" w:rsidP="00FC4A73">
            <w:pPr>
              <w:spacing w:beforeLines="30" w:afterLines="30" w:line="288" w:lineRule="auto"/>
              <w:ind w:firstLineChars="200" w:firstLine="480"/>
              <w:rPr>
                <w:rFonts w:eastAsiaTheme="minorEastAsia"/>
                <w:sz w:val="24"/>
                <w:szCs w:val="24"/>
              </w:rPr>
            </w:pPr>
            <w:r>
              <w:rPr>
                <w:rFonts w:eastAsiaTheme="minorEastAsia" w:hint="eastAsia"/>
                <w:sz w:val="24"/>
                <w:szCs w:val="24"/>
              </w:rPr>
              <w:t>3</w:t>
            </w:r>
            <w:r w:rsidR="0001532A">
              <w:rPr>
                <w:rFonts w:eastAsiaTheme="minorEastAsia" w:hAnsiTheme="minorEastAsia"/>
                <w:sz w:val="24"/>
                <w:szCs w:val="24"/>
              </w:rPr>
              <w:t>、固废分类处置</w:t>
            </w:r>
            <w:r w:rsidR="0001532A">
              <w:rPr>
                <w:rFonts w:eastAsiaTheme="minorEastAsia"/>
                <w:sz w:val="24"/>
                <w:szCs w:val="24"/>
              </w:rPr>
              <w:t>100%</w:t>
            </w:r>
            <w:r w:rsidR="0001532A">
              <w:rPr>
                <w:rFonts w:eastAsiaTheme="minorEastAsia" w:hAnsiTheme="minorEastAsia"/>
                <w:sz w:val="24"/>
                <w:szCs w:val="24"/>
              </w:rPr>
              <w:t>；</w:t>
            </w:r>
          </w:p>
        </w:tc>
        <w:tc>
          <w:tcPr>
            <w:tcW w:w="1418" w:type="dxa"/>
          </w:tcPr>
          <w:p w:rsidR="00540E50" w:rsidRDefault="0001532A">
            <w:pPr>
              <w:spacing w:line="360" w:lineRule="auto"/>
              <w:rPr>
                <w:rFonts w:eastAsiaTheme="minorEastAsia"/>
                <w:sz w:val="24"/>
                <w:szCs w:val="24"/>
                <w:highlight w:val="yellow"/>
              </w:rPr>
            </w:pPr>
            <w:r>
              <w:rPr>
                <w:rFonts w:eastAsiaTheme="minorEastAsia"/>
                <w:sz w:val="24"/>
                <w:szCs w:val="24"/>
              </w:rPr>
              <w:lastRenderedPageBreak/>
              <w:t>符合</w:t>
            </w:r>
          </w:p>
        </w:tc>
      </w:tr>
      <w:tr w:rsidR="00540E50">
        <w:trPr>
          <w:trHeight w:val="516"/>
        </w:trPr>
        <w:tc>
          <w:tcPr>
            <w:tcW w:w="1384" w:type="dxa"/>
            <w:vAlign w:val="center"/>
          </w:tcPr>
          <w:p w:rsidR="00540E50" w:rsidRDefault="0001532A">
            <w:pPr>
              <w:spacing w:line="360" w:lineRule="auto"/>
              <w:jc w:val="center"/>
              <w:rPr>
                <w:rFonts w:eastAsiaTheme="minorEastAsia" w:hAnsiTheme="minorEastAsia"/>
                <w:sz w:val="24"/>
                <w:szCs w:val="24"/>
              </w:rPr>
            </w:pPr>
            <w:r>
              <w:rPr>
                <w:rFonts w:eastAsiaTheme="minorEastAsia" w:hAnsiTheme="minorEastAsia" w:hint="eastAsia"/>
                <w:sz w:val="24"/>
                <w:szCs w:val="24"/>
              </w:rPr>
              <w:lastRenderedPageBreak/>
              <w:t>环境</w:t>
            </w:r>
            <w:r>
              <w:rPr>
                <w:rFonts w:eastAsiaTheme="minorEastAsia" w:hAnsiTheme="minorEastAsia" w:hint="eastAsia"/>
                <w:sz w:val="24"/>
                <w:szCs w:val="24"/>
              </w:rPr>
              <w:t>/</w:t>
            </w:r>
            <w:r>
              <w:rPr>
                <w:rFonts w:eastAsiaTheme="minorEastAsia" w:hAnsiTheme="minorEastAsia" w:hint="eastAsia"/>
                <w:sz w:val="24"/>
                <w:szCs w:val="24"/>
              </w:rPr>
              <w:t>职业健康安全目标措施的策划</w:t>
            </w:r>
          </w:p>
        </w:tc>
        <w:tc>
          <w:tcPr>
            <w:tcW w:w="1276" w:type="dxa"/>
            <w:vAlign w:val="center"/>
          </w:tcPr>
          <w:p w:rsidR="00540E50" w:rsidRDefault="0001532A">
            <w:pPr>
              <w:spacing w:line="360" w:lineRule="auto"/>
              <w:jc w:val="center"/>
              <w:rPr>
                <w:rFonts w:eastAsiaTheme="minorEastAsia"/>
                <w:sz w:val="24"/>
                <w:szCs w:val="24"/>
              </w:rPr>
            </w:pPr>
            <w:r>
              <w:rPr>
                <w:rFonts w:eastAsiaTheme="minorEastAsia"/>
                <w:sz w:val="24"/>
                <w:szCs w:val="24"/>
              </w:rPr>
              <w:t>EO</w:t>
            </w:r>
            <w:r>
              <w:rPr>
                <w:rFonts w:eastAsiaTheme="minorEastAsia" w:hint="eastAsia"/>
                <w:sz w:val="24"/>
                <w:szCs w:val="24"/>
              </w:rPr>
              <w:t>6.2.2</w:t>
            </w:r>
          </w:p>
        </w:tc>
        <w:tc>
          <w:tcPr>
            <w:tcW w:w="10631" w:type="dxa"/>
            <w:vAlign w:val="center"/>
          </w:tcPr>
          <w:p w:rsidR="00540E50" w:rsidRDefault="0001532A" w:rsidP="00FC4A7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提供</w:t>
            </w:r>
            <w:r>
              <w:rPr>
                <w:rFonts w:eastAsiaTheme="minorEastAsia" w:hAnsiTheme="minorEastAsia" w:hint="eastAsia"/>
                <w:sz w:val="24"/>
                <w:szCs w:val="24"/>
              </w:rPr>
              <w:t>环境目标、指标</w:t>
            </w:r>
            <w:r>
              <w:rPr>
                <w:rFonts w:eastAsiaTheme="minorEastAsia" w:hAnsiTheme="minorEastAsia" w:hint="eastAsia"/>
                <w:sz w:val="24"/>
                <w:szCs w:val="24"/>
              </w:rPr>
              <w:t>/</w:t>
            </w:r>
            <w:r>
              <w:rPr>
                <w:rFonts w:eastAsiaTheme="minorEastAsia" w:hAnsiTheme="minorEastAsia" w:hint="eastAsia"/>
                <w:sz w:val="24"/>
                <w:szCs w:val="24"/>
              </w:rPr>
              <w:t>职业健康安全目标与管理方案及实施情况一览表</w:t>
            </w:r>
            <w:r>
              <w:rPr>
                <w:rFonts w:eastAsiaTheme="minorEastAsia" w:hAnsiTheme="minorEastAsia" w:hint="eastAsia"/>
                <w:sz w:val="24"/>
                <w:szCs w:val="24"/>
              </w:rPr>
              <w:t>：</w:t>
            </w:r>
          </w:p>
          <w:p w:rsidR="00540E50" w:rsidRDefault="0001532A" w:rsidP="00FC4A7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目标、指标</w:t>
            </w:r>
            <w:r>
              <w:rPr>
                <w:rFonts w:eastAsiaTheme="minorEastAsia" w:hAnsiTheme="minorEastAsia" w:hint="eastAsia"/>
                <w:sz w:val="24"/>
                <w:szCs w:val="24"/>
              </w:rPr>
              <w:t>：</w:t>
            </w:r>
          </w:p>
          <w:p w:rsidR="00540E50" w:rsidRDefault="0001532A" w:rsidP="00FC4A7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Pr>
                <w:rFonts w:eastAsiaTheme="minorEastAsia" w:hAnsiTheme="minorEastAsia" w:hint="eastAsia"/>
                <w:sz w:val="24"/>
                <w:szCs w:val="24"/>
              </w:rPr>
              <w:t>固体废弃物分类处置率</w:t>
            </w:r>
            <w:r>
              <w:rPr>
                <w:rFonts w:eastAsiaTheme="minorEastAsia" w:hAnsiTheme="minorEastAsia" w:hint="eastAsia"/>
                <w:sz w:val="24"/>
                <w:szCs w:val="24"/>
              </w:rPr>
              <w:t>100%</w:t>
            </w:r>
          </w:p>
          <w:p w:rsidR="00540E50" w:rsidRDefault="0001532A" w:rsidP="00FC4A7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管理</w:t>
            </w:r>
            <w:r>
              <w:rPr>
                <w:rFonts w:eastAsiaTheme="minorEastAsia" w:hAnsiTheme="minorEastAsia" w:hint="eastAsia"/>
                <w:sz w:val="24"/>
                <w:szCs w:val="24"/>
              </w:rPr>
              <w:t>措施</w:t>
            </w:r>
            <w:r>
              <w:rPr>
                <w:rFonts w:eastAsiaTheme="minorEastAsia" w:hAnsiTheme="minorEastAsia" w:hint="eastAsia"/>
                <w:sz w:val="24"/>
                <w:szCs w:val="24"/>
              </w:rPr>
              <w:t>：</w:t>
            </w:r>
            <w:r>
              <w:rPr>
                <w:rFonts w:eastAsiaTheme="minorEastAsia" w:hAnsiTheme="minorEastAsia" w:hint="eastAsia"/>
                <w:sz w:val="24"/>
                <w:szCs w:val="24"/>
              </w:rPr>
              <w:t>1</w:t>
            </w:r>
            <w:r>
              <w:rPr>
                <w:rFonts w:eastAsiaTheme="minorEastAsia" w:hAnsiTheme="minorEastAsia" w:hint="eastAsia"/>
                <w:sz w:val="24"/>
                <w:szCs w:val="24"/>
              </w:rPr>
              <w:t>）</w:t>
            </w:r>
            <w:r>
              <w:rPr>
                <w:rFonts w:eastAsiaTheme="minorEastAsia" w:hAnsiTheme="minorEastAsia" w:hint="eastAsia"/>
                <w:sz w:val="24"/>
                <w:szCs w:val="24"/>
              </w:rPr>
              <w:t>对全体员工进行关于固体废弃物分类要求的培训；</w:t>
            </w:r>
            <w:r>
              <w:rPr>
                <w:rFonts w:eastAsiaTheme="minorEastAsia" w:hAnsiTheme="minorEastAsia" w:hint="eastAsia"/>
                <w:sz w:val="24"/>
                <w:szCs w:val="24"/>
              </w:rPr>
              <w:t>2</w:t>
            </w:r>
            <w:r>
              <w:rPr>
                <w:rFonts w:eastAsiaTheme="minorEastAsia" w:hAnsiTheme="minorEastAsia" w:hint="eastAsia"/>
                <w:sz w:val="24"/>
                <w:szCs w:val="24"/>
              </w:rPr>
              <w:t>）</w:t>
            </w:r>
            <w:r>
              <w:rPr>
                <w:rFonts w:eastAsiaTheme="minorEastAsia" w:hAnsiTheme="minorEastAsia" w:hint="eastAsia"/>
                <w:sz w:val="24"/>
                <w:szCs w:val="24"/>
              </w:rPr>
              <w:t>固体废弃物排放管理规定加强固体废弃物管理。</w:t>
            </w:r>
          </w:p>
          <w:p w:rsidR="00540E50" w:rsidRDefault="0001532A" w:rsidP="00FC4A7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Pr>
                <w:rFonts w:eastAsiaTheme="minorEastAsia" w:hAnsiTheme="minorEastAsia" w:hint="eastAsia"/>
                <w:sz w:val="24"/>
                <w:szCs w:val="24"/>
              </w:rPr>
              <w:t>危险固体废弃物实现分类管理：建立一般固体废弃物的分类标准及管理规定；不可回收利用的、应及应分类推放、明确标识、到达一定数量后送环卫部门处置或按其指定的方法进行处置。</w:t>
            </w:r>
          </w:p>
          <w:p w:rsidR="00540E50" w:rsidRDefault="0001532A" w:rsidP="00FC4A7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完成时间：</w:t>
            </w:r>
            <w:r>
              <w:rPr>
                <w:rFonts w:eastAsiaTheme="minorEastAsia" w:hAnsiTheme="minorEastAsia" w:hint="eastAsia"/>
                <w:sz w:val="24"/>
                <w:szCs w:val="24"/>
              </w:rPr>
              <w:t>2020.6.3-2020.12.31</w:t>
            </w:r>
            <w:r>
              <w:rPr>
                <w:rFonts w:eastAsiaTheme="minorEastAsia" w:hAnsiTheme="minorEastAsia" w:hint="eastAsia"/>
                <w:sz w:val="24"/>
                <w:szCs w:val="24"/>
              </w:rPr>
              <w:t>费用</w:t>
            </w:r>
            <w:r>
              <w:rPr>
                <w:rFonts w:eastAsiaTheme="minorEastAsia" w:hAnsiTheme="minorEastAsia" w:hint="eastAsia"/>
                <w:sz w:val="24"/>
                <w:szCs w:val="24"/>
              </w:rPr>
              <w:t>1</w:t>
            </w:r>
            <w:r>
              <w:rPr>
                <w:rFonts w:eastAsiaTheme="minorEastAsia" w:hAnsiTheme="minorEastAsia" w:hint="eastAsia"/>
                <w:sz w:val="24"/>
                <w:szCs w:val="24"/>
              </w:rPr>
              <w:t>万元</w:t>
            </w:r>
            <w:r>
              <w:rPr>
                <w:rFonts w:eastAsiaTheme="minorEastAsia" w:hAnsiTheme="minorEastAsia" w:hint="eastAsia"/>
                <w:sz w:val="24"/>
                <w:szCs w:val="24"/>
              </w:rPr>
              <w:t xml:space="preserve"> </w:t>
            </w:r>
            <w:r>
              <w:rPr>
                <w:rFonts w:eastAsiaTheme="minorEastAsia" w:hAnsiTheme="minorEastAsia" w:hint="eastAsia"/>
                <w:sz w:val="24"/>
                <w:szCs w:val="24"/>
              </w:rPr>
              <w:t>责任部门：各部门，</w:t>
            </w:r>
            <w:r>
              <w:rPr>
                <w:rFonts w:eastAsiaTheme="minorEastAsia" w:hAnsiTheme="minorEastAsia" w:hint="eastAsia"/>
                <w:sz w:val="24"/>
                <w:szCs w:val="24"/>
              </w:rPr>
              <w:t>责任人</w:t>
            </w:r>
            <w:r>
              <w:rPr>
                <w:rFonts w:eastAsiaTheme="minorEastAsia" w:hAnsiTheme="minorEastAsia" w:hint="eastAsia"/>
                <w:sz w:val="24"/>
                <w:szCs w:val="24"/>
              </w:rPr>
              <w:t>：</w:t>
            </w:r>
            <w:r>
              <w:rPr>
                <w:rFonts w:eastAsiaTheme="minorEastAsia" w:hAnsiTheme="minorEastAsia" w:hint="eastAsia"/>
                <w:sz w:val="24"/>
                <w:szCs w:val="24"/>
              </w:rPr>
              <w:t>黄清红</w:t>
            </w:r>
            <w:r>
              <w:rPr>
                <w:rFonts w:eastAsiaTheme="minorEastAsia" w:hAnsiTheme="minorEastAsia" w:hint="eastAsia"/>
                <w:sz w:val="24"/>
                <w:szCs w:val="24"/>
              </w:rPr>
              <w:t xml:space="preserve"> </w:t>
            </w:r>
            <w:r>
              <w:rPr>
                <w:rFonts w:eastAsiaTheme="minorEastAsia" w:hAnsiTheme="minorEastAsia" w:hint="eastAsia"/>
                <w:sz w:val="24"/>
                <w:szCs w:val="24"/>
              </w:rPr>
              <w:t>聂勇华</w:t>
            </w:r>
          </w:p>
          <w:p w:rsidR="00540E50" w:rsidRDefault="0001532A" w:rsidP="00FC4A7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Pr>
                <w:rFonts w:eastAsiaTheme="minorEastAsia" w:hAnsiTheme="minorEastAsia" w:hint="eastAsia"/>
                <w:sz w:val="24"/>
                <w:szCs w:val="24"/>
              </w:rPr>
              <w:t>火灾</w:t>
            </w:r>
            <w:r>
              <w:rPr>
                <w:rFonts w:eastAsiaTheme="minorEastAsia" w:hAnsiTheme="minorEastAsia" w:hint="eastAsia"/>
                <w:sz w:val="24"/>
                <w:szCs w:val="24"/>
              </w:rPr>
              <w:t>事故为</w:t>
            </w:r>
            <w:r>
              <w:rPr>
                <w:rFonts w:eastAsiaTheme="minorEastAsia" w:hAnsiTheme="minorEastAsia" w:hint="eastAsia"/>
                <w:sz w:val="24"/>
                <w:szCs w:val="24"/>
              </w:rPr>
              <w:t>0</w:t>
            </w:r>
          </w:p>
          <w:p w:rsidR="00540E50" w:rsidRDefault="0001532A" w:rsidP="00FC4A7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管理</w:t>
            </w:r>
            <w:r>
              <w:rPr>
                <w:rFonts w:eastAsiaTheme="minorEastAsia" w:hAnsiTheme="minorEastAsia" w:hint="eastAsia"/>
                <w:sz w:val="24"/>
                <w:szCs w:val="24"/>
              </w:rPr>
              <w:t>措施</w:t>
            </w:r>
            <w:r>
              <w:rPr>
                <w:rFonts w:eastAsiaTheme="minorEastAsia" w:hAnsiTheme="minorEastAsia" w:hint="eastAsia"/>
                <w:sz w:val="24"/>
                <w:szCs w:val="24"/>
              </w:rPr>
              <w:t>：</w:t>
            </w:r>
            <w:r>
              <w:rPr>
                <w:rFonts w:eastAsiaTheme="minorEastAsia" w:hAnsiTheme="minorEastAsia" w:hint="eastAsia"/>
                <w:sz w:val="24"/>
                <w:szCs w:val="24"/>
              </w:rPr>
              <w:t>1</w:t>
            </w:r>
            <w:r>
              <w:rPr>
                <w:rFonts w:eastAsiaTheme="minorEastAsia" w:hAnsiTheme="minorEastAsia" w:hint="eastAsia"/>
                <w:sz w:val="24"/>
                <w:szCs w:val="24"/>
              </w:rPr>
              <w:t>)</w:t>
            </w:r>
            <w:r>
              <w:rPr>
                <w:rFonts w:eastAsiaTheme="minorEastAsia" w:hAnsiTheme="minorEastAsia" w:hint="eastAsia"/>
                <w:sz w:val="24"/>
                <w:szCs w:val="24"/>
              </w:rPr>
              <w:t>制定火灾应急预案，并进行演练；</w:t>
            </w:r>
            <w:r>
              <w:rPr>
                <w:rFonts w:eastAsiaTheme="minorEastAsia" w:hAnsiTheme="minorEastAsia" w:hint="eastAsia"/>
                <w:sz w:val="24"/>
                <w:szCs w:val="24"/>
              </w:rPr>
              <w:t>2</w:t>
            </w:r>
            <w:r>
              <w:rPr>
                <w:rFonts w:eastAsiaTheme="minorEastAsia" w:hAnsiTheme="minorEastAsia" w:hint="eastAsia"/>
                <w:sz w:val="24"/>
                <w:szCs w:val="24"/>
              </w:rPr>
              <w:t>)</w:t>
            </w:r>
            <w:r>
              <w:rPr>
                <w:rFonts w:eastAsiaTheme="minorEastAsia" w:hAnsiTheme="minorEastAsia" w:hint="eastAsia"/>
                <w:sz w:val="24"/>
                <w:szCs w:val="24"/>
              </w:rPr>
              <w:t>按照年度培训计划对管理人员和操作人员进行火灾消防应急演习培训，提高人员安全防火应急措施知识；</w:t>
            </w:r>
            <w:r>
              <w:rPr>
                <w:rFonts w:eastAsiaTheme="minorEastAsia" w:hAnsiTheme="minorEastAsia" w:hint="eastAsia"/>
                <w:sz w:val="24"/>
                <w:szCs w:val="24"/>
              </w:rPr>
              <w:t>3</w:t>
            </w:r>
            <w:r>
              <w:rPr>
                <w:rFonts w:eastAsiaTheme="minorEastAsia" w:hAnsiTheme="minorEastAsia" w:hint="eastAsia"/>
                <w:sz w:val="24"/>
                <w:szCs w:val="24"/>
              </w:rPr>
              <w:t>)</w:t>
            </w:r>
            <w:r>
              <w:rPr>
                <w:rFonts w:eastAsiaTheme="minorEastAsia" w:hAnsiTheme="minorEastAsia" w:hint="eastAsia"/>
                <w:sz w:val="24"/>
                <w:szCs w:val="24"/>
              </w:rPr>
              <w:t>公司各部门配备灭火器并悬挂履历卡；每一个月检查一次配备的灭火器，对不合格的及时更换确保发生火灾事故时能有效控制；</w:t>
            </w:r>
          </w:p>
          <w:p w:rsidR="00540E50" w:rsidRDefault="0001532A" w:rsidP="00FC4A7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完成时间：</w:t>
            </w:r>
            <w:r>
              <w:rPr>
                <w:rFonts w:eastAsiaTheme="minorEastAsia" w:hAnsiTheme="minorEastAsia" w:hint="eastAsia"/>
                <w:sz w:val="24"/>
                <w:szCs w:val="24"/>
              </w:rPr>
              <w:t>2020.6.3-2020.12.31</w:t>
            </w:r>
            <w:r>
              <w:rPr>
                <w:rFonts w:eastAsiaTheme="minorEastAsia" w:hAnsiTheme="minorEastAsia" w:hint="eastAsia"/>
                <w:sz w:val="24"/>
                <w:szCs w:val="24"/>
              </w:rPr>
              <w:t>费用</w:t>
            </w:r>
            <w:r>
              <w:rPr>
                <w:rFonts w:eastAsiaTheme="minorEastAsia" w:hAnsiTheme="minorEastAsia" w:hint="eastAsia"/>
                <w:sz w:val="24"/>
                <w:szCs w:val="24"/>
              </w:rPr>
              <w:t>3000</w:t>
            </w:r>
            <w:r>
              <w:rPr>
                <w:rFonts w:eastAsiaTheme="minorEastAsia" w:hAnsiTheme="minorEastAsia" w:hint="eastAsia"/>
                <w:sz w:val="24"/>
                <w:szCs w:val="24"/>
              </w:rPr>
              <w:t>元</w:t>
            </w:r>
            <w:r>
              <w:rPr>
                <w:rFonts w:eastAsiaTheme="minorEastAsia" w:hAnsiTheme="minorEastAsia" w:hint="eastAsia"/>
                <w:sz w:val="24"/>
                <w:szCs w:val="24"/>
              </w:rPr>
              <w:t xml:space="preserve"> </w:t>
            </w:r>
            <w:r>
              <w:rPr>
                <w:rFonts w:eastAsiaTheme="minorEastAsia" w:hAnsiTheme="minorEastAsia" w:hint="eastAsia"/>
                <w:sz w:val="24"/>
                <w:szCs w:val="24"/>
              </w:rPr>
              <w:t>责任部门：各部门，</w:t>
            </w:r>
            <w:r>
              <w:rPr>
                <w:rFonts w:eastAsiaTheme="minorEastAsia" w:hAnsiTheme="minorEastAsia" w:hint="eastAsia"/>
                <w:sz w:val="24"/>
                <w:szCs w:val="24"/>
              </w:rPr>
              <w:t>责任人</w:t>
            </w:r>
            <w:r>
              <w:rPr>
                <w:rFonts w:eastAsiaTheme="minorEastAsia" w:hAnsiTheme="minorEastAsia" w:hint="eastAsia"/>
                <w:sz w:val="24"/>
                <w:szCs w:val="24"/>
              </w:rPr>
              <w:t>：</w:t>
            </w:r>
            <w:r>
              <w:rPr>
                <w:rFonts w:eastAsiaTheme="minorEastAsia" w:hAnsiTheme="minorEastAsia" w:hint="eastAsia"/>
                <w:sz w:val="24"/>
                <w:szCs w:val="24"/>
              </w:rPr>
              <w:t>黄清红</w:t>
            </w:r>
            <w:r>
              <w:rPr>
                <w:rFonts w:eastAsiaTheme="minorEastAsia" w:hAnsiTheme="minorEastAsia" w:hint="eastAsia"/>
                <w:sz w:val="24"/>
                <w:szCs w:val="24"/>
              </w:rPr>
              <w:t xml:space="preserve"> </w:t>
            </w:r>
            <w:r>
              <w:rPr>
                <w:rFonts w:eastAsiaTheme="minorEastAsia" w:hAnsiTheme="minorEastAsia" w:hint="eastAsia"/>
                <w:sz w:val="24"/>
                <w:szCs w:val="24"/>
              </w:rPr>
              <w:t>聂勇华</w:t>
            </w:r>
          </w:p>
          <w:p w:rsidR="00540E50" w:rsidRDefault="0001532A" w:rsidP="00FC4A7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公司进行常态检查，提供</w:t>
            </w:r>
            <w:r>
              <w:rPr>
                <w:rFonts w:eastAsiaTheme="minorEastAsia" w:hAnsiTheme="minorEastAsia" w:hint="eastAsia"/>
                <w:sz w:val="24"/>
                <w:szCs w:val="24"/>
              </w:rPr>
              <w:t>环境安全运行检查记录</w:t>
            </w:r>
            <w:r>
              <w:rPr>
                <w:rFonts w:eastAsiaTheme="minorEastAsia" w:hAnsiTheme="minorEastAsia" w:hint="eastAsia"/>
                <w:sz w:val="24"/>
                <w:szCs w:val="24"/>
              </w:rPr>
              <w:t>，</w:t>
            </w:r>
            <w:r>
              <w:rPr>
                <w:rFonts w:eastAsiaTheme="minorEastAsia" w:hAnsiTheme="minorEastAsia" w:hint="eastAsia"/>
                <w:sz w:val="24"/>
                <w:szCs w:val="24"/>
              </w:rPr>
              <w:t>显示已完成，</w:t>
            </w:r>
            <w:r>
              <w:rPr>
                <w:rFonts w:eastAsiaTheme="minorEastAsia" w:hAnsiTheme="minorEastAsia" w:hint="eastAsia"/>
                <w:sz w:val="24"/>
                <w:szCs w:val="24"/>
              </w:rPr>
              <w:t>达到了目标要求。</w:t>
            </w:r>
          </w:p>
          <w:p w:rsidR="00540E50" w:rsidRDefault="00540E50" w:rsidP="00FC4A73">
            <w:pPr>
              <w:spacing w:beforeLines="30" w:afterLines="30" w:line="288" w:lineRule="auto"/>
              <w:ind w:firstLineChars="200" w:firstLine="480"/>
              <w:rPr>
                <w:rFonts w:eastAsiaTheme="minorEastAsia"/>
                <w:sz w:val="24"/>
                <w:szCs w:val="24"/>
              </w:rPr>
            </w:pPr>
          </w:p>
        </w:tc>
        <w:tc>
          <w:tcPr>
            <w:tcW w:w="1418" w:type="dxa"/>
          </w:tcPr>
          <w:p w:rsidR="00540E50" w:rsidRDefault="0001532A">
            <w:pPr>
              <w:spacing w:line="360" w:lineRule="auto"/>
              <w:rPr>
                <w:rFonts w:eastAsiaTheme="minorEastAsia"/>
                <w:sz w:val="24"/>
                <w:szCs w:val="24"/>
              </w:rPr>
            </w:pPr>
            <w:r>
              <w:rPr>
                <w:rFonts w:eastAsiaTheme="minorEastAsia"/>
                <w:sz w:val="24"/>
                <w:szCs w:val="24"/>
              </w:rPr>
              <w:t>符合</w:t>
            </w:r>
          </w:p>
        </w:tc>
      </w:tr>
      <w:tr w:rsidR="00540E50">
        <w:trPr>
          <w:trHeight w:val="986"/>
        </w:trPr>
        <w:tc>
          <w:tcPr>
            <w:tcW w:w="1384" w:type="dxa"/>
          </w:tcPr>
          <w:p w:rsidR="00540E50" w:rsidRDefault="00540E50">
            <w:pPr>
              <w:spacing w:line="360" w:lineRule="auto"/>
              <w:jc w:val="center"/>
              <w:rPr>
                <w:rFonts w:eastAsiaTheme="minorEastAsia"/>
                <w:bCs/>
                <w:sz w:val="24"/>
                <w:szCs w:val="24"/>
              </w:rPr>
            </w:pPr>
          </w:p>
          <w:p w:rsidR="00540E50" w:rsidRDefault="0001532A">
            <w:pPr>
              <w:spacing w:line="360" w:lineRule="auto"/>
              <w:jc w:val="center"/>
              <w:rPr>
                <w:rFonts w:eastAsiaTheme="minorEastAsia"/>
                <w:sz w:val="24"/>
                <w:szCs w:val="24"/>
              </w:rPr>
            </w:pPr>
            <w:r>
              <w:rPr>
                <w:rFonts w:eastAsiaTheme="minorEastAsia" w:hAnsiTheme="minorEastAsia"/>
                <w:bCs/>
                <w:sz w:val="24"/>
                <w:szCs w:val="24"/>
              </w:rPr>
              <w:t>环境因素</w:t>
            </w:r>
            <w:r>
              <w:rPr>
                <w:rFonts w:eastAsiaTheme="minorEastAsia" w:hAnsiTheme="minorEastAsia" w:hint="eastAsia"/>
                <w:bCs/>
                <w:sz w:val="24"/>
                <w:szCs w:val="24"/>
              </w:rPr>
              <w:t>/</w:t>
            </w:r>
            <w:r>
              <w:rPr>
                <w:rFonts w:eastAsiaTheme="minorEastAsia" w:hAnsiTheme="minorEastAsia"/>
                <w:bCs/>
                <w:sz w:val="24"/>
                <w:szCs w:val="24"/>
              </w:rPr>
              <w:t>危险源</w:t>
            </w:r>
          </w:p>
        </w:tc>
        <w:tc>
          <w:tcPr>
            <w:tcW w:w="1276" w:type="dxa"/>
          </w:tcPr>
          <w:p w:rsidR="00540E50" w:rsidRDefault="0001532A">
            <w:pPr>
              <w:spacing w:line="360" w:lineRule="auto"/>
              <w:jc w:val="center"/>
              <w:rPr>
                <w:rFonts w:eastAsiaTheme="minorEastAsia"/>
                <w:sz w:val="24"/>
                <w:szCs w:val="24"/>
              </w:rPr>
            </w:pPr>
            <w:r>
              <w:rPr>
                <w:rFonts w:eastAsiaTheme="minorEastAsia"/>
                <w:bCs/>
                <w:sz w:val="24"/>
                <w:szCs w:val="24"/>
              </w:rPr>
              <w:t>EO6.1.2</w:t>
            </w:r>
          </w:p>
        </w:tc>
        <w:tc>
          <w:tcPr>
            <w:tcW w:w="10631" w:type="dxa"/>
          </w:tcPr>
          <w:p w:rsidR="00540E50" w:rsidRDefault="0001532A" w:rsidP="00FC4A73">
            <w:pPr>
              <w:snapToGrid w:val="0"/>
              <w:spacing w:beforeLines="30" w:afterLines="30" w:line="288" w:lineRule="auto"/>
              <w:ind w:firstLineChars="200" w:firstLine="480"/>
              <w:rPr>
                <w:rFonts w:eastAsiaTheme="minorEastAsia"/>
                <w:sz w:val="24"/>
                <w:szCs w:val="24"/>
              </w:rPr>
            </w:pPr>
            <w:r>
              <w:rPr>
                <w:rFonts w:eastAsiaTheme="minorEastAsia" w:hAnsiTheme="minorEastAsia"/>
                <w:sz w:val="24"/>
                <w:szCs w:val="24"/>
              </w:rPr>
              <w:t>提供了</w:t>
            </w:r>
            <w:r>
              <w:rPr>
                <w:rFonts w:eastAsiaTheme="minorEastAsia" w:hAnsiTheme="minorEastAsia"/>
                <w:color w:val="000000"/>
                <w:sz w:val="24"/>
                <w:szCs w:val="24"/>
              </w:rPr>
              <w:t>《</w:t>
            </w:r>
            <w:r>
              <w:rPr>
                <w:rFonts w:eastAsiaTheme="minorEastAsia" w:hAnsiTheme="minorEastAsia" w:hint="eastAsia"/>
                <w:color w:val="000000"/>
                <w:sz w:val="24"/>
                <w:szCs w:val="24"/>
              </w:rPr>
              <w:t>环境因素和危险源识别评价与控制程序</w:t>
            </w:r>
            <w:r>
              <w:rPr>
                <w:rFonts w:eastAsiaTheme="minorEastAsia" w:hAnsiTheme="minorEastAsia"/>
                <w:bCs/>
                <w:sz w:val="24"/>
                <w:szCs w:val="24"/>
              </w:rPr>
              <w:t>》、</w:t>
            </w:r>
            <w:r>
              <w:rPr>
                <w:rFonts w:eastAsiaTheme="minorEastAsia" w:hAnsiTheme="minorEastAsia"/>
                <w:sz w:val="24"/>
                <w:szCs w:val="24"/>
              </w:rPr>
              <w:t>对环境因素、危险源的识别、评价结果、控制手段等做出了规定。</w:t>
            </w:r>
          </w:p>
          <w:p w:rsidR="00540E50" w:rsidRDefault="0001532A" w:rsidP="00FC4A73">
            <w:pPr>
              <w:snapToGrid w:val="0"/>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t>部门</w:t>
            </w:r>
            <w:r>
              <w:rPr>
                <w:rFonts w:eastAsiaTheme="minorEastAsia" w:hAnsiTheme="minorEastAsia"/>
                <w:sz w:val="24"/>
                <w:szCs w:val="24"/>
              </w:rPr>
              <w:t>对环境因素、危险源进行了辨识，按照办公过程及</w:t>
            </w:r>
            <w:r>
              <w:rPr>
                <w:rFonts w:eastAsiaTheme="minorEastAsia" w:hAnsiTheme="minorEastAsia" w:hint="eastAsia"/>
                <w:sz w:val="24"/>
                <w:szCs w:val="24"/>
              </w:rPr>
              <w:t>检验</w:t>
            </w:r>
            <w:r>
              <w:rPr>
                <w:rFonts w:eastAsiaTheme="minorEastAsia" w:hAnsiTheme="minorEastAsia"/>
                <w:sz w:val="24"/>
                <w:szCs w:val="24"/>
              </w:rPr>
              <w:t>过程等进行了辨识。</w:t>
            </w:r>
          </w:p>
          <w:p w:rsidR="00540E50" w:rsidRDefault="0001532A" w:rsidP="00FC4A73">
            <w:pPr>
              <w:snapToGrid w:val="0"/>
              <w:spacing w:beforeLines="30" w:afterLines="30" w:line="288" w:lineRule="auto"/>
              <w:ind w:right="392" w:firstLineChars="200" w:firstLine="480"/>
              <w:rPr>
                <w:rFonts w:eastAsiaTheme="minorEastAsia"/>
                <w:sz w:val="24"/>
                <w:szCs w:val="24"/>
              </w:rPr>
            </w:pPr>
            <w:r>
              <w:rPr>
                <w:rFonts w:eastAsiaTheme="minorEastAsia" w:hAnsiTheme="minorEastAsia"/>
                <w:sz w:val="24"/>
                <w:szCs w:val="24"/>
              </w:rPr>
              <w:t>查《环境因素识别表</w:t>
            </w:r>
            <w:r>
              <w:rPr>
                <w:rFonts w:eastAsiaTheme="minorEastAsia" w:hAnsiTheme="minorEastAsia" w:hint="eastAsia"/>
                <w:sz w:val="24"/>
                <w:szCs w:val="24"/>
              </w:rPr>
              <w:t>和评价表</w:t>
            </w:r>
            <w:r>
              <w:rPr>
                <w:rFonts w:eastAsiaTheme="minorEastAsia" w:hAnsiTheme="minorEastAsia"/>
                <w:sz w:val="24"/>
                <w:szCs w:val="24"/>
              </w:rPr>
              <w:t>》，对本部门检验和办公等有关过程的环境因素。分别识别了日常办公过程中的</w:t>
            </w:r>
            <w:r>
              <w:rPr>
                <w:rFonts w:eastAsiaTheme="minorEastAsia" w:hAnsiTheme="minorEastAsia" w:hint="eastAsia"/>
                <w:sz w:val="24"/>
                <w:szCs w:val="24"/>
              </w:rPr>
              <w:t>废纸随意丢弃污染环境、复印机打印机废墨盒处置污染环境、生活垃圾的处置不当污染环境、废电池随意丢弃污染环境、吸烟污染空气、能源消耗</w:t>
            </w:r>
            <w:r>
              <w:rPr>
                <w:rFonts w:eastAsiaTheme="minorEastAsia" w:hAnsiTheme="minorEastAsia"/>
                <w:sz w:val="24"/>
                <w:szCs w:val="24"/>
              </w:rPr>
              <w:t>等环境因素。</w:t>
            </w:r>
          </w:p>
          <w:p w:rsidR="00540E50" w:rsidRDefault="0001532A" w:rsidP="00FC4A73">
            <w:pPr>
              <w:snapToGrid w:val="0"/>
              <w:spacing w:beforeLines="30" w:afterLines="30" w:line="288" w:lineRule="auto"/>
              <w:ind w:right="392" w:firstLineChars="200" w:firstLine="480"/>
              <w:rPr>
                <w:rFonts w:eastAsiaTheme="minorEastAsia"/>
                <w:sz w:val="24"/>
                <w:szCs w:val="24"/>
              </w:rPr>
            </w:pPr>
            <w:r>
              <w:rPr>
                <w:rFonts w:eastAsiaTheme="minorEastAsia" w:hAnsiTheme="minorEastAsia"/>
                <w:color w:val="000000"/>
                <w:sz w:val="24"/>
                <w:szCs w:val="24"/>
              </w:rPr>
              <w:t>查到本部门的《重要环境因素清单》：</w:t>
            </w:r>
            <w:r>
              <w:rPr>
                <w:rFonts w:ascii="宋体" w:hAnsi="宋体" w:hint="eastAsia"/>
                <w:spacing w:val="20"/>
                <w:sz w:val="24"/>
                <w:szCs w:val="22"/>
              </w:rPr>
              <w:t>固废排放、潜在火灾</w:t>
            </w:r>
            <w:r>
              <w:rPr>
                <w:rFonts w:eastAsiaTheme="minorEastAsia" w:hAnsiTheme="minorEastAsia"/>
                <w:sz w:val="24"/>
                <w:szCs w:val="24"/>
              </w:rPr>
              <w:t>。</w:t>
            </w:r>
          </w:p>
          <w:p w:rsidR="00540E50" w:rsidRDefault="0001532A" w:rsidP="00FC4A7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提供《职业安全健康管理体系危害辨识、风险评价、风险控制工作表》对部门检验、办公活动各过</w:t>
            </w:r>
            <w:r>
              <w:rPr>
                <w:rFonts w:eastAsiaTheme="minorEastAsia" w:hAnsiTheme="minorEastAsia"/>
                <w:sz w:val="24"/>
                <w:szCs w:val="24"/>
              </w:rPr>
              <w:t>程分别进行辨识，考虑了触电、</w:t>
            </w:r>
            <w:r>
              <w:rPr>
                <w:rFonts w:eastAsiaTheme="minorEastAsia" w:hAnsiTheme="minorEastAsia" w:hint="eastAsia"/>
                <w:sz w:val="24"/>
                <w:szCs w:val="24"/>
              </w:rPr>
              <w:t>车辆伤害</w:t>
            </w:r>
            <w:r>
              <w:rPr>
                <w:rFonts w:eastAsiaTheme="minorEastAsia" w:hAnsiTheme="minorEastAsia"/>
                <w:sz w:val="24"/>
                <w:szCs w:val="24"/>
              </w:rPr>
              <w:t>、火灾</w:t>
            </w:r>
            <w:r>
              <w:rPr>
                <w:rFonts w:eastAsiaTheme="minorEastAsia" w:hAnsiTheme="minorEastAsia" w:hint="eastAsia"/>
                <w:sz w:val="24"/>
                <w:szCs w:val="24"/>
              </w:rPr>
              <w:t>、</w:t>
            </w:r>
            <w:r>
              <w:rPr>
                <w:rFonts w:eastAsiaTheme="minorEastAsia" w:hAnsiTheme="minorEastAsia"/>
                <w:sz w:val="24"/>
                <w:szCs w:val="24"/>
              </w:rPr>
              <w:t>中</w:t>
            </w:r>
            <w:r>
              <w:rPr>
                <w:rFonts w:eastAsiaTheme="minorEastAsia" w:hAnsiTheme="minorEastAsia" w:hint="eastAsia"/>
                <w:sz w:val="24"/>
                <w:szCs w:val="24"/>
              </w:rPr>
              <w:t>暑</w:t>
            </w:r>
            <w:r>
              <w:rPr>
                <w:rFonts w:eastAsiaTheme="minorEastAsia" w:hAnsiTheme="minorEastAsia"/>
                <w:sz w:val="24"/>
                <w:szCs w:val="24"/>
              </w:rPr>
              <w:t>等方面识别危险源。</w:t>
            </w:r>
          </w:p>
          <w:p w:rsidR="00540E50" w:rsidRDefault="0001532A" w:rsidP="00FC4A7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本部门识别的各区域危险源有：触电、</w:t>
            </w:r>
            <w:r>
              <w:rPr>
                <w:rFonts w:eastAsiaTheme="minorEastAsia" w:hAnsiTheme="minorEastAsia"/>
                <w:sz w:val="24"/>
                <w:szCs w:val="24"/>
              </w:rPr>
              <w:t>火灾</w:t>
            </w:r>
            <w:r>
              <w:rPr>
                <w:rFonts w:eastAsiaTheme="minorEastAsia" w:hAnsiTheme="minorEastAsia" w:hint="eastAsia"/>
                <w:sz w:val="24"/>
                <w:szCs w:val="24"/>
              </w:rPr>
              <w:t>、</w:t>
            </w:r>
            <w:r w:rsidR="00FC4A73">
              <w:rPr>
                <w:rFonts w:eastAsiaTheme="minorEastAsia" w:hAnsiTheme="minorEastAsia" w:hint="eastAsia"/>
                <w:sz w:val="24"/>
                <w:szCs w:val="24"/>
              </w:rPr>
              <w:t>机械伤害、噪音听力伤害</w:t>
            </w:r>
            <w:r>
              <w:rPr>
                <w:rFonts w:eastAsiaTheme="minorEastAsia" w:hAnsiTheme="minorEastAsia"/>
                <w:sz w:val="24"/>
                <w:szCs w:val="24"/>
              </w:rPr>
              <w:t>等。</w:t>
            </w:r>
          </w:p>
          <w:p w:rsidR="00540E50" w:rsidRDefault="0001532A" w:rsidP="00FC4A7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不可接受风险识别有：</w:t>
            </w:r>
            <w:r>
              <w:rPr>
                <w:rFonts w:eastAsiaTheme="minorEastAsia" w:hAnsiTheme="minorEastAsia"/>
                <w:sz w:val="24"/>
                <w:szCs w:val="24"/>
              </w:rPr>
              <w:t>火灾</w:t>
            </w:r>
            <w:r>
              <w:rPr>
                <w:rFonts w:eastAsiaTheme="minorEastAsia" w:hAnsiTheme="minorEastAsia" w:hint="eastAsia"/>
                <w:sz w:val="24"/>
                <w:szCs w:val="24"/>
              </w:rPr>
              <w:t>、</w:t>
            </w:r>
            <w:r w:rsidR="00FC4A73">
              <w:rPr>
                <w:rFonts w:eastAsiaTheme="minorEastAsia" w:hAnsiTheme="minorEastAsia" w:hint="eastAsia"/>
                <w:sz w:val="24"/>
                <w:szCs w:val="24"/>
              </w:rPr>
              <w:t>触电</w:t>
            </w:r>
            <w:r>
              <w:rPr>
                <w:rFonts w:eastAsiaTheme="minorEastAsia" w:hAnsiTheme="minorEastAsia"/>
                <w:sz w:val="24"/>
                <w:szCs w:val="24"/>
              </w:rPr>
              <w:t>等。</w:t>
            </w:r>
          </w:p>
          <w:p w:rsidR="00540E50" w:rsidRDefault="0001532A" w:rsidP="00FC4A7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危险源控制执行管理方案、配备消防器材、个体防护、日常检查、培训教育、应急预案等运行控制措施。</w:t>
            </w:r>
          </w:p>
          <w:p w:rsidR="00540E50" w:rsidRDefault="0001532A" w:rsidP="00FC4A73">
            <w:pPr>
              <w:spacing w:beforeLines="30" w:afterLines="30" w:line="288" w:lineRule="auto"/>
              <w:ind w:firstLineChars="200" w:firstLine="480"/>
              <w:rPr>
                <w:rFonts w:eastAsiaTheme="minorEastAsia"/>
                <w:sz w:val="24"/>
                <w:szCs w:val="24"/>
                <w:highlight w:val="yellow"/>
              </w:rPr>
            </w:pPr>
            <w:r>
              <w:rPr>
                <w:rFonts w:eastAsiaTheme="minorEastAsia" w:hAnsiTheme="minorEastAsia"/>
                <w:color w:val="000000"/>
                <w:sz w:val="24"/>
                <w:szCs w:val="24"/>
              </w:rPr>
              <w:t>部门识别和评价基本充分，符合规定要求。</w:t>
            </w:r>
          </w:p>
        </w:tc>
        <w:tc>
          <w:tcPr>
            <w:tcW w:w="1418" w:type="dxa"/>
          </w:tcPr>
          <w:p w:rsidR="00540E50" w:rsidRDefault="0001532A">
            <w:pPr>
              <w:spacing w:line="360" w:lineRule="auto"/>
              <w:rPr>
                <w:rFonts w:eastAsiaTheme="minorEastAsia"/>
                <w:sz w:val="24"/>
                <w:szCs w:val="24"/>
              </w:rPr>
            </w:pPr>
            <w:r>
              <w:rPr>
                <w:rFonts w:eastAsiaTheme="minorEastAsia"/>
                <w:sz w:val="24"/>
                <w:szCs w:val="24"/>
              </w:rPr>
              <w:t>符合</w:t>
            </w:r>
          </w:p>
        </w:tc>
      </w:tr>
      <w:tr w:rsidR="00540E50">
        <w:trPr>
          <w:trHeight w:val="986"/>
        </w:trPr>
        <w:tc>
          <w:tcPr>
            <w:tcW w:w="1384" w:type="dxa"/>
          </w:tcPr>
          <w:p w:rsidR="00540E50" w:rsidRDefault="0001532A">
            <w:pPr>
              <w:spacing w:line="360" w:lineRule="auto"/>
              <w:rPr>
                <w:rFonts w:eastAsiaTheme="minorEastAsia"/>
                <w:sz w:val="24"/>
                <w:szCs w:val="24"/>
              </w:rPr>
            </w:pPr>
            <w:r>
              <w:rPr>
                <w:rFonts w:eastAsiaTheme="minorEastAsia" w:hAnsiTheme="minorEastAsia"/>
                <w:bCs/>
                <w:sz w:val="24"/>
                <w:szCs w:val="24"/>
              </w:rPr>
              <w:t>运行控制</w:t>
            </w:r>
          </w:p>
        </w:tc>
        <w:tc>
          <w:tcPr>
            <w:tcW w:w="1276" w:type="dxa"/>
          </w:tcPr>
          <w:p w:rsidR="00540E50" w:rsidRDefault="0001532A">
            <w:pPr>
              <w:spacing w:line="360" w:lineRule="auto"/>
              <w:rPr>
                <w:rFonts w:eastAsiaTheme="minorEastAsia"/>
                <w:sz w:val="24"/>
                <w:szCs w:val="24"/>
              </w:rPr>
            </w:pPr>
            <w:r>
              <w:rPr>
                <w:rFonts w:eastAsiaTheme="minorEastAsia"/>
                <w:bCs/>
                <w:sz w:val="24"/>
                <w:szCs w:val="24"/>
              </w:rPr>
              <w:t>EO8.1</w:t>
            </w:r>
          </w:p>
        </w:tc>
        <w:tc>
          <w:tcPr>
            <w:tcW w:w="10631" w:type="dxa"/>
          </w:tcPr>
          <w:p w:rsidR="00540E50" w:rsidRDefault="0001532A" w:rsidP="00FC4A7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编制并实施《运行控制程序》、《质检员工作职责》、《产品检验规程》、《应急预案》等安全控制程序和管理制度等。</w:t>
            </w:r>
          </w:p>
          <w:p w:rsidR="00540E50" w:rsidRDefault="0001532A" w:rsidP="00FC4A7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质检部办公过程中固废主要是墨盒硒鼓等办公危废，由办公室统一处理，一般是交供应商回收，其他固废及生活垃圾放在门口垃圾桶由环卫部门统一处理。</w:t>
            </w:r>
          </w:p>
          <w:p w:rsidR="00540E50" w:rsidRDefault="0001532A" w:rsidP="00FC4A7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区域内现场电线布线合理，电线均处于完好状态。</w:t>
            </w:r>
          </w:p>
          <w:p w:rsidR="00540E50" w:rsidRDefault="0001532A" w:rsidP="00FC4A7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查看办公区域现场配备了灭火器等消防设施，状况正常。提供消防栓、灭火器点检记录表</w:t>
            </w:r>
          </w:p>
          <w:p w:rsidR="00540E50" w:rsidRDefault="0001532A" w:rsidP="00FC4A73">
            <w:pPr>
              <w:spacing w:beforeLines="30" w:afterLines="30" w:line="288" w:lineRule="auto"/>
              <w:ind w:firstLineChars="200" w:firstLine="480"/>
              <w:rPr>
                <w:rFonts w:eastAsiaTheme="minorEastAsia"/>
                <w:sz w:val="24"/>
                <w:szCs w:val="24"/>
              </w:rPr>
            </w:pPr>
            <w:r>
              <w:rPr>
                <w:rFonts w:eastAsiaTheme="minorEastAsia" w:hAnsiTheme="minorEastAsia" w:hint="eastAsia"/>
                <w:sz w:val="24"/>
                <w:szCs w:val="24"/>
              </w:rPr>
              <w:t>部门运行控制基本符合要求状态良好。</w:t>
            </w:r>
          </w:p>
        </w:tc>
        <w:tc>
          <w:tcPr>
            <w:tcW w:w="1418" w:type="dxa"/>
          </w:tcPr>
          <w:p w:rsidR="00540E50" w:rsidRDefault="0001532A">
            <w:pPr>
              <w:spacing w:line="360" w:lineRule="auto"/>
              <w:rPr>
                <w:rFonts w:eastAsiaTheme="minorEastAsia"/>
                <w:sz w:val="24"/>
                <w:szCs w:val="24"/>
              </w:rPr>
            </w:pPr>
            <w:r>
              <w:rPr>
                <w:rFonts w:eastAsiaTheme="minorEastAsia"/>
                <w:sz w:val="24"/>
                <w:szCs w:val="24"/>
              </w:rPr>
              <w:lastRenderedPageBreak/>
              <w:t>符合</w:t>
            </w:r>
          </w:p>
        </w:tc>
      </w:tr>
      <w:tr w:rsidR="00540E50">
        <w:trPr>
          <w:trHeight w:val="986"/>
        </w:trPr>
        <w:tc>
          <w:tcPr>
            <w:tcW w:w="1384" w:type="dxa"/>
          </w:tcPr>
          <w:p w:rsidR="00540E50" w:rsidRDefault="0001532A">
            <w:pPr>
              <w:spacing w:line="360" w:lineRule="auto"/>
              <w:rPr>
                <w:rFonts w:eastAsiaTheme="minorEastAsia" w:hAnsiTheme="minorEastAsia"/>
                <w:bCs/>
                <w:sz w:val="24"/>
                <w:szCs w:val="24"/>
              </w:rPr>
            </w:pPr>
            <w:r>
              <w:rPr>
                <w:rFonts w:eastAsiaTheme="minorEastAsia" w:hAnsiTheme="minorEastAsia" w:hint="eastAsia"/>
                <w:sz w:val="24"/>
                <w:szCs w:val="24"/>
              </w:rPr>
              <w:lastRenderedPageBreak/>
              <w:t>应急准备和响应</w:t>
            </w:r>
          </w:p>
        </w:tc>
        <w:tc>
          <w:tcPr>
            <w:tcW w:w="1276" w:type="dxa"/>
          </w:tcPr>
          <w:p w:rsidR="00540E50" w:rsidRDefault="0001532A">
            <w:pPr>
              <w:spacing w:line="360" w:lineRule="auto"/>
              <w:rPr>
                <w:rFonts w:eastAsiaTheme="minorEastAsia"/>
                <w:bCs/>
                <w:sz w:val="24"/>
                <w:szCs w:val="24"/>
              </w:rPr>
            </w:pPr>
            <w:r>
              <w:rPr>
                <w:rFonts w:eastAsiaTheme="minorEastAsia" w:hAnsiTheme="minorEastAsia" w:hint="eastAsia"/>
                <w:sz w:val="24"/>
                <w:szCs w:val="24"/>
              </w:rPr>
              <w:t>EO</w:t>
            </w:r>
            <w:r>
              <w:rPr>
                <w:rFonts w:eastAsiaTheme="minorEastAsia" w:hAnsiTheme="minorEastAsia" w:hint="eastAsia"/>
                <w:sz w:val="24"/>
                <w:szCs w:val="24"/>
              </w:rPr>
              <w:t>8.2</w:t>
            </w:r>
          </w:p>
        </w:tc>
        <w:tc>
          <w:tcPr>
            <w:tcW w:w="10631" w:type="dxa"/>
          </w:tcPr>
          <w:p w:rsidR="00540E50" w:rsidRDefault="0001532A">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公司制定《应急准备和响应控制程序》、《应急救援预案》等，包括：事故应急救援预案</w:t>
            </w:r>
          </w:p>
          <w:p w:rsidR="00540E50" w:rsidRDefault="0001532A">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负责人介绍，公司制定《应急准备和响应控制程序》、编制了</w:t>
            </w:r>
            <w:r>
              <w:rPr>
                <w:rFonts w:eastAsiaTheme="minorEastAsia" w:hAnsiTheme="minorEastAsia" w:hint="eastAsia"/>
                <w:sz w:val="24"/>
                <w:szCs w:val="24"/>
              </w:rPr>
              <w:t>事</w:t>
            </w:r>
            <w:r>
              <w:rPr>
                <w:rFonts w:eastAsiaTheme="minorEastAsia" w:hAnsiTheme="minorEastAsia" w:hint="eastAsia"/>
                <w:sz w:val="24"/>
                <w:szCs w:val="24"/>
              </w:rPr>
              <w:t>故应急救援预案</w:t>
            </w:r>
            <w:r>
              <w:rPr>
                <w:rFonts w:eastAsiaTheme="minorEastAsia" w:hAnsiTheme="minorEastAsia" w:hint="eastAsia"/>
                <w:sz w:val="24"/>
                <w:szCs w:val="24"/>
              </w:rPr>
              <w:t>、</w:t>
            </w:r>
            <w:r>
              <w:rPr>
                <w:rFonts w:eastAsiaTheme="minorEastAsia" w:hAnsiTheme="minorEastAsia" w:hint="eastAsia"/>
                <w:sz w:val="24"/>
                <w:szCs w:val="24"/>
              </w:rPr>
              <w:t>触电事故应急救援预案</w:t>
            </w:r>
            <w:r>
              <w:rPr>
                <w:rFonts w:eastAsiaTheme="minorEastAsia" w:hAnsiTheme="minorEastAsia" w:hint="eastAsia"/>
                <w:sz w:val="24"/>
                <w:szCs w:val="24"/>
              </w:rPr>
              <w:t>、</w:t>
            </w:r>
            <w:r>
              <w:rPr>
                <w:rFonts w:eastAsiaTheme="minorEastAsia" w:hAnsiTheme="minorEastAsia" w:hint="eastAsia"/>
                <w:sz w:val="24"/>
                <w:szCs w:val="24"/>
              </w:rPr>
              <w:t>新型冠状病毒感染的肺炎疫情防控机构工作方案</w:t>
            </w:r>
            <w:r>
              <w:rPr>
                <w:rFonts w:eastAsiaTheme="minorEastAsia" w:hAnsiTheme="minorEastAsia" w:hint="eastAsia"/>
                <w:sz w:val="24"/>
                <w:szCs w:val="24"/>
              </w:rPr>
              <w:t>等</w:t>
            </w:r>
            <w:r>
              <w:rPr>
                <w:rFonts w:eastAsiaTheme="minorEastAsia" w:hAnsiTheme="minorEastAsia" w:hint="eastAsia"/>
                <w:sz w:val="24"/>
                <w:szCs w:val="24"/>
              </w:rPr>
              <w:t>。</w:t>
            </w:r>
          </w:p>
          <w:p w:rsidR="00540E50" w:rsidRDefault="0001532A">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抽查见：应急演习的计划</w:t>
            </w:r>
          </w:p>
          <w:p w:rsidR="00540E50" w:rsidRDefault="0001532A">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演练内容：</w:t>
            </w:r>
            <w:r>
              <w:rPr>
                <w:rFonts w:ascii="宋体" w:hAnsi="宋体" w:cs="宋体" w:hint="eastAsia"/>
                <w:sz w:val="24"/>
              </w:rPr>
              <w:t>生产车间或成品仓库发生火灾和触电事故</w:t>
            </w:r>
          </w:p>
          <w:p w:rsidR="00540E50" w:rsidRDefault="0001532A">
            <w:pPr>
              <w:tabs>
                <w:tab w:val="left" w:pos="6597"/>
              </w:tabs>
              <w:spacing w:line="360" w:lineRule="auto"/>
              <w:ind w:firstLineChars="200" w:firstLine="480"/>
              <w:rPr>
                <w:rFonts w:ascii="宋体" w:hAnsi="宋体" w:cs="宋体"/>
                <w:sz w:val="24"/>
                <w:szCs w:val="22"/>
              </w:rPr>
            </w:pPr>
            <w:r>
              <w:rPr>
                <w:rFonts w:eastAsiaTheme="minorEastAsia" w:hAnsiTheme="minorEastAsia" w:hint="eastAsia"/>
                <w:sz w:val="24"/>
                <w:szCs w:val="24"/>
              </w:rPr>
              <w:t>演练时间：</w:t>
            </w:r>
            <w:bookmarkStart w:id="0" w:name="_Hlk38462401"/>
            <w:r>
              <w:rPr>
                <w:rFonts w:cs="宋体" w:hint="eastAsia"/>
                <w:color w:val="000000"/>
                <w:kern w:val="0"/>
                <w:sz w:val="24"/>
              </w:rPr>
              <w:t>20</w:t>
            </w:r>
            <w:r>
              <w:rPr>
                <w:rFonts w:cs="宋体" w:hint="eastAsia"/>
                <w:color w:val="000000"/>
                <w:kern w:val="0"/>
                <w:sz w:val="24"/>
              </w:rPr>
              <w:t>20</w:t>
            </w:r>
            <w:r>
              <w:rPr>
                <w:rFonts w:cs="宋体" w:hint="eastAsia"/>
                <w:color w:val="000000"/>
                <w:kern w:val="0"/>
                <w:sz w:val="24"/>
              </w:rPr>
              <w:t>年</w:t>
            </w:r>
            <w:r>
              <w:rPr>
                <w:rFonts w:cs="宋体" w:hint="eastAsia"/>
                <w:color w:val="000000"/>
                <w:kern w:val="0"/>
                <w:sz w:val="24"/>
              </w:rPr>
              <w:t>9</w:t>
            </w:r>
            <w:r>
              <w:rPr>
                <w:rFonts w:cs="宋体" w:hint="eastAsia"/>
                <w:color w:val="000000"/>
                <w:kern w:val="0"/>
                <w:sz w:val="24"/>
              </w:rPr>
              <w:t>月</w:t>
            </w:r>
            <w:r>
              <w:rPr>
                <w:rFonts w:cs="宋体" w:hint="eastAsia"/>
                <w:color w:val="000000"/>
                <w:kern w:val="0"/>
                <w:sz w:val="24"/>
              </w:rPr>
              <w:t>2</w:t>
            </w:r>
            <w:r>
              <w:rPr>
                <w:rFonts w:cs="宋体" w:hint="eastAsia"/>
                <w:color w:val="000000"/>
                <w:kern w:val="0"/>
                <w:sz w:val="24"/>
              </w:rPr>
              <w:t>7</w:t>
            </w:r>
            <w:r>
              <w:rPr>
                <w:rFonts w:cs="宋体" w:hint="eastAsia"/>
                <w:color w:val="000000"/>
                <w:kern w:val="0"/>
                <w:sz w:val="24"/>
              </w:rPr>
              <w:t>日</w:t>
            </w:r>
            <w:bookmarkEnd w:id="0"/>
          </w:p>
          <w:p w:rsidR="00540E50" w:rsidRDefault="0001532A">
            <w:pPr>
              <w:tabs>
                <w:tab w:val="left" w:pos="6597"/>
              </w:tabs>
              <w:spacing w:line="360" w:lineRule="auto"/>
              <w:ind w:firstLineChars="200" w:firstLine="480"/>
              <w:rPr>
                <w:rFonts w:ascii="宋体" w:hAnsi="宋体" w:cs="宋体"/>
                <w:sz w:val="24"/>
                <w:szCs w:val="22"/>
              </w:rPr>
            </w:pPr>
            <w:r>
              <w:rPr>
                <w:rFonts w:ascii="宋体" w:hAnsi="宋体" w:cs="宋体" w:hint="eastAsia"/>
                <w:sz w:val="24"/>
                <w:szCs w:val="22"/>
              </w:rPr>
              <w:t>查</w:t>
            </w:r>
            <w:r>
              <w:rPr>
                <w:rFonts w:eastAsiaTheme="minorEastAsia" w:hAnsiTheme="minorEastAsia" w:hint="eastAsia"/>
                <w:sz w:val="24"/>
                <w:szCs w:val="24"/>
              </w:rPr>
              <w:t>《应急救援预案演练评价报告记录》</w:t>
            </w:r>
          </w:p>
          <w:p w:rsidR="00540E50" w:rsidRDefault="0001532A">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演练地点：江西天仙精藏设备有限公司</w:t>
            </w:r>
          </w:p>
          <w:p w:rsidR="00540E50" w:rsidRDefault="0001532A">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演练部门：应急救援小组及救援人员</w:t>
            </w:r>
          </w:p>
          <w:p w:rsidR="00540E50" w:rsidRDefault="0001532A">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演练总指挥：</w:t>
            </w:r>
            <w:r>
              <w:rPr>
                <w:rFonts w:eastAsiaTheme="minorEastAsia" w:hAnsiTheme="minorEastAsia" w:hint="eastAsia"/>
                <w:sz w:val="24"/>
                <w:szCs w:val="24"/>
              </w:rPr>
              <w:t>黄清红</w:t>
            </w:r>
          </w:p>
          <w:p w:rsidR="00540E50" w:rsidRDefault="0001532A">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对演练效果、及应急预案充分性、适宜性的评价结果：</w:t>
            </w:r>
          </w:p>
          <w:p w:rsidR="00540E50" w:rsidRDefault="0001532A">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通过演习证实公司制定的应急救援预案是可行的、适宜的，增强了承担应急救援任务的信心，对每个成员的技术和能力都有很大提高。同时也体现出欠缺部份。</w:t>
            </w:r>
          </w:p>
          <w:p w:rsidR="00540E50" w:rsidRDefault="0001532A">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预案改进完善的建议：</w:t>
            </w:r>
          </w:p>
          <w:p w:rsidR="00540E50" w:rsidRDefault="0001532A" w:rsidP="00FC4A73">
            <w:pPr>
              <w:widowControl/>
              <w:tabs>
                <w:tab w:val="left" w:pos="360"/>
              </w:tabs>
              <w:spacing w:line="288" w:lineRule="auto"/>
              <w:ind w:leftChars="206" w:left="433" w:firstLineChars="29" w:firstLine="70"/>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、厂区内通讯，所有主操作的电话号码统计。范围包括到每一个岗位。</w:t>
            </w:r>
          </w:p>
          <w:p w:rsidR="00540E50" w:rsidRDefault="0001532A" w:rsidP="00FC4A73">
            <w:pPr>
              <w:widowControl/>
              <w:tabs>
                <w:tab w:val="left" w:pos="360"/>
              </w:tabs>
              <w:spacing w:line="288" w:lineRule="auto"/>
              <w:ind w:leftChars="206" w:left="433" w:firstLineChars="29" w:firstLine="70"/>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、人员紧急疏散、撤离时路线及安全点所用的临时标识少。</w:t>
            </w:r>
          </w:p>
          <w:p w:rsidR="00540E50" w:rsidRDefault="00540E50">
            <w:pPr>
              <w:tabs>
                <w:tab w:val="left" w:pos="6597"/>
              </w:tabs>
              <w:spacing w:line="360" w:lineRule="auto"/>
              <w:ind w:firstLineChars="100" w:firstLine="240"/>
              <w:rPr>
                <w:rFonts w:eastAsiaTheme="minorEastAsia" w:hAnsiTheme="minorEastAsia"/>
                <w:sz w:val="24"/>
                <w:szCs w:val="24"/>
              </w:rPr>
            </w:pPr>
          </w:p>
          <w:p w:rsidR="00540E50" w:rsidRDefault="0001532A">
            <w:pPr>
              <w:tabs>
                <w:tab w:val="left" w:pos="6597"/>
              </w:tabs>
              <w:spacing w:line="360" w:lineRule="auto"/>
              <w:ind w:firstLineChars="100" w:firstLine="24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w:t>
            </w:r>
            <w:r>
              <w:rPr>
                <w:rFonts w:eastAsiaTheme="minorEastAsia" w:hAnsiTheme="minorEastAsia" w:hint="eastAsia"/>
                <w:sz w:val="24"/>
                <w:szCs w:val="24"/>
              </w:rPr>
              <w:t>20</w:t>
            </w:r>
            <w:r>
              <w:rPr>
                <w:rFonts w:eastAsiaTheme="minorEastAsia" w:hAnsiTheme="minorEastAsia" w:hint="eastAsia"/>
                <w:sz w:val="24"/>
                <w:szCs w:val="24"/>
              </w:rPr>
              <w:t>20</w:t>
            </w:r>
            <w:r>
              <w:rPr>
                <w:rFonts w:eastAsiaTheme="minorEastAsia" w:hAnsiTheme="minorEastAsia" w:hint="eastAsia"/>
                <w:sz w:val="24"/>
                <w:szCs w:val="24"/>
              </w:rPr>
              <w:t>年</w:t>
            </w:r>
            <w:r>
              <w:rPr>
                <w:rFonts w:eastAsiaTheme="minorEastAsia" w:hAnsiTheme="minorEastAsia" w:hint="eastAsia"/>
                <w:sz w:val="24"/>
                <w:szCs w:val="24"/>
              </w:rPr>
              <w:t>8</w:t>
            </w:r>
            <w:r>
              <w:rPr>
                <w:rFonts w:eastAsiaTheme="minorEastAsia" w:hAnsiTheme="minorEastAsia" w:hint="eastAsia"/>
                <w:sz w:val="24"/>
                <w:szCs w:val="24"/>
              </w:rPr>
              <w:t>月</w:t>
            </w:r>
            <w:r>
              <w:rPr>
                <w:rFonts w:eastAsiaTheme="minorEastAsia" w:hAnsiTheme="minorEastAsia" w:hint="eastAsia"/>
                <w:sz w:val="24"/>
                <w:szCs w:val="24"/>
              </w:rPr>
              <w:t>2</w:t>
            </w:r>
            <w:r>
              <w:rPr>
                <w:rFonts w:eastAsiaTheme="minorEastAsia" w:hAnsiTheme="minorEastAsia" w:hint="eastAsia"/>
                <w:sz w:val="24"/>
                <w:szCs w:val="24"/>
              </w:rPr>
              <w:t>日组织了</w:t>
            </w:r>
            <w:r>
              <w:rPr>
                <w:rFonts w:eastAsiaTheme="minorEastAsia" w:hAnsiTheme="minorEastAsia" w:hint="eastAsia"/>
                <w:sz w:val="24"/>
                <w:szCs w:val="24"/>
              </w:rPr>
              <w:t>触电</w:t>
            </w:r>
            <w:r>
              <w:rPr>
                <w:rFonts w:eastAsiaTheme="minorEastAsia" w:hAnsiTheme="minorEastAsia" w:hint="eastAsia"/>
                <w:sz w:val="24"/>
                <w:szCs w:val="24"/>
              </w:rPr>
              <w:t>应急救援演练</w:t>
            </w:r>
            <w:r>
              <w:rPr>
                <w:rFonts w:eastAsiaTheme="minorEastAsia" w:hAnsiTheme="minorEastAsia" w:hint="eastAsia"/>
                <w:sz w:val="24"/>
                <w:szCs w:val="24"/>
              </w:rPr>
              <w:t>，</w:t>
            </w:r>
            <w:r>
              <w:rPr>
                <w:rFonts w:eastAsiaTheme="minorEastAsia" w:hAnsiTheme="minorEastAsia" w:hint="eastAsia"/>
                <w:sz w:val="24"/>
                <w:szCs w:val="24"/>
              </w:rPr>
              <w:t xml:space="preserve"> </w:t>
            </w:r>
            <w:r>
              <w:rPr>
                <w:rFonts w:eastAsiaTheme="minorEastAsia" w:hAnsiTheme="minorEastAsia" w:hint="eastAsia"/>
                <w:sz w:val="24"/>
                <w:szCs w:val="24"/>
              </w:rPr>
              <w:t>有演练计划，</w:t>
            </w:r>
            <w:r>
              <w:rPr>
                <w:rFonts w:eastAsiaTheme="minorEastAsia" w:hAnsiTheme="minorEastAsia" w:hint="eastAsia"/>
                <w:sz w:val="24"/>
                <w:szCs w:val="24"/>
              </w:rPr>
              <w:t>触电事故应急救援预案演练记录</w:t>
            </w:r>
            <w:r>
              <w:rPr>
                <w:rFonts w:eastAsiaTheme="minorEastAsia" w:hAnsiTheme="minorEastAsia" w:hint="eastAsia"/>
                <w:sz w:val="24"/>
                <w:szCs w:val="24"/>
              </w:rPr>
              <w:t>，</w:t>
            </w:r>
            <w:r>
              <w:rPr>
                <w:rFonts w:eastAsiaTheme="minorEastAsia" w:hAnsiTheme="minorEastAsia" w:hint="eastAsia"/>
                <w:sz w:val="24"/>
                <w:szCs w:val="24"/>
              </w:rPr>
              <w:t>参加人员各岗位人员；记录演练过程、急救措施等内容。评价：组织指挥有序，项目岗位配合较好，达到了预定目标，演练的效果较好。人员的速度较快，及时按照预定方案对事故处理人员进行保护。</w:t>
            </w:r>
          </w:p>
          <w:p w:rsidR="00540E50" w:rsidRDefault="0001532A">
            <w:pPr>
              <w:tabs>
                <w:tab w:val="left" w:pos="6597"/>
              </w:tabs>
              <w:spacing w:line="360" w:lineRule="auto"/>
              <w:rPr>
                <w:rFonts w:eastAsiaTheme="minorEastAsia" w:hAnsiTheme="minorEastAsia"/>
                <w:sz w:val="24"/>
                <w:szCs w:val="24"/>
              </w:rPr>
            </w:pPr>
            <w:r>
              <w:rPr>
                <w:rFonts w:eastAsiaTheme="minorEastAsia" w:hAnsiTheme="minorEastAsia" w:hint="eastAsia"/>
                <w:sz w:val="24"/>
                <w:szCs w:val="24"/>
              </w:rPr>
              <w:t>各参训人员装备佩戴完整，精神饱满。处理事故得当，速度较快，分工明确，能各负其责。</w:t>
            </w:r>
          </w:p>
          <w:p w:rsidR="00540E50" w:rsidRDefault="0001532A">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针对近期出现的新型冠状病毒引发的肺炎疫情，公司制定了疫情</w:t>
            </w:r>
            <w:r>
              <w:rPr>
                <w:rFonts w:eastAsiaTheme="minorEastAsia" w:hAnsiTheme="minorEastAsia" w:hint="eastAsia"/>
                <w:sz w:val="24"/>
                <w:szCs w:val="24"/>
              </w:rPr>
              <w:t>疫情复工管理方式</w:t>
            </w:r>
            <w:r>
              <w:rPr>
                <w:rFonts w:eastAsiaTheme="minorEastAsia" w:hAnsiTheme="minorEastAsia" w:hint="eastAsia"/>
                <w:sz w:val="24"/>
                <w:szCs w:val="24"/>
              </w:rPr>
              <w:t>，</w:t>
            </w:r>
            <w:r>
              <w:rPr>
                <w:rFonts w:eastAsiaTheme="minorEastAsia" w:hAnsiTheme="minorEastAsia" w:hint="eastAsia"/>
                <w:sz w:val="24"/>
                <w:szCs w:val="24"/>
              </w:rPr>
              <w:t>疫情复工消毒措施等。</w:t>
            </w:r>
            <w:r>
              <w:rPr>
                <w:rFonts w:eastAsiaTheme="minorEastAsia" w:hAnsiTheme="minorEastAsia" w:hint="eastAsia"/>
                <w:sz w:val="24"/>
                <w:szCs w:val="24"/>
              </w:rPr>
              <w:t>公司有进行返岗人员健康报备管理、每日人员出入登记</w:t>
            </w:r>
            <w:r>
              <w:rPr>
                <w:rFonts w:eastAsiaTheme="minorEastAsia" w:hAnsiTheme="minorEastAsia" w:hint="eastAsia"/>
                <w:sz w:val="24"/>
                <w:szCs w:val="24"/>
              </w:rPr>
              <w:t>/</w:t>
            </w:r>
            <w:r>
              <w:rPr>
                <w:rFonts w:eastAsiaTheme="minorEastAsia" w:hAnsiTheme="minorEastAsia" w:hint="eastAsia"/>
                <w:sz w:val="24"/>
                <w:szCs w:val="24"/>
              </w:rPr>
              <w:t>量体温</w:t>
            </w:r>
            <w:r>
              <w:rPr>
                <w:rFonts w:eastAsiaTheme="minorEastAsia" w:hAnsiTheme="minorEastAsia" w:hint="eastAsia"/>
                <w:sz w:val="24"/>
                <w:szCs w:val="24"/>
              </w:rPr>
              <w:t>/</w:t>
            </w:r>
            <w:r>
              <w:rPr>
                <w:rFonts w:eastAsiaTheme="minorEastAsia" w:hAnsiTheme="minorEastAsia" w:hint="eastAsia"/>
                <w:sz w:val="24"/>
                <w:szCs w:val="24"/>
              </w:rPr>
              <w:t>戴口罩、是否发热、办公区域消毒、分餐制用餐时间管理等，严格按政府和预案的要求执行。</w:t>
            </w:r>
          </w:p>
          <w:p w:rsidR="00540E50" w:rsidRDefault="0001532A">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自体系运行以来尚未发生紧急情况。</w:t>
            </w:r>
          </w:p>
          <w:p w:rsidR="00540E50" w:rsidRDefault="00540E50" w:rsidP="00FC4A73">
            <w:pPr>
              <w:spacing w:beforeLines="30" w:afterLines="30" w:line="288" w:lineRule="auto"/>
              <w:ind w:firstLineChars="200" w:firstLine="480"/>
              <w:rPr>
                <w:rFonts w:eastAsiaTheme="minorEastAsia" w:hAnsiTheme="minorEastAsia"/>
                <w:sz w:val="24"/>
                <w:szCs w:val="24"/>
              </w:rPr>
            </w:pPr>
          </w:p>
        </w:tc>
        <w:tc>
          <w:tcPr>
            <w:tcW w:w="1418" w:type="dxa"/>
          </w:tcPr>
          <w:p w:rsidR="00540E50" w:rsidRDefault="0001532A">
            <w:pPr>
              <w:spacing w:line="360" w:lineRule="auto"/>
              <w:rPr>
                <w:rFonts w:eastAsiaTheme="minorEastAsia"/>
                <w:sz w:val="24"/>
                <w:szCs w:val="24"/>
              </w:rPr>
            </w:pPr>
            <w:r>
              <w:rPr>
                <w:rFonts w:eastAsiaTheme="minorEastAsia"/>
                <w:sz w:val="24"/>
                <w:szCs w:val="24"/>
              </w:rPr>
              <w:lastRenderedPageBreak/>
              <w:t>符合</w:t>
            </w:r>
          </w:p>
        </w:tc>
      </w:tr>
    </w:tbl>
    <w:p w:rsidR="00540E50" w:rsidRDefault="0001532A">
      <w:pPr>
        <w:spacing w:line="360" w:lineRule="auto"/>
        <w:rPr>
          <w:rFonts w:eastAsiaTheme="minorEastAsia"/>
          <w:sz w:val="24"/>
          <w:szCs w:val="24"/>
        </w:rPr>
      </w:pPr>
      <w:r>
        <w:rPr>
          <w:rFonts w:eastAsiaTheme="minorEastAsia"/>
          <w:sz w:val="24"/>
          <w:szCs w:val="24"/>
        </w:rPr>
        <w:lastRenderedPageBreak/>
        <w:ptab w:relativeTo="margin" w:alignment="center" w:leader="none"/>
      </w:r>
    </w:p>
    <w:p w:rsidR="00540E50" w:rsidRDefault="00540E50">
      <w:pPr>
        <w:spacing w:line="360" w:lineRule="auto"/>
        <w:rPr>
          <w:rFonts w:eastAsiaTheme="minorEastAsia"/>
          <w:sz w:val="24"/>
          <w:szCs w:val="24"/>
        </w:rPr>
      </w:pPr>
    </w:p>
    <w:p w:rsidR="00540E50" w:rsidRDefault="0001532A">
      <w:pPr>
        <w:pStyle w:val="a5"/>
        <w:spacing w:line="360" w:lineRule="auto"/>
        <w:rPr>
          <w:rFonts w:eastAsiaTheme="minorEastAsia"/>
          <w:sz w:val="24"/>
          <w:szCs w:val="24"/>
        </w:rPr>
      </w:pPr>
      <w:r>
        <w:rPr>
          <w:rFonts w:eastAsiaTheme="minorEastAsia" w:hAnsiTheme="minorEastAsia"/>
          <w:sz w:val="24"/>
          <w:szCs w:val="24"/>
        </w:rPr>
        <w:t>说明：不符合标注</w:t>
      </w:r>
      <w:r>
        <w:rPr>
          <w:rFonts w:eastAsiaTheme="minorEastAsia"/>
          <w:sz w:val="24"/>
          <w:szCs w:val="24"/>
        </w:rPr>
        <w:t>N</w:t>
      </w:r>
    </w:p>
    <w:sectPr w:rsidR="00540E50" w:rsidSect="00540E50">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32A" w:rsidRDefault="0001532A" w:rsidP="00540E50">
      <w:r>
        <w:separator/>
      </w:r>
    </w:p>
  </w:endnote>
  <w:endnote w:type="continuationSeparator" w:id="1">
    <w:p w:rsidR="0001532A" w:rsidRDefault="0001532A" w:rsidP="00540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540E50" w:rsidRDefault="00540E50">
            <w:pPr>
              <w:pStyle w:val="a5"/>
              <w:jc w:val="center"/>
            </w:pPr>
            <w:r>
              <w:rPr>
                <w:b/>
                <w:sz w:val="24"/>
                <w:szCs w:val="24"/>
              </w:rPr>
              <w:fldChar w:fldCharType="begin"/>
            </w:r>
            <w:r w:rsidR="0001532A">
              <w:rPr>
                <w:b/>
              </w:rPr>
              <w:instrText>PAGE</w:instrText>
            </w:r>
            <w:r>
              <w:rPr>
                <w:b/>
                <w:sz w:val="24"/>
                <w:szCs w:val="24"/>
              </w:rPr>
              <w:fldChar w:fldCharType="separate"/>
            </w:r>
            <w:r w:rsidR="00FC4A73">
              <w:rPr>
                <w:b/>
                <w:noProof/>
              </w:rPr>
              <w:t>5</w:t>
            </w:r>
            <w:r>
              <w:rPr>
                <w:b/>
                <w:sz w:val="24"/>
                <w:szCs w:val="24"/>
              </w:rPr>
              <w:fldChar w:fldCharType="end"/>
            </w:r>
            <w:r w:rsidR="0001532A">
              <w:rPr>
                <w:lang w:val="zh-CN"/>
              </w:rPr>
              <w:t xml:space="preserve"> / </w:t>
            </w:r>
            <w:r>
              <w:rPr>
                <w:b/>
                <w:sz w:val="24"/>
                <w:szCs w:val="24"/>
              </w:rPr>
              <w:fldChar w:fldCharType="begin"/>
            </w:r>
            <w:r w:rsidR="0001532A">
              <w:rPr>
                <w:b/>
              </w:rPr>
              <w:instrText>NUMPAGES</w:instrText>
            </w:r>
            <w:r>
              <w:rPr>
                <w:b/>
                <w:sz w:val="24"/>
                <w:szCs w:val="24"/>
              </w:rPr>
              <w:fldChar w:fldCharType="separate"/>
            </w:r>
            <w:r w:rsidR="00FC4A73">
              <w:rPr>
                <w:b/>
                <w:noProof/>
              </w:rPr>
              <w:t>5</w:t>
            </w:r>
            <w:r>
              <w:rPr>
                <w:b/>
                <w:sz w:val="24"/>
                <w:szCs w:val="24"/>
              </w:rPr>
              <w:fldChar w:fldCharType="end"/>
            </w:r>
          </w:p>
        </w:sdtContent>
      </w:sdt>
    </w:sdtContent>
  </w:sdt>
  <w:p w:rsidR="00540E50" w:rsidRDefault="00540E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32A" w:rsidRDefault="0001532A" w:rsidP="00540E50">
      <w:r>
        <w:separator/>
      </w:r>
    </w:p>
  </w:footnote>
  <w:footnote w:type="continuationSeparator" w:id="1">
    <w:p w:rsidR="0001532A" w:rsidRDefault="0001532A" w:rsidP="00540E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50" w:rsidRDefault="0001532A">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40E50" w:rsidRDefault="00540E50">
    <w:pPr>
      <w:pStyle w:val="a0"/>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40E50" w:rsidRDefault="0001532A">
                <w:r>
                  <w:rPr>
                    <w:rFonts w:hint="eastAsia"/>
                    <w:sz w:val="18"/>
                    <w:szCs w:val="18"/>
                  </w:rPr>
                  <w:t>ISC-B-II-31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1532A">
      <w:rPr>
        <w:rStyle w:val="CharChar1"/>
        <w:rFonts w:hint="default"/>
        <w:w w:val="90"/>
      </w:rPr>
      <w:t xml:space="preserve">Beijing International Standard united Certification </w:t>
    </w:r>
    <w:r w:rsidR="0001532A">
      <w:rPr>
        <w:rStyle w:val="CharChar1"/>
        <w:rFonts w:hint="default"/>
        <w:w w:val="90"/>
      </w:rPr>
      <w:t>Co.,Ltd.</w:t>
    </w:r>
  </w:p>
  <w:p w:rsidR="00540E50" w:rsidRDefault="00540E50">
    <w:pPr>
      <w:pStyle w:val="a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9973B4"/>
    <w:rsid w:val="00004817"/>
    <w:rsid w:val="00005AA6"/>
    <w:rsid w:val="00007C97"/>
    <w:rsid w:val="0001532A"/>
    <w:rsid w:val="000214B6"/>
    <w:rsid w:val="00021A4F"/>
    <w:rsid w:val="000225FF"/>
    <w:rsid w:val="000230F0"/>
    <w:rsid w:val="0002531E"/>
    <w:rsid w:val="00032AC0"/>
    <w:rsid w:val="0003373A"/>
    <w:rsid w:val="000368A2"/>
    <w:rsid w:val="000369F1"/>
    <w:rsid w:val="000412F6"/>
    <w:rsid w:val="00041994"/>
    <w:rsid w:val="00045270"/>
    <w:rsid w:val="00046121"/>
    <w:rsid w:val="0004642B"/>
    <w:rsid w:val="00047E49"/>
    <w:rsid w:val="0005199E"/>
    <w:rsid w:val="000539C1"/>
    <w:rsid w:val="00053D0D"/>
    <w:rsid w:val="00053E8E"/>
    <w:rsid w:val="0005697E"/>
    <w:rsid w:val="000579CF"/>
    <w:rsid w:val="00063275"/>
    <w:rsid w:val="00065C74"/>
    <w:rsid w:val="00072B81"/>
    <w:rsid w:val="00076CD3"/>
    <w:rsid w:val="0008004C"/>
    <w:rsid w:val="00080C1D"/>
    <w:rsid w:val="00082216"/>
    <w:rsid w:val="00082398"/>
    <w:rsid w:val="00083F5D"/>
    <w:rsid w:val="00084173"/>
    <w:rsid w:val="000849D2"/>
    <w:rsid w:val="0008635A"/>
    <w:rsid w:val="00086C3D"/>
    <w:rsid w:val="0008749B"/>
    <w:rsid w:val="000904F7"/>
    <w:rsid w:val="0009136A"/>
    <w:rsid w:val="00092FFA"/>
    <w:rsid w:val="00095A5B"/>
    <w:rsid w:val="000977FB"/>
    <w:rsid w:val="00097CAB"/>
    <w:rsid w:val="000A2796"/>
    <w:rsid w:val="000A5E44"/>
    <w:rsid w:val="000A7044"/>
    <w:rsid w:val="000B0541"/>
    <w:rsid w:val="000B1394"/>
    <w:rsid w:val="000B1EF8"/>
    <w:rsid w:val="000B2E9C"/>
    <w:rsid w:val="000B3FDD"/>
    <w:rsid w:val="000B40BD"/>
    <w:rsid w:val="000C123B"/>
    <w:rsid w:val="000C151C"/>
    <w:rsid w:val="000D51FB"/>
    <w:rsid w:val="000D5401"/>
    <w:rsid w:val="000D5976"/>
    <w:rsid w:val="000D5BE4"/>
    <w:rsid w:val="000D697A"/>
    <w:rsid w:val="000E2B69"/>
    <w:rsid w:val="000E2FCD"/>
    <w:rsid w:val="000E4B40"/>
    <w:rsid w:val="000E5504"/>
    <w:rsid w:val="000E7848"/>
    <w:rsid w:val="000E7EE2"/>
    <w:rsid w:val="000E7EF7"/>
    <w:rsid w:val="000F0CB7"/>
    <w:rsid w:val="000F2483"/>
    <w:rsid w:val="000F2C7C"/>
    <w:rsid w:val="000F35F1"/>
    <w:rsid w:val="000F7D53"/>
    <w:rsid w:val="0010182C"/>
    <w:rsid w:val="00101F08"/>
    <w:rsid w:val="001022F1"/>
    <w:rsid w:val="001037D5"/>
    <w:rsid w:val="0010381F"/>
    <w:rsid w:val="00105BF7"/>
    <w:rsid w:val="00107942"/>
    <w:rsid w:val="001103A2"/>
    <w:rsid w:val="00112473"/>
    <w:rsid w:val="00112EBF"/>
    <w:rsid w:val="00112EF4"/>
    <w:rsid w:val="00122CF5"/>
    <w:rsid w:val="0012440D"/>
    <w:rsid w:val="00126769"/>
    <w:rsid w:val="00127181"/>
    <w:rsid w:val="00136114"/>
    <w:rsid w:val="0014220A"/>
    <w:rsid w:val="0014235B"/>
    <w:rsid w:val="00145688"/>
    <w:rsid w:val="001478E0"/>
    <w:rsid w:val="00150852"/>
    <w:rsid w:val="0015137C"/>
    <w:rsid w:val="00152F47"/>
    <w:rsid w:val="0015453C"/>
    <w:rsid w:val="001555E4"/>
    <w:rsid w:val="00160A2C"/>
    <w:rsid w:val="00161106"/>
    <w:rsid w:val="00165CC8"/>
    <w:rsid w:val="001667AE"/>
    <w:rsid w:val="001677C1"/>
    <w:rsid w:val="001707F0"/>
    <w:rsid w:val="00170E3E"/>
    <w:rsid w:val="001714F7"/>
    <w:rsid w:val="00172D72"/>
    <w:rsid w:val="00172DFF"/>
    <w:rsid w:val="001737D0"/>
    <w:rsid w:val="00173DEB"/>
    <w:rsid w:val="00175A6B"/>
    <w:rsid w:val="00176F70"/>
    <w:rsid w:val="001812A6"/>
    <w:rsid w:val="00186432"/>
    <w:rsid w:val="001876B6"/>
    <w:rsid w:val="001904A8"/>
    <w:rsid w:val="001918ED"/>
    <w:rsid w:val="00192A7F"/>
    <w:rsid w:val="001936B7"/>
    <w:rsid w:val="001951C7"/>
    <w:rsid w:val="00196315"/>
    <w:rsid w:val="001A191B"/>
    <w:rsid w:val="001A1B33"/>
    <w:rsid w:val="001A2536"/>
    <w:rsid w:val="001A2D7F"/>
    <w:rsid w:val="001A382A"/>
    <w:rsid w:val="001A3DF8"/>
    <w:rsid w:val="001A4511"/>
    <w:rsid w:val="001A572D"/>
    <w:rsid w:val="001A6181"/>
    <w:rsid w:val="001C0577"/>
    <w:rsid w:val="001C5854"/>
    <w:rsid w:val="001C6A65"/>
    <w:rsid w:val="001C724A"/>
    <w:rsid w:val="001C74CE"/>
    <w:rsid w:val="001D12D6"/>
    <w:rsid w:val="001D1F89"/>
    <w:rsid w:val="001D318E"/>
    <w:rsid w:val="001D4AD8"/>
    <w:rsid w:val="001D54FF"/>
    <w:rsid w:val="001D73AD"/>
    <w:rsid w:val="001E159E"/>
    <w:rsid w:val="001E1974"/>
    <w:rsid w:val="001E1C36"/>
    <w:rsid w:val="001E21FA"/>
    <w:rsid w:val="001E4362"/>
    <w:rsid w:val="001E64EB"/>
    <w:rsid w:val="001E707E"/>
    <w:rsid w:val="001E74E2"/>
    <w:rsid w:val="001F0DAF"/>
    <w:rsid w:val="001F1714"/>
    <w:rsid w:val="001F556C"/>
    <w:rsid w:val="00201285"/>
    <w:rsid w:val="002020CB"/>
    <w:rsid w:val="00202985"/>
    <w:rsid w:val="00202B47"/>
    <w:rsid w:val="00202BC2"/>
    <w:rsid w:val="002122D7"/>
    <w:rsid w:val="00214113"/>
    <w:rsid w:val="00215081"/>
    <w:rsid w:val="00215B15"/>
    <w:rsid w:val="00222532"/>
    <w:rsid w:val="00222839"/>
    <w:rsid w:val="002250F7"/>
    <w:rsid w:val="0023038C"/>
    <w:rsid w:val="00237445"/>
    <w:rsid w:val="00237625"/>
    <w:rsid w:val="00243032"/>
    <w:rsid w:val="00244DE1"/>
    <w:rsid w:val="00245B8A"/>
    <w:rsid w:val="0024743C"/>
    <w:rsid w:val="00247AD6"/>
    <w:rsid w:val="00250E2E"/>
    <w:rsid w:val="002510E6"/>
    <w:rsid w:val="002513BC"/>
    <w:rsid w:val="002518FD"/>
    <w:rsid w:val="00251FDE"/>
    <w:rsid w:val="00252A48"/>
    <w:rsid w:val="0025362E"/>
    <w:rsid w:val="002538FB"/>
    <w:rsid w:val="00264A93"/>
    <w:rsid w:val="002651A6"/>
    <w:rsid w:val="002669E5"/>
    <w:rsid w:val="00267C9B"/>
    <w:rsid w:val="00267E42"/>
    <w:rsid w:val="0027346A"/>
    <w:rsid w:val="0027384F"/>
    <w:rsid w:val="00281EB5"/>
    <w:rsid w:val="00282823"/>
    <w:rsid w:val="00282C4E"/>
    <w:rsid w:val="0028333D"/>
    <w:rsid w:val="00283EE4"/>
    <w:rsid w:val="00290C8D"/>
    <w:rsid w:val="00290F6F"/>
    <w:rsid w:val="00290FC2"/>
    <w:rsid w:val="00293973"/>
    <w:rsid w:val="00294078"/>
    <w:rsid w:val="00297251"/>
    <w:rsid w:val="002973F0"/>
    <w:rsid w:val="002975C1"/>
    <w:rsid w:val="00297DFB"/>
    <w:rsid w:val="002A0E6E"/>
    <w:rsid w:val="002A2529"/>
    <w:rsid w:val="002A33CC"/>
    <w:rsid w:val="002A6C4F"/>
    <w:rsid w:val="002B01C2"/>
    <w:rsid w:val="002B14DB"/>
    <w:rsid w:val="002B1808"/>
    <w:rsid w:val="002B18FD"/>
    <w:rsid w:val="002B59CF"/>
    <w:rsid w:val="002C1ACE"/>
    <w:rsid w:val="002C1AF9"/>
    <w:rsid w:val="002C3E0D"/>
    <w:rsid w:val="002C4476"/>
    <w:rsid w:val="002D0B5F"/>
    <w:rsid w:val="002D41FB"/>
    <w:rsid w:val="002D70C3"/>
    <w:rsid w:val="002E0587"/>
    <w:rsid w:val="002E1E1D"/>
    <w:rsid w:val="002E38F2"/>
    <w:rsid w:val="002E5A2D"/>
    <w:rsid w:val="002E66B9"/>
    <w:rsid w:val="002F05FA"/>
    <w:rsid w:val="002F2E87"/>
    <w:rsid w:val="002F307B"/>
    <w:rsid w:val="002F7BCD"/>
    <w:rsid w:val="002F7E4D"/>
    <w:rsid w:val="00304F0B"/>
    <w:rsid w:val="003075BF"/>
    <w:rsid w:val="0031213E"/>
    <w:rsid w:val="00317401"/>
    <w:rsid w:val="00320958"/>
    <w:rsid w:val="0032273E"/>
    <w:rsid w:val="0032358B"/>
    <w:rsid w:val="003253BA"/>
    <w:rsid w:val="00325552"/>
    <w:rsid w:val="0032616E"/>
    <w:rsid w:val="00326FC1"/>
    <w:rsid w:val="00330405"/>
    <w:rsid w:val="00330858"/>
    <w:rsid w:val="0033189B"/>
    <w:rsid w:val="00331EC6"/>
    <w:rsid w:val="00334298"/>
    <w:rsid w:val="003377CF"/>
    <w:rsid w:val="00337922"/>
    <w:rsid w:val="00340867"/>
    <w:rsid w:val="00340CC4"/>
    <w:rsid w:val="00341BAB"/>
    <w:rsid w:val="00342857"/>
    <w:rsid w:val="00342E9F"/>
    <w:rsid w:val="003439A4"/>
    <w:rsid w:val="003453B3"/>
    <w:rsid w:val="00350DA9"/>
    <w:rsid w:val="00351CEE"/>
    <w:rsid w:val="00354FA3"/>
    <w:rsid w:val="0035727B"/>
    <w:rsid w:val="003605A4"/>
    <w:rsid w:val="003608CB"/>
    <w:rsid w:val="00362501"/>
    <w:rsid w:val="003627B6"/>
    <w:rsid w:val="00364C07"/>
    <w:rsid w:val="0036615E"/>
    <w:rsid w:val="0036714F"/>
    <w:rsid w:val="00367240"/>
    <w:rsid w:val="003708D5"/>
    <w:rsid w:val="00371CC8"/>
    <w:rsid w:val="003720E8"/>
    <w:rsid w:val="003744AD"/>
    <w:rsid w:val="00374D02"/>
    <w:rsid w:val="00374EE8"/>
    <w:rsid w:val="00375DE9"/>
    <w:rsid w:val="003766CF"/>
    <w:rsid w:val="00376B84"/>
    <w:rsid w:val="0038061A"/>
    <w:rsid w:val="0038063B"/>
    <w:rsid w:val="00380837"/>
    <w:rsid w:val="00382518"/>
    <w:rsid w:val="00382EDD"/>
    <w:rsid w:val="003836CA"/>
    <w:rsid w:val="00384306"/>
    <w:rsid w:val="00385291"/>
    <w:rsid w:val="00386A98"/>
    <w:rsid w:val="0038786B"/>
    <w:rsid w:val="00390252"/>
    <w:rsid w:val="0039060D"/>
    <w:rsid w:val="003908B4"/>
    <w:rsid w:val="0039221F"/>
    <w:rsid w:val="003932D0"/>
    <w:rsid w:val="00393538"/>
    <w:rsid w:val="00394590"/>
    <w:rsid w:val="00396212"/>
    <w:rsid w:val="003A1E9C"/>
    <w:rsid w:val="003A36B8"/>
    <w:rsid w:val="003A371D"/>
    <w:rsid w:val="003A484E"/>
    <w:rsid w:val="003A50E7"/>
    <w:rsid w:val="003A7A5C"/>
    <w:rsid w:val="003B0CE0"/>
    <w:rsid w:val="003B2D8A"/>
    <w:rsid w:val="003B4CA7"/>
    <w:rsid w:val="003C0FC5"/>
    <w:rsid w:val="003C56FD"/>
    <w:rsid w:val="003C7798"/>
    <w:rsid w:val="003D42CB"/>
    <w:rsid w:val="003D51E8"/>
    <w:rsid w:val="003D5720"/>
    <w:rsid w:val="003D6BE3"/>
    <w:rsid w:val="003D736E"/>
    <w:rsid w:val="003E03C4"/>
    <w:rsid w:val="003E0E52"/>
    <w:rsid w:val="003E1F58"/>
    <w:rsid w:val="003E53EC"/>
    <w:rsid w:val="003F20A5"/>
    <w:rsid w:val="003F2202"/>
    <w:rsid w:val="003F233D"/>
    <w:rsid w:val="003F4179"/>
    <w:rsid w:val="003F53C3"/>
    <w:rsid w:val="003F5B09"/>
    <w:rsid w:val="003F7D59"/>
    <w:rsid w:val="003F7D64"/>
    <w:rsid w:val="00400B96"/>
    <w:rsid w:val="00401BD6"/>
    <w:rsid w:val="00401EB3"/>
    <w:rsid w:val="00405000"/>
    <w:rsid w:val="00405D5F"/>
    <w:rsid w:val="00410914"/>
    <w:rsid w:val="00410B9E"/>
    <w:rsid w:val="004118DA"/>
    <w:rsid w:val="00411B69"/>
    <w:rsid w:val="00411BAC"/>
    <w:rsid w:val="004138F6"/>
    <w:rsid w:val="004156DF"/>
    <w:rsid w:val="00415AA3"/>
    <w:rsid w:val="004165DA"/>
    <w:rsid w:val="00417D9C"/>
    <w:rsid w:val="00420C60"/>
    <w:rsid w:val="00420C95"/>
    <w:rsid w:val="00422965"/>
    <w:rsid w:val="00423983"/>
    <w:rsid w:val="00424D15"/>
    <w:rsid w:val="00425102"/>
    <w:rsid w:val="0042598C"/>
    <w:rsid w:val="0042604D"/>
    <w:rsid w:val="00430432"/>
    <w:rsid w:val="0043078C"/>
    <w:rsid w:val="004316FF"/>
    <w:rsid w:val="00433759"/>
    <w:rsid w:val="0043494E"/>
    <w:rsid w:val="004351AF"/>
    <w:rsid w:val="00440B76"/>
    <w:rsid w:val="004414A5"/>
    <w:rsid w:val="00441C33"/>
    <w:rsid w:val="00442208"/>
    <w:rsid w:val="004455CA"/>
    <w:rsid w:val="0044649E"/>
    <w:rsid w:val="00456697"/>
    <w:rsid w:val="00456F36"/>
    <w:rsid w:val="00460E78"/>
    <w:rsid w:val="00461F7A"/>
    <w:rsid w:val="00465FE1"/>
    <w:rsid w:val="00466832"/>
    <w:rsid w:val="00475491"/>
    <w:rsid w:val="004833D0"/>
    <w:rsid w:val="004869FB"/>
    <w:rsid w:val="004870E0"/>
    <w:rsid w:val="00490DA1"/>
    <w:rsid w:val="00491735"/>
    <w:rsid w:val="00494A46"/>
    <w:rsid w:val="004954AB"/>
    <w:rsid w:val="00496016"/>
    <w:rsid w:val="004A0F71"/>
    <w:rsid w:val="004A25AE"/>
    <w:rsid w:val="004A5A81"/>
    <w:rsid w:val="004B1EC1"/>
    <w:rsid w:val="004B217F"/>
    <w:rsid w:val="004B29CD"/>
    <w:rsid w:val="004B3600"/>
    <w:rsid w:val="004B38E4"/>
    <w:rsid w:val="004B3E7F"/>
    <w:rsid w:val="004B437C"/>
    <w:rsid w:val="004B768D"/>
    <w:rsid w:val="004C07FE"/>
    <w:rsid w:val="004D1FBC"/>
    <w:rsid w:val="004D228E"/>
    <w:rsid w:val="004D3B73"/>
    <w:rsid w:val="004D3E4C"/>
    <w:rsid w:val="004D4610"/>
    <w:rsid w:val="004D4FFE"/>
    <w:rsid w:val="004D71B9"/>
    <w:rsid w:val="004E2863"/>
    <w:rsid w:val="004E2D21"/>
    <w:rsid w:val="004F012A"/>
    <w:rsid w:val="004F185D"/>
    <w:rsid w:val="004F575F"/>
    <w:rsid w:val="00500B43"/>
    <w:rsid w:val="00502B7F"/>
    <w:rsid w:val="005037D9"/>
    <w:rsid w:val="00504418"/>
    <w:rsid w:val="005056ED"/>
    <w:rsid w:val="00506D58"/>
    <w:rsid w:val="0051026D"/>
    <w:rsid w:val="00513A36"/>
    <w:rsid w:val="005155C4"/>
    <w:rsid w:val="005159E6"/>
    <w:rsid w:val="005162A7"/>
    <w:rsid w:val="00517537"/>
    <w:rsid w:val="00517E4C"/>
    <w:rsid w:val="00520BEF"/>
    <w:rsid w:val="00521CF0"/>
    <w:rsid w:val="00524794"/>
    <w:rsid w:val="00525B29"/>
    <w:rsid w:val="00525EBE"/>
    <w:rsid w:val="005272FD"/>
    <w:rsid w:val="00530B0E"/>
    <w:rsid w:val="00530BBE"/>
    <w:rsid w:val="0053208B"/>
    <w:rsid w:val="00532214"/>
    <w:rsid w:val="005329D9"/>
    <w:rsid w:val="00534814"/>
    <w:rsid w:val="00536930"/>
    <w:rsid w:val="005373F9"/>
    <w:rsid w:val="00537771"/>
    <w:rsid w:val="005403BA"/>
    <w:rsid w:val="00540E50"/>
    <w:rsid w:val="0054118D"/>
    <w:rsid w:val="0054270E"/>
    <w:rsid w:val="005428F3"/>
    <w:rsid w:val="00542A03"/>
    <w:rsid w:val="005464F1"/>
    <w:rsid w:val="00547980"/>
    <w:rsid w:val="00547E16"/>
    <w:rsid w:val="00550AEB"/>
    <w:rsid w:val="00552F32"/>
    <w:rsid w:val="005532E7"/>
    <w:rsid w:val="00553C08"/>
    <w:rsid w:val="00557D4F"/>
    <w:rsid w:val="00560A2A"/>
    <w:rsid w:val="00564E53"/>
    <w:rsid w:val="00571DE8"/>
    <w:rsid w:val="00571E42"/>
    <w:rsid w:val="0057559A"/>
    <w:rsid w:val="00580224"/>
    <w:rsid w:val="00581364"/>
    <w:rsid w:val="00581B74"/>
    <w:rsid w:val="00581ECA"/>
    <w:rsid w:val="00583277"/>
    <w:rsid w:val="00583744"/>
    <w:rsid w:val="00583E7C"/>
    <w:rsid w:val="00584E4C"/>
    <w:rsid w:val="0058614A"/>
    <w:rsid w:val="00586F75"/>
    <w:rsid w:val="00592C3E"/>
    <w:rsid w:val="005938AF"/>
    <w:rsid w:val="00595FA8"/>
    <w:rsid w:val="00597CB8"/>
    <w:rsid w:val="005A000F"/>
    <w:rsid w:val="005A1ED6"/>
    <w:rsid w:val="005A34DD"/>
    <w:rsid w:val="005A46E1"/>
    <w:rsid w:val="005A4E86"/>
    <w:rsid w:val="005B173D"/>
    <w:rsid w:val="005B3CC1"/>
    <w:rsid w:val="005B6888"/>
    <w:rsid w:val="005B78B3"/>
    <w:rsid w:val="005C4564"/>
    <w:rsid w:val="005C7906"/>
    <w:rsid w:val="005D2669"/>
    <w:rsid w:val="005D3185"/>
    <w:rsid w:val="005D40A4"/>
    <w:rsid w:val="005D5667"/>
    <w:rsid w:val="005D5BD7"/>
    <w:rsid w:val="005D788C"/>
    <w:rsid w:val="005E2918"/>
    <w:rsid w:val="005E417F"/>
    <w:rsid w:val="005E4698"/>
    <w:rsid w:val="005E59EE"/>
    <w:rsid w:val="005E6BC0"/>
    <w:rsid w:val="005F2936"/>
    <w:rsid w:val="005F3F52"/>
    <w:rsid w:val="005F4B95"/>
    <w:rsid w:val="005F4F35"/>
    <w:rsid w:val="005F5DC6"/>
    <w:rsid w:val="005F6C65"/>
    <w:rsid w:val="00600F02"/>
    <w:rsid w:val="0060444D"/>
    <w:rsid w:val="00607C9B"/>
    <w:rsid w:val="00611EBE"/>
    <w:rsid w:val="006122FC"/>
    <w:rsid w:val="00613D58"/>
    <w:rsid w:val="00623F91"/>
    <w:rsid w:val="00624138"/>
    <w:rsid w:val="0062550A"/>
    <w:rsid w:val="006255FD"/>
    <w:rsid w:val="00631FC6"/>
    <w:rsid w:val="006334B3"/>
    <w:rsid w:val="006338A4"/>
    <w:rsid w:val="00633C9A"/>
    <w:rsid w:val="006354BB"/>
    <w:rsid w:val="0063646D"/>
    <w:rsid w:val="006365D3"/>
    <w:rsid w:val="00640BAD"/>
    <w:rsid w:val="00641BDC"/>
    <w:rsid w:val="00642776"/>
    <w:rsid w:val="00644FB6"/>
    <w:rsid w:val="00644FE2"/>
    <w:rsid w:val="00645FB8"/>
    <w:rsid w:val="0065134F"/>
    <w:rsid w:val="00651986"/>
    <w:rsid w:val="00651C82"/>
    <w:rsid w:val="006545E8"/>
    <w:rsid w:val="0065538A"/>
    <w:rsid w:val="00657DE9"/>
    <w:rsid w:val="00660ABD"/>
    <w:rsid w:val="00662233"/>
    <w:rsid w:val="00662CD1"/>
    <w:rsid w:val="00663F92"/>
    <w:rsid w:val="00664736"/>
    <w:rsid w:val="006647C9"/>
    <w:rsid w:val="00665701"/>
    <w:rsid w:val="00665980"/>
    <w:rsid w:val="00672BD0"/>
    <w:rsid w:val="006730A2"/>
    <w:rsid w:val="0067640C"/>
    <w:rsid w:val="00676CBF"/>
    <w:rsid w:val="006771A9"/>
    <w:rsid w:val="006777A2"/>
    <w:rsid w:val="006836D9"/>
    <w:rsid w:val="00685F68"/>
    <w:rsid w:val="00686699"/>
    <w:rsid w:val="00686D0C"/>
    <w:rsid w:val="00687239"/>
    <w:rsid w:val="00690286"/>
    <w:rsid w:val="0069072E"/>
    <w:rsid w:val="0069278B"/>
    <w:rsid w:val="00695256"/>
    <w:rsid w:val="00695570"/>
    <w:rsid w:val="00696AF1"/>
    <w:rsid w:val="006A0BDC"/>
    <w:rsid w:val="006A0FEA"/>
    <w:rsid w:val="006A3B31"/>
    <w:rsid w:val="006A66C1"/>
    <w:rsid w:val="006A68F3"/>
    <w:rsid w:val="006A7273"/>
    <w:rsid w:val="006B0297"/>
    <w:rsid w:val="006B06F4"/>
    <w:rsid w:val="006B2C6D"/>
    <w:rsid w:val="006B4127"/>
    <w:rsid w:val="006B5E6F"/>
    <w:rsid w:val="006B5FDC"/>
    <w:rsid w:val="006C24BF"/>
    <w:rsid w:val="006C298F"/>
    <w:rsid w:val="006C2A6A"/>
    <w:rsid w:val="006C40B5"/>
    <w:rsid w:val="006C40B9"/>
    <w:rsid w:val="006C4EC4"/>
    <w:rsid w:val="006C6653"/>
    <w:rsid w:val="006D1477"/>
    <w:rsid w:val="006D24BB"/>
    <w:rsid w:val="006D5A83"/>
    <w:rsid w:val="006E0DB3"/>
    <w:rsid w:val="006E3B1A"/>
    <w:rsid w:val="006E678B"/>
    <w:rsid w:val="006F1C10"/>
    <w:rsid w:val="006F2987"/>
    <w:rsid w:val="006F47BE"/>
    <w:rsid w:val="006F4FC1"/>
    <w:rsid w:val="006F50AA"/>
    <w:rsid w:val="006F5843"/>
    <w:rsid w:val="006F599A"/>
    <w:rsid w:val="006F5F4B"/>
    <w:rsid w:val="006F7580"/>
    <w:rsid w:val="00702175"/>
    <w:rsid w:val="00703009"/>
    <w:rsid w:val="0070367F"/>
    <w:rsid w:val="00705E5B"/>
    <w:rsid w:val="0070605A"/>
    <w:rsid w:val="007076CC"/>
    <w:rsid w:val="007115C1"/>
    <w:rsid w:val="0071293B"/>
    <w:rsid w:val="00712F3C"/>
    <w:rsid w:val="00713183"/>
    <w:rsid w:val="00715C27"/>
    <w:rsid w:val="007170AA"/>
    <w:rsid w:val="0071783D"/>
    <w:rsid w:val="00720D05"/>
    <w:rsid w:val="00722A29"/>
    <w:rsid w:val="00725011"/>
    <w:rsid w:val="00726503"/>
    <w:rsid w:val="00726918"/>
    <w:rsid w:val="00732B66"/>
    <w:rsid w:val="0073433C"/>
    <w:rsid w:val="00734D96"/>
    <w:rsid w:val="00737C8F"/>
    <w:rsid w:val="007406DE"/>
    <w:rsid w:val="00740DCC"/>
    <w:rsid w:val="00743E79"/>
    <w:rsid w:val="00744BEA"/>
    <w:rsid w:val="00746B34"/>
    <w:rsid w:val="00751532"/>
    <w:rsid w:val="00751C37"/>
    <w:rsid w:val="00752B53"/>
    <w:rsid w:val="00753348"/>
    <w:rsid w:val="0075411F"/>
    <w:rsid w:val="007555AA"/>
    <w:rsid w:val="0075769B"/>
    <w:rsid w:val="007578A5"/>
    <w:rsid w:val="0077198E"/>
    <w:rsid w:val="00773E78"/>
    <w:rsid w:val="007757F3"/>
    <w:rsid w:val="00777C2A"/>
    <w:rsid w:val="0078033F"/>
    <w:rsid w:val="007815DC"/>
    <w:rsid w:val="00782175"/>
    <w:rsid w:val="00786F84"/>
    <w:rsid w:val="00787A58"/>
    <w:rsid w:val="00793469"/>
    <w:rsid w:val="00794527"/>
    <w:rsid w:val="00796E4A"/>
    <w:rsid w:val="007A47FB"/>
    <w:rsid w:val="007A50C4"/>
    <w:rsid w:val="007A7056"/>
    <w:rsid w:val="007B08D7"/>
    <w:rsid w:val="007B106B"/>
    <w:rsid w:val="007B13D1"/>
    <w:rsid w:val="007B275D"/>
    <w:rsid w:val="007B677C"/>
    <w:rsid w:val="007C1D49"/>
    <w:rsid w:val="007C6207"/>
    <w:rsid w:val="007C75EB"/>
    <w:rsid w:val="007D078F"/>
    <w:rsid w:val="007D12C0"/>
    <w:rsid w:val="007D2D21"/>
    <w:rsid w:val="007D4928"/>
    <w:rsid w:val="007E4877"/>
    <w:rsid w:val="007E4EB7"/>
    <w:rsid w:val="007E509A"/>
    <w:rsid w:val="007E6AEB"/>
    <w:rsid w:val="007E6E7A"/>
    <w:rsid w:val="007F01EC"/>
    <w:rsid w:val="007F53E6"/>
    <w:rsid w:val="007F55ED"/>
    <w:rsid w:val="007F7DF2"/>
    <w:rsid w:val="0080089B"/>
    <w:rsid w:val="00805A7B"/>
    <w:rsid w:val="00806CD1"/>
    <w:rsid w:val="008079FA"/>
    <w:rsid w:val="00810D58"/>
    <w:rsid w:val="00812EF4"/>
    <w:rsid w:val="00813316"/>
    <w:rsid w:val="008154F4"/>
    <w:rsid w:val="00820838"/>
    <w:rsid w:val="008235F4"/>
    <w:rsid w:val="008239F4"/>
    <w:rsid w:val="00823D48"/>
    <w:rsid w:val="0082412A"/>
    <w:rsid w:val="0082611C"/>
    <w:rsid w:val="008336D7"/>
    <w:rsid w:val="008341E7"/>
    <w:rsid w:val="00835B31"/>
    <w:rsid w:val="008366E4"/>
    <w:rsid w:val="00841655"/>
    <w:rsid w:val="0084372E"/>
    <w:rsid w:val="00844B5D"/>
    <w:rsid w:val="00847376"/>
    <w:rsid w:val="0084762C"/>
    <w:rsid w:val="0084793C"/>
    <w:rsid w:val="00850413"/>
    <w:rsid w:val="0085226F"/>
    <w:rsid w:val="00852573"/>
    <w:rsid w:val="008579B3"/>
    <w:rsid w:val="00857B4A"/>
    <w:rsid w:val="008605B6"/>
    <w:rsid w:val="00860EA8"/>
    <w:rsid w:val="00863074"/>
    <w:rsid w:val="008646DE"/>
    <w:rsid w:val="00864902"/>
    <w:rsid w:val="00864BE7"/>
    <w:rsid w:val="00865200"/>
    <w:rsid w:val="00867D8F"/>
    <w:rsid w:val="00867F1D"/>
    <w:rsid w:val="00871695"/>
    <w:rsid w:val="00871A89"/>
    <w:rsid w:val="008776D8"/>
    <w:rsid w:val="00884879"/>
    <w:rsid w:val="00891C25"/>
    <w:rsid w:val="008945E1"/>
    <w:rsid w:val="008954D4"/>
    <w:rsid w:val="008957E5"/>
    <w:rsid w:val="00896A10"/>
    <w:rsid w:val="008970AD"/>
    <w:rsid w:val="008973EE"/>
    <w:rsid w:val="0089745C"/>
    <w:rsid w:val="00897630"/>
    <w:rsid w:val="00897717"/>
    <w:rsid w:val="008A21ED"/>
    <w:rsid w:val="008A6340"/>
    <w:rsid w:val="008A7314"/>
    <w:rsid w:val="008B1414"/>
    <w:rsid w:val="008B2609"/>
    <w:rsid w:val="008B29EE"/>
    <w:rsid w:val="008B3F12"/>
    <w:rsid w:val="008B407C"/>
    <w:rsid w:val="008C023E"/>
    <w:rsid w:val="008C1939"/>
    <w:rsid w:val="008C42C7"/>
    <w:rsid w:val="008C51BA"/>
    <w:rsid w:val="008D089D"/>
    <w:rsid w:val="008D315D"/>
    <w:rsid w:val="008D4103"/>
    <w:rsid w:val="008D41C3"/>
    <w:rsid w:val="008D6174"/>
    <w:rsid w:val="008E0630"/>
    <w:rsid w:val="008E0863"/>
    <w:rsid w:val="008E1496"/>
    <w:rsid w:val="008E31F5"/>
    <w:rsid w:val="008E4207"/>
    <w:rsid w:val="008E4B69"/>
    <w:rsid w:val="008E64A5"/>
    <w:rsid w:val="008E7066"/>
    <w:rsid w:val="008E74B0"/>
    <w:rsid w:val="008F04C2"/>
    <w:rsid w:val="008F0B04"/>
    <w:rsid w:val="008F38E9"/>
    <w:rsid w:val="008F3FE0"/>
    <w:rsid w:val="008F41A1"/>
    <w:rsid w:val="008F5664"/>
    <w:rsid w:val="008F5883"/>
    <w:rsid w:val="008F7C55"/>
    <w:rsid w:val="00900C72"/>
    <w:rsid w:val="0090619E"/>
    <w:rsid w:val="00907520"/>
    <w:rsid w:val="00907732"/>
    <w:rsid w:val="00911F3F"/>
    <w:rsid w:val="009128D8"/>
    <w:rsid w:val="0092033F"/>
    <w:rsid w:val="00922540"/>
    <w:rsid w:val="00924F19"/>
    <w:rsid w:val="009250FC"/>
    <w:rsid w:val="00925CE3"/>
    <w:rsid w:val="00930694"/>
    <w:rsid w:val="00930878"/>
    <w:rsid w:val="00931334"/>
    <w:rsid w:val="0093521F"/>
    <w:rsid w:val="00936368"/>
    <w:rsid w:val="00936493"/>
    <w:rsid w:val="00940D41"/>
    <w:rsid w:val="00940F06"/>
    <w:rsid w:val="00945677"/>
    <w:rsid w:val="00950567"/>
    <w:rsid w:val="00951FB6"/>
    <w:rsid w:val="00953221"/>
    <w:rsid w:val="00953A34"/>
    <w:rsid w:val="00955B84"/>
    <w:rsid w:val="009610F8"/>
    <w:rsid w:val="00962113"/>
    <w:rsid w:val="00962F78"/>
    <w:rsid w:val="009639DD"/>
    <w:rsid w:val="0096609F"/>
    <w:rsid w:val="00966D8E"/>
    <w:rsid w:val="00967B50"/>
    <w:rsid w:val="00971600"/>
    <w:rsid w:val="009771CF"/>
    <w:rsid w:val="00982422"/>
    <w:rsid w:val="00983B0D"/>
    <w:rsid w:val="00984342"/>
    <w:rsid w:val="009858FB"/>
    <w:rsid w:val="00985FDD"/>
    <w:rsid w:val="00987356"/>
    <w:rsid w:val="009933F5"/>
    <w:rsid w:val="009973B4"/>
    <w:rsid w:val="009975F2"/>
    <w:rsid w:val="009A1BBF"/>
    <w:rsid w:val="009A3C46"/>
    <w:rsid w:val="009A46DF"/>
    <w:rsid w:val="009A54EA"/>
    <w:rsid w:val="009A611E"/>
    <w:rsid w:val="009A62A5"/>
    <w:rsid w:val="009A76A1"/>
    <w:rsid w:val="009B3646"/>
    <w:rsid w:val="009B3E6E"/>
    <w:rsid w:val="009B4611"/>
    <w:rsid w:val="009B606C"/>
    <w:rsid w:val="009B7EB8"/>
    <w:rsid w:val="009C11E1"/>
    <w:rsid w:val="009C22BC"/>
    <w:rsid w:val="009C3E61"/>
    <w:rsid w:val="009D1FC3"/>
    <w:rsid w:val="009D48E6"/>
    <w:rsid w:val="009D4CC4"/>
    <w:rsid w:val="009D5BB8"/>
    <w:rsid w:val="009D642E"/>
    <w:rsid w:val="009D6D70"/>
    <w:rsid w:val="009D7E11"/>
    <w:rsid w:val="009E0407"/>
    <w:rsid w:val="009E294B"/>
    <w:rsid w:val="009E30DA"/>
    <w:rsid w:val="009E4F84"/>
    <w:rsid w:val="009E6193"/>
    <w:rsid w:val="009E6BE6"/>
    <w:rsid w:val="009E7DD1"/>
    <w:rsid w:val="009F609F"/>
    <w:rsid w:val="009F7EED"/>
    <w:rsid w:val="00A01006"/>
    <w:rsid w:val="00A05352"/>
    <w:rsid w:val="00A05E55"/>
    <w:rsid w:val="00A068AD"/>
    <w:rsid w:val="00A115EA"/>
    <w:rsid w:val="00A11894"/>
    <w:rsid w:val="00A13137"/>
    <w:rsid w:val="00A138EC"/>
    <w:rsid w:val="00A169D0"/>
    <w:rsid w:val="00A22858"/>
    <w:rsid w:val="00A22C20"/>
    <w:rsid w:val="00A2306A"/>
    <w:rsid w:val="00A26B14"/>
    <w:rsid w:val="00A26E26"/>
    <w:rsid w:val="00A26E44"/>
    <w:rsid w:val="00A30ADA"/>
    <w:rsid w:val="00A33258"/>
    <w:rsid w:val="00A34B9E"/>
    <w:rsid w:val="00A34EEE"/>
    <w:rsid w:val="00A35CA1"/>
    <w:rsid w:val="00A43B08"/>
    <w:rsid w:val="00A458FE"/>
    <w:rsid w:val="00A46853"/>
    <w:rsid w:val="00A502CC"/>
    <w:rsid w:val="00A53106"/>
    <w:rsid w:val="00A54F21"/>
    <w:rsid w:val="00A55527"/>
    <w:rsid w:val="00A6128F"/>
    <w:rsid w:val="00A656F9"/>
    <w:rsid w:val="00A672B4"/>
    <w:rsid w:val="00A67356"/>
    <w:rsid w:val="00A70964"/>
    <w:rsid w:val="00A718CD"/>
    <w:rsid w:val="00A7595A"/>
    <w:rsid w:val="00A75D41"/>
    <w:rsid w:val="00A801DE"/>
    <w:rsid w:val="00A85271"/>
    <w:rsid w:val="00A909A3"/>
    <w:rsid w:val="00A90A22"/>
    <w:rsid w:val="00A916A0"/>
    <w:rsid w:val="00A95DF8"/>
    <w:rsid w:val="00A960E3"/>
    <w:rsid w:val="00A97734"/>
    <w:rsid w:val="00AA1946"/>
    <w:rsid w:val="00AA1A59"/>
    <w:rsid w:val="00AA291D"/>
    <w:rsid w:val="00AA6C7E"/>
    <w:rsid w:val="00AA7F40"/>
    <w:rsid w:val="00AB1435"/>
    <w:rsid w:val="00AB2990"/>
    <w:rsid w:val="00AB345E"/>
    <w:rsid w:val="00AB3547"/>
    <w:rsid w:val="00AB41FC"/>
    <w:rsid w:val="00AB7D2F"/>
    <w:rsid w:val="00AC37E4"/>
    <w:rsid w:val="00AC3B02"/>
    <w:rsid w:val="00AC3C8A"/>
    <w:rsid w:val="00AC3E6A"/>
    <w:rsid w:val="00AC5FB7"/>
    <w:rsid w:val="00AC763E"/>
    <w:rsid w:val="00AD11A5"/>
    <w:rsid w:val="00AD1C7F"/>
    <w:rsid w:val="00AD244C"/>
    <w:rsid w:val="00AD333E"/>
    <w:rsid w:val="00AD6F34"/>
    <w:rsid w:val="00AD78E6"/>
    <w:rsid w:val="00AE0F95"/>
    <w:rsid w:val="00AE4708"/>
    <w:rsid w:val="00AF062F"/>
    <w:rsid w:val="00AF0AAB"/>
    <w:rsid w:val="00AF156F"/>
    <w:rsid w:val="00AF3BBF"/>
    <w:rsid w:val="00AF4316"/>
    <w:rsid w:val="00AF44B7"/>
    <w:rsid w:val="00AF616B"/>
    <w:rsid w:val="00B0685B"/>
    <w:rsid w:val="00B103EA"/>
    <w:rsid w:val="00B17A56"/>
    <w:rsid w:val="00B20E72"/>
    <w:rsid w:val="00B21CD1"/>
    <w:rsid w:val="00B22D22"/>
    <w:rsid w:val="00B23030"/>
    <w:rsid w:val="00B237B9"/>
    <w:rsid w:val="00B23A5E"/>
    <w:rsid w:val="00B23CAA"/>
    <w:rsid w:val="00B23D33"/>
    <w:rsid w:val="00B27167"/>
    <w:rsid w:val="00B357F0"/>
    <w:rsid w:val="00B363B3"/>
    <w:rsid w:val="00B366F9"/>
    <w:rsid w:val="00B37385"/>
    <w:rsid w:val="00B40A19"/>
    <w:rsid w:val="00B410EE"/>
    <w:rsid w:val="00B41946"/>
    <w:rsid w:val="00B4369C"/>
    <w:rsid w:val="00B443E9"/>
    <w:rsid w:val="00B44E79"/>
    <w:rsid w:val="00B453DF"/>
    <w:rsid w:val="00B5109F"/>
    <w:rsid w:val="00B52DA5"/>
    <w:rsid w:val="00B55292"/>
    <w:rsid w:val="00B57EAB"/>
    <w:rsid w:val="00B60132"/>
    <w:rsid w:val="00B609E0"/>
    <w:rsid w:val="00B64933"/>
    <w:rsid w:val="00B64949"/>
    <w:rsid w:val="00B64BD1"/>
    <w:rsid w:val="00B64C09"/>
    <w:rsid w:val="00B7096B"/>
    <w:rsid w:val="00B75198"/>
    <w:rsid w:val="00B81284"/>
    <w:rsid w:val="00B8202D"/>
    <w:rsid w:val="00B84589"/>
    <w:rsid w:val="00B84899"/>
    <w:rsid w:val="00B850E7"/>
    <w:rsid w:val="00B857F1"/>
    <w:rsid w:val="00B87BB8"/>
    <w:rsid w:val="00B9117B"/>
    <w:rsid w:val="00B929FD"/>
    <w:rsid w:val="00B95759"/>
    <w:rsid w:val="00B95B99"/>
    <w:rsid w:val="00B95F69"/>
    <w:rsid w:val="00BA19CC"/>
    <w:rsid w:val="00BA7FC5"/>
    <w:rsid w:val="00BB12B2"/>
    <w:rsid w:val="00BB36BA"/>
    <w:rsid w:val="00BB62BA"/>
    <w:rsid w:val="00BC1C09"/>
    <w:rsid w:val="00BC2015"/>
    <w:rsid w:val="00BC20C7"/>
    <w:rsid w:val="00BC228E"/>
    <w:rsid w:val="00BC2E36"/>
    <w:rsid w:val="00BC3352"/>
    <w:rsid w:val="00BC532D"/>
    <w:rsid w:val="00BC5DFE"/>
    <w:rsid w:val="00BC6CDF"/>
    <w:rsid w:val="00BC71B0"/>
    <w:rsid w:val="00BD01FA"/>
    <w:rsid w:val="00BD0501"/>
    <w:rsid w:val="00BD5727"/>
    <w:rsid w:val="00BE26A8"/>
    <w:rsid w:val="00BE27D6"/>
    <w:rsid w:val="00BE6A10"/>
    <w:rsid w:val="00BF58D5"/>
    <w:rsid w:val="00BF597E"/>
    <w:rsid w:val="00C028B7"/>
    <w:rsid w:val="00C0299D"/>
    <w:rsid w:val="00C03098"/>
    <w:rsid w:val="00C0339F"/>
    <w:rsid w:val="00C03D35"/>
    <w:rsid w:val="00C03F82"/>
    <w:rsid w:val="00C04B24"/>
    <w:rsid w:val="00C05601"/>
    <w:rsid w:val="00C1018A"/>
    <w:rsid w:val="00C11758"/>
    <w:rsid w:val="00C12CE4"/>
    <w:rsid w:val="00C14685"/>
    <w:rsid w:val="00C173F0"/>
    <w:rsid w:val="00C31264"/>
    <w:rsid w:val="00C31C73"/>
    <w:rsid w:val="00C3266A"/>
    <w:rsid w:val="00C34DC2"/>
    <w:rsid w:val="00C42B88"/>
    <w:rsid w:val="00C45C74"/>
    <w:rsid w:val="00C46917"/>
    <w:rsid w:val="00C46B78"/>
    <w:rsid w:val="00C513E5"/>
    <w:rsid w:val="00C515AC"/>
    <w:rsid w:val="00C51A36"/>
    <w:rsid w:val="00C531E1"/>
    <w:rsid w:val="00C53CCD"/>
    <w:rsid w:val="00C548BE"/>
    <w:rsid w:val="00C55228"/>
    <w:rsid w:val="00C633BF"/>
    <w:rsid w:val="00C643B0"/>
    <w:rsid w:val="00C67E19"/>
    <w:rsid w:val="00C67E47"/>
    <w:rsid w:val="00C71E85"/>
    <w:rsid w:val="00C73543"/>
    <w:rsid w:val="00C74F8C"/>
    <w:rsid w:val="00C75B42"/>
    <w:rsid w:val="00C81ACE"/>
    <w:rsid w:val="00C85031"/>
    <w:rsid w:val="00C85583"/>
    <w:rsid w:val="00C865C7"/>
    <w:rsid w:val="00C86F9B"/>
    <w:rsid w:val="00C87FEE"/>
    <w:rsid w:val="00C90DD2"/>
    <w:rsid w:val="00C910BD"/>
    <w:rsid w:val="00C911DA"/>
    <w:rsid w:val="00C920A9"/>
    <w:rsid w:val="00CA0D31"/>
    <w:rsid w:val="00CA1035"/>
    <w:rsid w:val="00CA22B6"/>
    <w:rsid w:val="00CA4D10"/>
    <w:rsid w:val="00CA5A02"/>
    <w:rsid w:val="00CA6D75"/>
    <w:rsid w:val="00CA7E07"/>
    <w:rsid w:val="00CB0B69"/>
    <w:rsid w:val="00CB11CC"/>
    <w:rsid w:val="00CB21C8"/>
    <w:rsid w:val="00CB254E"/>
    <w:rsid w:val="00CB260B"/>
    <w:rsid w:val="00CB2BCA"/>
    <w:rsid w:val="00CB54D6"/>
    <w:rsid w:val="00CB780D"/>
    <w:rsid w:val="00CC0FFF"/>
    <w:rsid w:val="00CC3C67"/>
    <w:rsid w:val="00CC5710"/>
    <w:rsid w:val="00CC57E5"/>
    <w:rsid w:val="00CC5C13"/>
    <w:rsid w:val="00CD3512"/>
    <w:rsid w:val="00CD5A88"/>
    <w:rsid w:val="00CD5F67"/>
    <w:rsid w:val="00CD6DC6"/>
    <w:rsid w:val="00CE2A9E"/>
    <w:rsid w:val="00CE315A"/>
    <w:rsid w:val="00CE32C3"/>
    <w:rsid w:val="00CE5737"/>
    <w:rsid w:val="00CE7591"/>
    <w:rsid w:val="00CE7BE1"/>
    <w:rsid w:val="00CF147A"/>
    <w:rsid w:val="00CF1726"/>
    <w:rsid w:val="00CF46F8"/>
    <w:rsid w:val="00CF48EF"/>
    <w:rsid w:val="00CF55B7"/>
    <w:rsid w:val="00CF615B"/>
    <w:rsid w:val="00CF6266"/>
    <w:rsid w:val="00CF6C5C"/>
    <w:rsid w:val="00CF6FBA"/>
    <w:rsid w:val="00D02852"/>
    <w:rsid w:val="00D02F7F"/>
    <w:rsid w:val="00D04468"/>
    <w:rsid w:val="00D06F59"/>
    <w:rsid w:val="00D073F6"/>
    <w:rsid w:val="00D13798"/>
    <w:rsid w:val="00D214D8"/>
    <w:rsid w:val="00D216DF"/>
    <w:rsid w:val="00D21EFD"/>
    <w:rsid w:val="00D2302E"/>
    <w:rsid w:val="00D2691C"/>
    <w:rsid w:val="00D31A09"/>
    <w:rsid w:val="00D3340A"/>
    <w:rsid w:val="00D3392D"/>
    <w:rsid w:val="00D342C8"/>
    <w:rsid w:val="00D35060"/>
    <w:rsid w:val="00D35353"/>
    <w:rsid w:val="00D35B64"/>
    <w:rsid w:val="00D35FC3"/>
    <w:rsid w:val="00D363BF"/>
    <w:rsid w:val="00D37C06"/>
    <w:rsid w:val="00D37F3C"/>
    <w:rsid w:val="00D40124"/>
    <w:rsid w:val="00D429D7"/>
    <w:rsid w:val="00D44AD0"/>
    <w:rsid w:val="00D458E8"/>
    <w:rsid w:val="00D47627"/>
    <w:rsid w:val="00D5050A"/>
    <w:rsid w:val="00D5229B"/>
    <w:rsid w:val="00D55BC5"/>
    <w:rsid w:val="00D55E69"/>
    <w:rsid w:val="00D562F6"/>
    <w:rsid w:val="00D56512"/>
    <w:rsid w:val="00D566B4"/>
    <w:rsid w:val="00D56DBB"/>
    <w:rsid w:val="00D600B8"/>
    <w:rsid w:val="00D624A3"/>
    <w:rsid w:val="00D63565"/>
    <w:rsid w:val="00D7104B"/>
    <w:rsid w:val="00D75B5B"/>
    <w:rsid w:val="00D75CA1"/>
    <w:rsid w:val="00D8064B"/>
    <w:rsid w:val="00D8153A"/>
    <w:rsid w:val="00D8356E"/>
    <w:rsid w:val="00D8388C"/>
    <w:rsid w:val="00D87E15"/>
    <w:rsid w:val="00D94C5B"/>
    <w:rsid w:val="00D95656"/>
    <w:rsid w:val="00D96342"/>
    <w:rsid w:val="00D96755"/>
    <w:rsid w:val="00D97421"/>
    <w:rsid w:val="00D9790F"/>
    <w:rsid w:val="00D97B82"/>
    <w:rsid w:val="00DA0DF0"/>
    <w:rsid w:val="00DA1244"/>
    <w:rsid w:val="00DA53CD"/>
    <w:rsid w:val="00DA55E7"/>
    <w:rsid w:val="00DA644D"/>
    <w:rsid w:val="00DA7616"/>
    <w:rsid w:val="00DA76E0"/>
    <w:rsid w:val="00DB3A8F"/>
    <w:rsid w:val="00DB46AB"/>
    <w:rsid w:val="00DB7121"/>
    <w:rsid w:val="00DC44CE"/>
    <w:rsid w:val="00DC4F7D"/>
    <w:rsid w:val="00DC5456"/>
    <w:rsid w:val="00DC5865"/>
    <w:rsid w:val="00DC6E5C"/>
    <w:rsid w:val="00DD1C8E"/>
    <w:rsid w:val="00DD55F5"/>
    <w:rsid w:val="00DE146D"/>
    <w:rsid w:val="00DE2D80"/>
    <w:rsid w:val="00DE6FCE"/>
    <w:rsid w:val="00DE6FDD"/>
    <w:rsid w:val="00DE705C"/>
    <w:rsid w:val="00DF1363"/>
    <w:rsid w:val="00DF2A29"/>
    <w:rsid w:val="00DF3ECC"/>
    <w:rsid w:val="00DF4787"/>
    <w:rsid w:val="00DF68A6"/>
    <w:rsid w:val="00DF76DB"/>
    <w:rsid w:val="00E02739"/>
    <w:rsid w:val="00E038E4"/>
    <w:rsid w:val="00E12BF8"/>
    <w:rsid w:val="00E13CEC"/>
    <w:rsid w:val="00E13D9A"/>
    <w:rsid w:val="00E14380"/>
    <w:rsid w:val="00E17B61"/>
    <w:rsid w:val="00E20368"/>
    <w:rsid w:val="00E21843"/>
    <w:rsid w:val="00E25215"/>
    <w:rsid w:val="00E26C32"/>
    <w:rsid w:val="00E32D13"/>
    <w:rsid w:val="00E33315"/>
    <w:rsid w:val="00E43822"/>
    <w:rsid w:val="00E44012"/>
    <w:rsid w:val="00E440D7"/>
    <w:rsid w:val="00E442C3"/>
    <w:rsid w:val="00E44B66"/>
    <w:rsid w:val="00E52DEB"/>
    <w:rsid w:val="00E534B0"/>
    <w:rsid w:val="00E54035"/>
    <w:rsid w:val="00E5771A"/>
    <w:rsid w:val="00E610A0"/>
    <w:rsid w:val="00E62631"/>
    <w:rsid w:val="00E62996"/>
    <w:rsid w:val="00E63714"/>
    <w:rsid w:val="00E648E3"/>
    <w:rsid w:val="00E64A51"/>
    <w:rsid w:val="00E66E67"/>
    <w:rsid w:val="00E676F9"/>
    <w:rsid w:val="00E7040E"/>
    <w:rsid w:val="00E704B2"/>
    <w:rsid w:val="00E70928"/>
    <w:rsid w:val="00E7486D"/>
    <w:rsid w:val="00E764D2"/>
    <w:rsid w:val="00E769D5"/>
    <w:rsid w:val="00E77648"/>
    <w:rsid w:val="00E80989"/>
    <w:rsid w:val="00E8200F"/>
    <w:rsid w:val="00E910C0"/>
    <w:rsid w:val="00E93BC8"/>
    <w:rsid w:val="00E9449D"/>
    <w:rsid w:val="00E97424"/>
    <w:rsid w:val="00E9749F"/>
    <w:rsid w:val="00EA0F0B"/>
    <w:rsid w:val="00EA10B1"/>
    <w:rsid w:val="00EA3C65"/>
    <w:rsid w:val="00EA44AD"/>
    <w:rsid w:val="00EA48AE"/>
    <w:rsid w:val="00EA55F7"/>
    <w:rsid w:val="00EA6AD7"/>
    <w:rsid w:val="00EA7BEC"/>
    <w:rsid w:val="00EB0164"/>
    <w:rsid w:val="00EB2329"/>
    <w:rsid w:val="00EB4FD0"/>
    <w:rsid w:val="00EB5DF5"/>
    <w:rsid w:val="00EB65F7"/>
    <w:rsid w:val="00EB7DE3"/>
    <w:rsid w:val="00EC42F5"/>
    <w:rsid w:val="00EC5062"/>
    <w:rsid w:val="00EC73DA"/>
    <w:rsid w:val="00ED0F62"/>
    <w:rsid w:val="00ED22E3"/>
    <w:rsid w:val="00ED7602"/>
    <w:rsid w:val="00EE16F5"/>
    <w:rsid w:val="00EE61D1"/>
    <w:rsid w:val="00EF0B04"/>
    <w:rsid w:val="00EF36E7"/>
    <w:rsid w:val="00EF7FD0"/>
    <w:rsid w:val="00F02F60"/>
    <w:rsid w:val="00F03382"/>
    <w:rsid w:val="00F0431B"/>
    <w:rsid w:val="00F06D09"/>
    <w:rsid w:val="00F0715C"/>
    <w:rsid w:val="00F11201"/>
    <w:rsid w:val="00F1181E"/>
    <w:rsid w:val="00F14D99"/>
    <w:rsid w:val="00F1554F"/>
    <w:rsid w:val="00F200FE"/>
    <w:rsid w:val="00F23B35"/>
    <w:rsid w:val="00F23FF4"/>
    <w:rsid w:val="00F31115"/>
    <w:rsid w:val="00F32CB9"/>
    <w:rsid w:val="00F33729"/>
    <w:rsid w:val="00F35CD7"/>
    <w:rsid w:val="00F3666E"/>
    <w:rsid w:val="00F41F8F"/>
    <w:rsid w:val="00F452BD"/>
    <w:rsid w:val="00F507DD"/>
    <w:rsid w:val="00F508E8"/>
    <w:rsid w:val="00F51005"/>
    <w:rsid w:val="00F51B53"/>
    <w:rsid w:val="00F5492A"/>
    <w:rsid w:val="00F5511A"/>
    <w:rsid w:val="00F556DB"/>
    <w:rsid w:val="00F55C97"/>
    <w:rsid w:val="00F55DAA"/>
    <w:rsid w:val="00F606E1"/>
    <w:rsid w:val="00F61412"/>
    <w:rsid w:val="00F657C4"/>
    <w:rsid w:val="00F66C27"/>
    <w:rsid w:val="00F6739D"/>
    <w:rsid w:val="00F67C21"/>
    <w:rsid w:val="00F71974"/>
    <w:rsid w:val="00F732AC"/>
    <w:rsid w:val="00F74DB4"/>
    <w:rsid w:val="00F75238"/>
    <w:rsid w:val="00F763FF"/>
    <w:rsid w:val="00F80C36"/>
    <w:rsid w:val="00F83639"/>
    <w:rsid w:val="00F83B71"/>
    <w:rsid w:val="00F840C3"/>
    <w:rsid w:val="00F842BF"/>
    <w:rsid w:val="00F856F5"/>
    <w:rsid w:val="00F87F8F"/>
    <w:rsid w:val="00F90091"/>
    <w:rsid w:val="00F95049"/>
    <w:rsid w:val="00F956F5"/>
    <w:rsid w:val="00F977FD"/>
    <w:rsid w:val="00FA0833"/>
    <w:rsid w:val="00FA1505"/>
    <w:rsid w:val="00FA350D"/>
    <w:rsid w:val="00FA3D64"/>
    <w:rsid w:val="00FA60D4"/>
    <w:rsid w:val="00FB03C3"/>
    <w:rsid w:val="00FB20A6"/>
    <w:rsid w:val="00FB3FC7"/>
    <w:rsid w:val="00FB5A65"/>
    <w:rsid w:val="00FB6EF2"/>
    <w:rsid w:val="00FB7834"/>
    <w:rsid w:val="00FB7DB5"/>
    <w:rsid w:val="00FB7EC7"/>
    <w:rsid w:val="00FC35EF"/>
    <w:rsid w:val="00FC37A7"/>
    <w:rsid w:val="00FC38C8"/>
    <w:rsid w:val="00FC4A73"/>
    <w:rsid w:val="00FC6FE0"/>
    <w:rsid w:val="00FD1448"/>
    <w:rsid w:val="00FD2869"/>
    <w:rsid w:val="00FD3AB4"/>
    <w:rsid w:val="00FD4D06"/>
    <w:rsid w:val="00FD5EE5"/>
    <w:rsid w:val="00FD72A6"/>
    <w:rsid w:val="00FE065B"/>
    <w:rsid w:val="00FE09C9"/>
    <w:rsid w:val="00FE318B"/>
    <w:rsid w:val="00FE3B1D"/>
    <w:rsid w:val="00FF2CB8"/>
    <w:rsid w:val="00FF479F"/>
    <w:rsid w:val="00FF51AB"/>
    <w:rsid w:val="08496E9E"/>
    <w:rsid w:val="0A59570B"/>
    <w:rsid w:val="0AEB2A47"/>
    <w:rsid w:val="0D8C2AB5"/>
    <w:rsid w:val="108219C2"/>
    <w:rsid w:val="117676D5"/>
    <w:rsid w:val="1BFC6E46"/>
    <w:rsid w:val="296D2AA8"/>
    <w:rsid w:val="2BF6065E"/>
    <w:rsid w:val="37347B0E"/>
    <w:rsid w:val="39DE69F9"/>
    <w:rsid w:val="3A5A3D69"/>
    <w:rsid w:val="3CC25EC7"/>
    <w:rsid w:val="43512158"/>
    <w:rsid w:val="470467DE"/>
    <w:rsid w:val="493E7AB7"/>
    <w:rsid w:val="4AB7077A"/>
    <w:rsid w:val="4C232C01"/>
    <w:rsid w:val="4CE86375"/>
    <w:rsid w:val="55565083"/>
    <w:rsid w:val="5C920891"/>
    <w:rsid w:val="5EA12B9A"/>
    <w:rsid w:val="64060CA5"/>
    <w:rsid w:val="6C062329"/>
    <w:rsid w:val="6CC15877"/>
    <w:rsid w:val="7B6C3408"/>
    <w:rsid w:val="7F0F3B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40E50"/>
    <w:pPr>
      <w:widowControl w:val="0"/>
      <w:jc w:val="both"/>
    </w:pPr>
    <w:rPr>
      <w:kern w:val="2"/>
      <w:sz w:val="21"/>
    </w:rPr>
  </w:style>
  <w:style w:type="paragraph" w:styleId="1">
    <w:name w:val="heading 1"/>
    <w:basedOn w:val="a"/>
    <w:next w:val="a"/>
    <w:qFormat/>
    <w:rsid w:val="00540E50"/>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iPriority w:val="99"/>
    <w:unhideWhenUsed/>
    <w:qFormat/>
    <w:rsid w:val="00540E50"/>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semiHidden/>
    <w:unhideWhenUsed/>
    <w:qFormat/>
    <w:rsid w:val="00540E50"/>
    <w:rPr>
      <w:sz w:val="18"/>
      <w:szCs w:val="18"/>
    </w:rPr>
  </w:style>
  <w:style w:type="paragraph" w:styleId="a5">
    <w:name w:val="footer"/>
    <w:basedOn w:val="a"/>
    <w:link w:val="Char1"/>
    <w:uiPriority w:val="99"/>
    <w:unhideWhenUsed/>
    <w:qFormat/>
    <w:rsid w:val="00540E50"/>
    <w:pPr>
      <w:tabs>
        <w:tab w:val="center" w:pos="4153"/>
        <w:tab w:val="right" w:pos="8306"/>
      </w:tabs>
      <w:snapToGrid w:val="0"/>
      <w:jc w:val="left"/>
    </w:pPr>
    <w:rPr>
      <w:sz w:val="18"/>
      <w:szCs w:val="18"/>
    </w:rPr>
  </w:style>
  <w:style w:type="table" w:styleId="a6">
    <w:name w:val="Table Grid"/>
    <w:basedOn w:val="a2"/>
    <w:uiPriority w:val="59"/>
    <w:qFormat/>
    <w:rsid w:val="00540E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a1"/>
    <w:link w:val="a0"/>
    <w:uiPriority w:val="99"/>
    <w:qFormat/>
    <w:rsid w:val="00540E50"/>
    <w:rPr>
      <w:rFonts w:ascii="Times New Roman" w:eastAsia="宋体" w:hAnsi="Times New Roman" w:cs="Times New Roman"/>
      <w:sz w:val="18"/>
      <w:szCs w:val="18"/>
    </w:rPr>
  </w:style>
  <w:style w:type="character" w:customStyle="1" w:styleId="Char1">
    <w:name w:val="页脚 Char"/>
    <w:basedOn w:val="a1"/>
    <w:link w:val="a5"/>
    <w:uiPriority w:val="99"/>
    <w:rsid w:val="00540E50"/>
    <w:rPr>
      <w:rFonts w:ascii="Times New Roman" w:eastAsia="宋体" w:hAnsi="Times New Roman" w:cs="Times New Roman"/>
      <w:sz w:val="18"/>
      <w:szCs w:val="18"/>
    </w:rPr>
  </w:style>
  <w:style w:type="character" w:customStyle="1" w:styleId="Char0">
    <w:name w:val="批注框文本 Char"/>
    <w:basedOn w:val="a1"/>
    <w:link w:val="a4"/>
    <w:uiPriority w:val="99"/>
    <w:semiHidden/>
    <w:qFormat/>
    <w:rsid w:val="00540E50"/>
    <w:rPr>
      <w:rFonts w:ascii="Times New Roman" w:eastAsia="宋体" w:hAnsi="Times New Roman" w:cs="Times New Roman"/>
      <w:sz w:val="18"/>
      <w:szCs w:val="18"/>
    </w:rPr>
  </w:style>
  <w:style w:type="character" w:customStyle="1" w:styleId="CharChar1">
    <w:name w:val="Char Char1"/>
    <w:qFormat/>
    <w:locked/>
    <w:rsid w:val="00540E50"/>
    <w:rPr>
      <w:rFonts w:ascii="宋体" w:eastAsia="宋体" w:hAnsi="Courier New" w:hint="eastAsia"/>
      <w:kern w:val="2"/>
      <w:sz w:val="21"/>
      <w:lang w:val="en-US" w:eastAsia="zh-CN" w:bidi="ar-SA"/>
    </w:rPr>
  </w:style>
  <w:style w:type="character" w:customStyle="1" w:styleId="fontstyle01">
    <w:name w:val="fontstyle01"/>
    <w:basedOn w:val="a1"/>
    <w:rsid w:val="00540E50"/>
    <w:rPr>
      <w:rFonts w:ascii="宋体" w:eastAsia="宋体" w:hAnsi="宋体" w:hint="eastAsia"/>
      <w:color w:val="000000"/>
      <w:sz w:val="24"/>
      <w:szCs w:val="24"/>
    </w:rPr>
  </w:style>
  <w:style w:type="character" w:customStyle="1" w:styleId="fontstyle21">
    <w:name w:val="fontstyle21"/>
    <w:basedOn w:val="a1"/>
    <w:rsid w:val="00540E50"/>
    <w:rPr>
      <w:rFonts w:ascii="Times New Roman" w:hAnsi="Times New Roman" w:cs="Times New Roman" w:hint="default"/>
      <w:color w:val="000000"/>
      <w:sz w:val="24"/>
      <w:szCs w:val="24"/>
    </w:rPr>
  </w:style>
  <w:style w:type="paragraph" w:customStyle="1" w:styleId="a7">
    <w:name w:val="东方正文"/>
    <w:basedOn w:val="a"/>
    <w:rsid w:val="00540E50"/>
    <w:pPr>
      <w:spacing w:line="400" w:lineRule="exact"/>
      <w:ind w:left="284" w:right="284"/>
    </w:pPr>
    <w:rPr>
      <w:sz w:val="24"/>
    </w:rPr>
  </w:style>
  <w:style w:type="paragraph" w:customStyle="1" w:styleId="Style2">
    <w:name w:val="_Style 2"/>
    <w:basedOn w:val="a"/>
    <w:uiPriority w:val="34"/>
    <w:qFormat/>
    <w:rsid w:val="00540E50"/>
    <w:pPr>
      <w:widowControl/>
      <w:ind w:firstLineChars="200" w:firstLine="420"/>
      <w:jc w:val="left"/>
    </w:pPr>
    <w:rPr>
      <w:kern w:val="0"/>
      <w:sz w:val="20"/>
      <w:lang w:eastAsia="en-US"/>
    </w:rPr>
  </w:style>
  <w:style w:type="paragraph" w:styleId="a8">
    <w:name w:val="No Spacing"/>
    <w:uiPriority w:val="99"/>
    <w:qFormat/>
    <w:rsid w:val="00540E50"/>
    <w:pPr>
      <w:widowControl w:val="0"/>
      <w:jc w:val="both"/>
    </w:pPr>
    <w:rPr>
      <w:kern w:val="2"/>
      <w:sz w:val="21"/>
      <w:szCs w:val="24"/>
    </w:rPr>
  </w:style>
  <w:style w:type="paragraph" w:styleId="a9">
    <w:name w:val="List Paragraph"/>
    <w:basedOn w:val="a"/>
    <w:uiPriority w:val="99"/>
    <w:unhideWhenUsed/>
    <w:qFormat/>
    <w:rsid w:val="00540E5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378</Words>
  <Characters>2157</Characters>
  <Application>Microsoft Office Word</Application>
  <DocSecurity>0</DocSecurity>
  <Lines>17</Lines>
  <Paragraphs>5</Paragraphs>
  <ScaleCrop>false</ScaleCrop>
  <Company>china</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1587</cp:revision>
  <dcterms:created xsi:type="dcterms:W3CDTF">2015-06-17T12:51:00Z</dcterms:created>
  <dcterms:modified xsi:type="dcterms:W3CDTF">2021-01-15T01:46:00Z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