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EE52B1" w:rsidTr="00C50098">
        <w:trPr>
          <w:trHeight w:val="515"/>
        </w:trPr>
        <w:tc>
          <w:tcPr>
            <w:tcW w:w="1242" w:type="dxa"/>
            <w:vMerge w:val="restart"/>
            <w:vAlign w:val="center"/>
          </w:tcPr>
          <w:p w:rsidR="00FF2EA7" w:rsidRPr="00EE52B1" w:rsidRDefault="00FF2EA7" w:rsidP="00FF2EA7">
            <w:pPr>
              <w:spacing w:before="120" w:line="360" w:lineRule="auto"/>
              <w:jc w:val="center"/>
              <w:rPr>
                <w:rFonts w:eastAsiaTheme="minorEastAsia"/>
                <w:sz w:val="24"/>
                <w:szCs w:val="24"/>
              </w:rPr>
            </w:pPr>
            <w:r w:rsidRPr="00EE52B1">
              <w:rPr>
                <w:rFonts w:eastAsiaTheme="minorEastAsia" w:hAnsiTheme="minorEastAsia"/>
                <w:sz w:val="24"/>
                <w:szCs w:val="24"/>
              </w:rPr>
              <w:t>过程与活动、</w:t>
            </w:r>
          </w:p>
          <w:p w:rsidR="00FF2EA7" w:rsidRPr="00EE52B1" w:rsidRDefault="00FF2EA7" w:rsidP="00FF2EA7">
            <w:pPr>
              <w:spacing w:line="360" w:lineRule="auto"/>
              <w:jc w:val="center"/>
              <w:rPr>
                <w:rFonts w:eastAsiaTheme="minorEastAsia"/>
                <w:sz w:val="24"/>
                <w:szCs w:val="24"/>
              </w:rPr>
            </w:pPr>
            <w:r w:rsidRPr="00EE52B1">
              <w:rPr>
                <w:rFonts w:eastAsiaTheme="minorEastAsia" w:hAnsiTheme="minorEastAsia"/>
                <w:sz w:val="24"/>
                <w:szCs w:val="24"/>
              </w:rPr>
              <w:t>抽样计划</w:t>
            </w:r>
          </w:p>
        </w:tc>
        <w:tc>
          <w:tcPr>
            <w:tcW w:w="1276"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涉及条款</w:t>
            </w:r>
          </w:p>
        </w:tc>
        <w:tc>
          <w:tcPr>
            <w:tcW w:w="10606" w:type="dxa"/>
            <w:vAlign w:val="center"/>
          </w:tcPr>
          <w:p w:rsidR="00FF2EA7" w:rsidRPr="008E67D6" w:rsidRDefault="00FF2EA7" w:rsidP="00FF2EA7">
            <w:pPr>
              <w:spacing w:line="360" w:lineRule="auto"/>
              <w:rPr>
                <w:rFonts w:eastAsiaTheme="minorEastAsia"/>
                <w:sz w:val="24"/>
                <w:szCs w:val="24"/>
              </w:rPr>
            </w:pPr>
            <w:r w:rsidRPr="008E67D6">
              <w:rPr>
                <w:rFonts w:eastAsiaTheme="minorEastAsia" w:hAnsiTheme="minorEastAsia"/>
                <w:sz w:val="24"/>
                <w:szCs w:val="24"/>
              </w:rPr>
              <w:t>受审核部门：</w:t>
            </w:r>
            <w:r w:rsidR="00E85130">
              <w:rPr>
                <w:rFonts w:eastAsiaTheme="minorEastAsia" w:hAnsiTheme="minorEastAsia"/>
                <w:sz w:val="24"/>
                <w:szCs w:val="24"/>
              </w:rPr>
              <w:t>办公室</w:t>
            </w:r>
            <w:r w:rsidRPr="008E67D6">
              <w:rPr>
                <w:rFonts w:eastAsiaTheme="minorEastAsia"/>
                <w:sz w:val="24"/>
                <w:szCs w:val="24"/>
              </w:rPr>
              <w:t xml:space="preserve">  </w:t>
            </w:r>
            <w:r w:rsidRPr="008E67D6">
              <w:rPr>
                <w:rFonts w:eastAsiaTheme="minorEastAsia" w:hAnsiTheme="minorEastAsia"/>
                <w:sz w:val="24"/>
                <w:szCs w:val="24"/>
              </w:rPr>
              <w:t>主管领导：</w:t>
            </w:r>
            <w:r w:rsidR="00200EB6" w:rsidRPr="00200EB6">
              <w:rPr>
                <w:rFonts w:ascii="宋体" w:hAnsi="宋体" w:cs="宋体" w:hint="eastAsia"/>
                <w:sz w:val="24"/>
                <w:szCs w:val="24"/>
              </w:rPr>
              <w:t>范长岑</w:t>
            </w:r>
            <w:r w:rsidRPr="008E67D6">
              <w:rPr>
                <w:rFonts w:eastAsiaTheme="minorEastAsia" w:hAnsiTheme="minorEastAsia" w:hint="eastAsia"/>
                <w:sz w:val="24"/>
                <w:szCs w:val="24"/>
              </w:rPr>
              <w:t xml:space="preserve">   </w:t>
            </w:r>
            <w:r w:rsidRPr="008E67D6">
              <w:rPr>
                <w:rFonts w:eastAsiaTheme="minorEastAsia" w:hAnsiTheme="minorEastAsia"/>
                <w:sz w:val="24"/>
                <w:szCs w:val="24"/>
              </w:rPr>
              <w:t>陪同人员：</w:t>
            </w:r>
            <w:r w:rsidR="00200EB6" w:rsidRPr="00200EB6">
              <w:rPr>
                <w:rFonts w:ascii="宋体" w:hAnsi="宋体" w:hint="eastAsia"/>
                <w:sz w:val="24"/>
              </w:rPr>
              <w:t>聂勇华</w:t>
            </w:r>
          </w:p>
        </w:tc>
        <w:tc>
          <w:tcPr>
            <w:tcW w:w="1585" w:type="dxa"/>
            <w:vMerge w:val="restart"/>
            <w:vAlign w:val="center"/>
          </w:tcPr>
          <w:p w:rsidR="00FF2EA7" w:rsidRPr="00EE52B1" w:rsidRDefault="00FF2EA7" w:rsidP="00FF2EA7">
            <w:pPr>
              <w:spacing w:line="360" w:lineRule="auto"/>
              <w:rPr>
                <w:rFonts w:eastAsiaTheme="minorEastAsia"/>
                <w:sz w:val="24"/>
                <w:szCs w:val="24"/>
              </w:rPr>
            </w:pPr>
            <w:r w:rsidRPr="00EE52B1">
              <w:rPr>
                <w:rFonts w:eastAsiaTheme="minorEastAsia" w:hAnsiTheme="minorEastAsia"/>
                <w:sz w:val="24"/>
                <w:szCs w:val="24"/>
              </w:rPr>
              <w:t>判定</w:t>
            </w:r>
          </w:p>
        </w:tc>
      </w:tr>
      <w:tr w:rsidR="00FF2EA7" w:rsidRPr="00EE52B1" w:rsidTr="00C50098">
        <w:trPr>
          <w:trHeight w:val="403"/>
        </w:trPr>
        <w:tc>
          <w:tcPr>
            <w:tcW w:w="1242" w:type="dxa"/>
            <w:vMerge/>
            <w:vAlign w:val="center"/>
          </w:tcPr>
          <w:p w:rsidR="00FF2EA7" w:rsidRPr="00EE52B1" w:rsidRDefault="00FF2EA7" w:rsidP="00FF2EA7">
            <w:pPr>
              <w:spacing w:line="360" w:lineRule="auto"/>
              <w:rPr>
                <w:rFonts w:eastAsiaTheme="minorEastAsia"/>
                <w:sz w:val="24"/>
                <w:szCs w:val="24"/>
              </w:rPr>
            </w:pPr>
          </w:p>
        </w:tc>
        <w:tc>
          <w:tcPr>
            <w:tcW w:w="1276" w:type="dxa"/>
            <w:vMerge/>
            <w:vAlign w:val="center"/>
          </w:tcPr>
          <w:p w:rsidR="00FF2EA7" w:rsidRPr="00EE52B1" w:rsidRDefault="00FF2EA7" w:rsidP="00FF2EA7">
            <w:pPr>
              <w:spacing w:line="360" w:lineRule="auto"/>
              <w:rPr>
                <w:rFonts w:eastAsiaTheme="minorEastAsia"/>
                <w:sz w:val="24"/>
                <w:szCs w:val="24"/>
              </w:rPr>
            </w:pPr>
          </w:p>
        </w:tc>
        <w:tc>
          <w:tcPr>
            <w:tcW w:w="10606" w:type="dxa"/>
            <w:vAlign w:val="center"/>
          </w:tcPr>
          <w:p w:rsidR="00FF2EA7" w:rsidRPr="008E67D6" w:rsidRDefault="00FF2EA7" w:rsidP="00FF2EA7">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00200EB6">
              <w:rPr>
                <w:rFonts w:eastAsiaTheme="minorEastAsia"/>
                <w:sz w:val="24"/>
                <w:szCs w:val="24"/>
              </w:rPr>
              <w:t>202</w:t>
            </w:r>
            <w:r w:rsidR="00200EB6">
              <w:rPr>
                <w:rFonts w:eastAsiaTheme="minorEastAsia" w:hint="eastAsia"/>
                <w:sz w:val="24"/>
                <w:szCs w:val="24"/>
              </w:rPr>
              <w:t>1</w:t>
            </w:r>
            <w:r w:rsidRPr="008E67D6">
              <w:rPr>
                <w:rFonts w:eastAsiaTheme="minorEastAsia"/>
                <w:sz w:val="24"/>
                <w:szCs w:val="24"/>
              </w:rPr>
              <w:t>.</w:t>
            </w:r>
            <w:r w:rsidR="00200EB6">
              <w:rPr>
                <w:rFonts w:eastAsiaTheme="minorEastAsia" w:hint="eastAsia"/>
                <w:sz w:val="24"/>
                <w:szCs w:val="24"/>
              </w:rPr>
              <w:t>1</w:t>
            </w:r>
            <w:r w:rsidRPr="008E67D6">
              <w:rPr>
                <w:rFonts w:eastAsiaTheme="minorEastAsia"/>
                <w:sz w:val="24"/>
                <w:szCs w:val="24"/>
              </w:rPr>
              <w:t>.</w:t>
            </w:r>
            <w:r w:rsidR="00E85130">
              <w:rPr>
                <w:rFonts w:eastAsiaTheme="minorEastAsia" w:hint="eastAsia"/>
                <w:sz w:val="24"/>
                <w:szCs w:val="24"/>
              </w:rPr>
              <w:t>11</w:t>
            </w:r>
          </w:p>
        </w:tc>
        <w:tc>
          <w:tcPr>
            <w:tcW w:w="1585" w:type="dxa"/>
            <w:vMerge/>
          </w:tcPr>
          <w:p w:rsidR="00FF2EA7" w:rsidRPr="00EE52B1" w:rsidRDefault="00FF2EA7" w:rsidP="00FF2EA7">
            <w:pPr>
              <w:spacing w:line="360" w:lineRule="auto"/>
              <w:rPr>
                <w:rFonts w:eastAsiaTheme="minorEastAsia"/>
                <w:sz w:val="24"/>
                <w:szCs w:val="24"/>
              </w:rPr>
            </w:pPr>
          </w:p>
        </w:tc>
      </w:tr>
      <w:tr w:rsidR="00FF2EA7" w:rsidRPr="00EE52B1" w:rsidTr="00C50098">
        <w:trPr>
          <w:trHeight w:val="516"/>
        </w:trPr>
        <w:tc>
          <w:tcPr>
            <w:tcW w:w="1242" w:type="dxa"/>
            <w:vMerge/>
            <w:vAlign w:val="center"/>
          </w:tcPr>
          <w:p w:rsidR="00FF2EA7" w:rsidRPr="00EE52B1" w:rsidRDefault="00FF2EA7" w:rsidP="00C50098">
            <w:pPr>
              <w:spacing w:line="360" w:lineRule="auto"/>
              <w:rPr>
                <w:rFonts w:eastAsiaTheme="minorEastAsia"/>
                <w:sz w:val="24"/>
                <w:szCs w:val="24"/>
              </w:rPr>
            </w:pPr>
          </w:p>
        </w:tc>
        <w:tc>
          <w:tcPr>
            <w:tcW w:w="1276" w:type="dxa"/>
            <w:vMerge/>
            <w:vAlign w:val="center"/>
          </w:tcPr>
          <w:p w:rsidR="00FF2EA7" w:rsidRPr="00EE52B1" w:rsidRDefault="00FF2EA7" w:rsidP="00C50098">
            <w:pPr>
              <w:spacing w:line="360" w:lineRule="auto"/>
              <w:rPr>
                <w:rFonts w:eastAsiaTheme="minorEastAsia"/>
                <w:sz w:val="24"/>
                <w:szCs w:val="24"/>
              </w:rPr>
            </w:pPr>
          </w:p>
        </w:tc>
        <w:tc>
          <w:tcPr>
            <w:tcW w:w="10606" w:type="dxa"/>
            <w:vAlign w:val="center"/>
          </w:tcPr>
          <w:p w:rsidR="00FF2EA7" w:rsidRDefault="00FF2EA7" w:rsidP="00C50098">
            <w:pPr>
              <w:adjustRightInd w:val="0"/>
              <w:snapToGrid w:val="0"/>
              <w:ind w:rightChars="50" w:right="105"/>
              <w:textAlignment w:val="baseline"/>
              <w:rPr>
                <w:rFonts w:eastAsiaTheme="minorEastAsia"/>
                <w:szCs w:val="21"/>
              </w:rPr>
            </w:pPr>
            <w:r w:rsidRPr="00EE52B1">
              <w:rPr>
                <w:rFonts w:eastAsiaTheme="minorEastAsia" w:hAnsiTheme="minorEastAsia"/>
                <w:szCs w:val="21"/>
              </w:rPr>
              <w:t>审核条款：</w:t>
            </w:r>
          </w:p>
          <w:p w:rsidR="00E85130" w:rsidRPr="00EE52B1" w:rsidRDefault="00200EB6" w:rsidP="00200EB6">
            <w:pPr>
              <w:snapToGrid w:val="0"/>
              <w:spacing w:line="360" w:lineRule="auto"/>
              <w:rPr>
                <w:rFonts w:eastAsiaTheme="minorEastAsia"/>
                <w:szCs w:val="21"/>
              </w:rPr>
            </w:pPr>
            <w:r w:rsidRPr="00200EB6">
              <w:rPr>
                <w:rFonts w:eastAsiaTheme="minorEastAsia" w:hAnsiTheme="minorEastAsia" w:hint="eastAsia"/>
                <w:sz w:val="24"/>
                <w:szCs w:val="24"/>
              </w:rPr>
              <w:t>EMS/OHSMS: 6.1.2</w:t>
            </w:r>
            <w:r w:rsidRPr="00200EB6">
              <w:rPr>
                <w:rFonts w:eastAsiaTheme="minorEastAsia" w:hAnsiTheme="minorEastAsia" w:hint="eastAsia"/>
                <w:sz w:val="24"/>
                <w:szCs w:val="24"/>
              </w:rPr>
              <w:t>环境因素</w:t>
            </w:r>
            <w:r w:rsidRPr="00200EB6">
              <w:rPr>
                <w:rFonts w:eastAsiaTheme="minorEastAsia" w:hAnsiTheme="minorEastAsia" w:hint="eastAsia"/>
                <w:sz w:val="24"/>
                <w:szCs w:val="24"/>
              </w:rPr>
              <w:t>/</w:t>
            </w:r>
            <w:r w:rsidRPr="00200EB6">
              <w:rPr>
                <w:rFonts w:eastAsiaTheme="minorEastAsia" w:hAnsiTheme="minorEastAsia" w:hint="eastAsia"/>
                <w:sz w:val="24"/>
                <w:szCs w:val="24"/>
              </w:rPr>
              <w:t>危险源的识别与评价、</w:t>
            </w:r>
            <w:r w:rsidRPr="00200EB6">
              <w:rPr>
                <w:rFonts w:eastAsiaTheme="minorEastAsia" w:hAnsiTheme="minorEastAsia" w:hint="eastAsia"/>
                <w:sz w:val="24"/>
                <w:szCs w:val="24"/>
              </w:rPr>
              <w:t>6.1.3</w:t>
            </w:r>
            <w:r w:rsidRPr="00200EB6">
              <w:rPr>
                <w:rFonts w:eastAsiaTheme="minorEastAsia" w:hAnsiTheme="minorEastAsia" w:hint="eastAsia"/>
                <w:sz w:val="24"/>
                <w:szCs w:val="24"/>
              </w:rPr>
              <w:t>合规义务、</w:t>
            </w:r>
            <w:r w:rsidRPr="00200EB6">
              <w:rPr>
                <w:rFonts w:eastAsiaTheme="minorEastAsia" w:hAnsiTheme="minorEastAsia" w:hint="eastAsia"/>
                <w:sz w:val="24"/>
                <w:szCs w:val="24"/>
              </w:rPr>
              <w:t>6.1.4</w:t>
            </w:r>
            <w:r w:rsidRPr="00200EB6">
              <w:rPr>
                <w:rFonts w:eastAsiaTheme="minorEastAsia" w:hAnsiTheme="minorEastAsia" w:hint="eastAsia"/>
                <w:sz w:val="24"/>
                <w:szCs w:val="24"/>
              </w:rPr>
              <w:t>措施的策划、</w:t>
            </w:r>
            <w:r w:rsidRPr="00200EB6">
              <w:rPr>
                <w:rFonts w:eastAsiaTheme="minorEastAsia" w:hAnsiTheme="minorEastAsia" w:hint="eastAsia"/>
                <w:sz w:val="24"/>
                <w:szCs w:val="24"/>
              </w:rPr>
              <w:t>8.1</w:t>
            </w:r>
            <w:r w:rsidRPr="00200EB6">
              <w:rPr>
                <w:rFonts w:eastAsiaTheme="minorEastAsia" w:hAnsiTheme="minorEastAsia" w:hint="eastAsia"/>
                <w:sz w:val="24"/>
                <w:szCs w:val="24"/>
              </w:rPr>
              <w:t>运行策划和控制、</w:t>
            </w:r>
            <w:r w:rsidRPr="00200EB6">
              <w:rPr>
                <w:rFonts w:eastAsiaTheme="minorEastAsia" w:hAnsiTheme="minorEastAsia" w:hint="eastAsia"/>
                <w:sz w:val="24"/>
                <w:szCs w:val="24"/>
              </w:rPr>
              <w:t>8.2</w:t>
            </w:r>
            <w:r w:rsidRPr="00200EB6">
              <w:rPr>
                <w:rFonts w:eastAsiaTheme="minorEastAsia" w:hAnsiTheme="minorEastAsia" w:hint="eastAsia"/>
                <w:sz w:val="24"/>
                <w:szCs w:val="24"/>
              </w:rPr>
              <w:t>应急准备和响应、</w:t>
            </w:r>
            <w:r w:rsidRPr="00200EB6">
              <w:rPr>
                <w:rFonts w:eastAsiaTheme="minorEastAsia" w:hAnsiTheme="minorEastAsia" w:hint="eastAsia"/>
                <w:sz w:val="24"/>
                <w:szCs w:val="24"/>
              </w:rPr>
              <w:t>9.1</w:t>
            </w:r>
            <w:r w:rsidRPr="00200EB6">
              <w:rPr>
                <w:rFonts w:eastAsiaTheme="minorEastAsia" w:hAnsiTheme="minorEastAsia" w:hint="eastAsia"/>
                <w:sz w:val="24"/>
                <w:szCs w:val="24"/>
              </w:rPr>
              <w:t>监视测分析和评价（</w:t>
            </w:r>
            <w:r w:rsidRPr="00200EB6">
              <w:rPr>
                <w:rFonts w:eastAsiaTheme="minorEastAsia" w:hAnsiTheme="minorEastAsia" w:hint="eastAsia"/>
                <w:sz w:val="24"/>
                <w:szCs w:val="24"/>
              </w:rPr>
              <w:t>9.1.1</w:t>
            </w:r>
            <w:r w:rsidRPr="00200EB6">
              <w:rPr>
                <w:rFonts w:eastAsiaTheme="minorEastAsia" w:hAnsiTheme="minorEastAsia" w:hint="eastAsia"/>
                <w:sz w:val="24"/>
                <w:szCs w:val="24"/>
              </w:rPr>
              <w:t>总则、</w:t>
            </w:r>
            <w:r w:rsidRPr="00200EB6">
              <w:rPr>
                <w:rFonts w:eastAsiaTheme="minorEastAsia" w:hAnsiTheme="minorEastAsia" w:hint="eastAsia"/>
                <w:sz w:val="24"/>
                <w:szCs w:val="24"/>
              </w:rPr>
              <w:t>9.1.2</w:t>
            </w:r>
            <w:r w:rsidRPr="00200EB6">
              <w:rPr>
                <w:rFonts w:eastAsiaTheme="minorEastAsia" w:hAnsiTheme="minorEastAsia" w:hint="eastAsia"/>
                <w:sz w:val="24"/>
                <w:szCs w:val="24"/>
              </w:rPr>
              <w:t>合规性评价）、</w:t>
            </w:r>
          </w:p>
        </w:tc>
        <w:tc>
          <w:tcPr>
            <w:tcW w:w="1585" w:type="dxa"/>
            <w:vMerge/>
          </w:tcPr>
          <w:p w:rsidR="00FF2EA7" w:rsidRPr="00EE52B1" w:rsidRDefault="00FF2EA7" w:rsidP="00C50098">
            <w:pPr>
              <w:spacing w:line="360" w:lineRule="auto"/>
              <w:rPr>
                <w:rFonts w:eastAsiaTheme="minorEastAsia"/>
                <w:sz w:val="24"/>
                <w:szCs w:val="24"/>
              </w:rPr>
            </w:pPr>
          </w:p>
        </w:tc>
      </w:tr>
      <w:tr w:rsidR="00200EB6" w:rsidRPr="00EE52B1" w:rsidTr="00C50098">
        <w:trPr>
          <w:trHeight w:val="2317"/>
        </w:trPr>
        <w:tc>
          <w:tcPr>
            <w:tcW w:w="1242" w:type="dxa"/>
            <w:vAlign w:val="center"/>
          </w:tcPr>
          <w:p w:rsidR="00200EB6" w:rsidRPr="00DB6AEF" w:rsidRDefault="00200EB6" w:rsidP="009702E4">
            <w:pPr>
              <w:spacing w:line="360" w:lineRule="auto"/>
              <w:rPr>
                <w:rFonts w:eastAsiaTheme="minorEastAsia"/>
                <w:b/>
                <w:sz w:val="24"/>
                <w:szCs w:val="24"/>
              </w:rPr>
            </w:pPr>
            <w:r w:rsidRPr="00DB6AEF">
              <w:rPr>
                <w:rFonts w:eastAsiaTheme="minorEastAsia" w:hAnsiTheme="minorEastAsia"/>
                <w:sz w:val="24"/>
                <w:szCs w:val="24"/>
              </w:rPr>
              <w:t>环境因素</w:t>
            </w:r>
            <w:r w:rsidRPr="00DB6AEF">
              <w:rPr>
                <w:rFonts w:eastAsiaTheme="minorEastAsia"/>
                <w:sz w:val="24"/>
                <w:szCs w:val="24"/>
              </w:rPr>
              <w:t>/</w:t>
            </w:r>
            <w:r w:rsidRPr="00DB6AEF">
              <w:rPr>
                <w:rFonts w:eastAsiaTheme="minorEastAsia" w:hAnsiTheme="minorEastAsia"/>
                <w:sz w:val="24"/>
                <w:szCs w:val="24"/>
              </w:rPr>
              <w:t>危险源</w:t>
            </w:r>
          </w:p>
        </w:tc>
        <w:tc>
          <w:tcPr>
            <w:tcW w:w="1276" w:type="dxa"/>
          </w:tcPr>
          <w:p w:rsidR="00200EB6" w:rsidRPr="00DB6AEF" w:rsidRDefault="00200EB6" w:rsidP="009702E4">
            <w:pPr>
              <w:spacing w:line="360" w:lineRule="auto"/>
              <w:rPr>
                <w:rFonts w:eastAsiaTheme="minorEastAsia"/>
                <w:bCs/>
                <w:sz w:val="24"/>
                <w:szCs w:val="24"/>
              </w:rPr>
            </w:pPr>
            <w:r w:rsidRPr="00DB6AEF">
              <w:rPr>
                <w:rFonts w:eastAsiaTheme="minorEastAsia"/>
                <w:bCs/>
                <w:sz w:val="24"/>
                <w:szCs w:val="24"/>
              </w:rPr>
              <w:t>E6.1.2</w:t>
            </w:r>
          </w:p>
          <w:p w:rsidR="00200EB6" w:rsidRPr="00DB6AEF" w:rsidRDefault="00200EB6" w:rsidP="009702E4">
            <w:pPr>
              <w:spacing w:line="360" w:lineRule="auto"/>
              <w:rPr>
                <w:rFonts w:eastAsiaTheme="minorEastAsia"/>
                <w:sz w:val="24"/>
                <w:szCs w:val="24"/>
              </w:rPr>
            </w:pPr>
            <w:r w:rsidRPr="00DB6AEF">
              <w:rPr>
                <w:rFonts w:eastAsiaTheme="minorEastAsia"/>
                <w:sz w:val="24"/>
                <w:szCs w:val="24"/>
              </w:rPr>
              <w:t>O6.1.2</w:t>
            </w:r>
          </w:p>
          <w:p w:rsidR="00200EB6" w:rsidRPr="00DB6AEF" w:rsidRDefault="00200EB6" w:rsidP="009702E4">
            <w:pPr>
              <w:spacing w:line="360" w:lineRule="auto"/>
              <w:rPr>
                <w:rFonts w:eastAsiaTheme="minorEastAsia"/>
                <w:sz w:val="24"/>
                <w:szCs w:val="24"/>
              </w:rPr>
            </w:pPr>
          </w:p>
        </w:tc>
        <w:tc>
          <w:tcPr>
            <w:tcW w:w="10606" w:type="dxa"/>
          </w:tcPr>
          <w:p w:rsidR="00200EB6" w:rsidRPr="00DB6AEF" w:rsidRDefault="00200EB6" w:rsidP="009702E4">
            <w:pPr>
              <w:snapToGrid w:val="0"/>
              <w:spacing w:line="360" w:lineRule="auto"/>
              <w:ind w:firstLineChars="200" w:firstLine="480"/>
              <w:rPr>
                <w:rFonts w:eastAsiaTheme="minorEastAsia"/>
                <w:bCs/>
                <w:sz w:val="24"/>
                <w:szCs w:val="24"/>
              </w:rPr>
            </w:pPr>
            <w:r w:rsidRPr="00DB6AEF">
              <w:rPr>
                <w:rFonts w:eastAsiaTheme="minorEastAsia" w:hAnsiTheme="minorEastAsia"/>
                <w:sz w:val="24"/>
                <w:szCs w:val="24"/>
              </w:rPr>
              <w:t>提供了环境因素和危险源识别评价与</w:t>
            </w:r>
            <w:r w:rsidRPr="00DB6AEF">
              <w:rPr>
                <w:rFonts w:eastAsiaTheme="minorEastAsia" w:hAnsiTheme="minorEastAsia"/>
                <w:bCs/>
                <w:sz w:val="24"/>
                <w:szCs w:val="24"/>
              </w:rPr>
              <w:t>控制程序，对环境因素、危险源的识别、评价结果、控制手段等做出了规定。</w:t>
            </w:r>
          </w:p>
          <w:p w:rsidR="00200EB6" w:rsidRPr="00DB6AEF" w:rsidRDefault="00200EB6" w:rsidP="009702E4">
            <w:pPr>
              <w:spacing w:line="360" w:lineRule="auto"/>
              <w:ind w:firstLineChars="200" w:firstLine="480"/>
              <w:rPr>
                <w:rFonts w:eastAsiaTheme="minorEastAsia"/>
                <w:sz w:val="24"/>
                <w:szCs w:val="24"/>
              </w:rPr>
            </w:pPr>
            <w:r>
              <w:rPr>
                <w:rFonts w:eastAsiaTheme="minorEastAsia" w:hAnsiTheme="minorEastAsia"/>
                <w:bCs/>
                <w:sz w:val="24"/>
                <w:szCs w:val="24"/>
              </w:rPr>
              <w:t>办公室</w:t>
            </w:r>
            <w:r w:rsidRPr="00DB6AEF">
              <w:rPr>
                <w:rFonts w:eastAsiaTheme="minorEastAsia" w:hAnsiTheme="minorEastAsia"/>
                <w:bCs/>
                <w:sz w:val="24"/>
                <w:szCs w:val="24"/>
              </w:rPr>
              <w:t>作为环境和职业健康安全管理体系的推进</w:t>
            </w:r>
            <w:r w:rsidRPr="00DB6AEF">
              <w:rPr>
                <w:rFonts w:eastAsiaTheme="minorEastAsia" w:hAnsiTheme="minorEastAsia"/>
                <w:sz w:val="24"/>
                <w:szCs w:val="24"/>
              </w:rPr>
              <w:t>部门，主要统筹负责识别评价相关的环境因素及危险源。根据办公区、生产过程、检验过程、采购过程、销售过程等环节识别，由</w:t>
            </w:r>
            <w:r>
              <w:rPr>
                <w:rFonts w:eastAsiaTheme="minorEastAsia" w:hAnsiTheme="minorEastAsia"/>
                <w:sz w:val="24"/>
                <w:szCs w:val="24"/>
              </w:rPr>
              <w:t>办公室</w:t>
            </w:r>
            <w:r w:rsidRPr="00DB6AEF">
              <w:rPr>
                <w:rFonts w:eastAsiaTheme="minorEastAsia" w:hAnsiTheme="minorEastAsia"/>
                <w:sz w:val="24"/>
                <w:szCs w:val="24"/>
              </w:rPr>
              <w:t>汇总。</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查</w:t>
            </w:r>
            <w:r w:rsidRPr="00DB6AEF">
              <w:rPr>
                <w:rFonts w:eastAsiaTheme="minorEastAsia"/>
                <w:sz w:val="24"/>
                <w:szCs w:val="24"/>
              </w:rPr>
              <w:t>“</w:t>
            </w:r>
            <w:r w:rsidRPr="00DB6AEF">
              <w:rPr>
                <w:rFonts w:eastAsiaTheme="minorEastAsia" w:hAnsiTheme="minorEastAsia"/>
                <w:sz w:val="24"/>
                <w:szCs w:val="24"/>
              </w:rPr>
              <w:t>环境因素辨识和评价登记表</w:t>
            </w:r>
            <w:r w:rsidRPr="00DB6AEF">
              <w:rPr>
                <w:rFonts w:eastAsiaTheme="minorEastAsia"/>
                <w:sz w:val="24"/>
                <w:szCs w:val="24"/>
              </w:rPr>
              <w:t>”</w:t>
            </w:r>
            <w:r w:rsidRPr="00DB6AEF">
              <w:rPr>
                <w:rFonts w:eastAsiaTheme="minorEastAsia" w:hAnsiTheme="minorEastAsia"/>
                <w:sz w:val="24"/>
                <w:szCs w:val="24"/>
              </w:rPr>
              <w:t>，识别考虑了正常、异常、紧急，过去、现在、未来三种时态。涉及</w:t>
            </w:r>
            <w:r>
              <w:rPr>
                <w:rFonts w:eastAsiaTheme="minorEastAsia" w:hAnsiTheme="minorEastAsia"/>
                <w:sz w:val="24"/>
                <w:szCs w:val="24"/>
              </w:rPr>
              <w:t>办公室</w:t>
            </w:r>
            <w:r w:rsidRPr="00DB6AEF">
              <w:rPr>
                <w:rFonts w:eastAsiaTheme="minorEastAsia" w:hAnsiTheme="minorEastAsia"/>
                <w:sz w:val="24"/>
                <w:szCs w:val="24"/>
              </w:rPr>
              <w:t>的环境因素有生活垃圾的处置不当污染环境、办公场所吸烟污染环境、复印机打印机废墨盒处置污染环境、火灾发生后废弃物污染大气、水土等。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采取多因子评价法进行了评价，查到</w:t>
            </w:r>
            <w:r w:rsidRPr="00DB6AEF">
              <w:rPr>
                <w:rFonts w:eastAsiaTheme="minorEastAsia"/>
                <w:sz w:val="24"/>
                <w:szCs w:val="24"/>
              </w:rPr>
              <w:t>“</w:t>
            </w:r>
            <w:r w:rsidRPr="00DB6AEF">
              <w:rPr>
                <w:rFonts w:eastAsiaTheme="minorEastAsia" w:hAnsiTheme="minorEastAsia"/>
                <w:sz w:val="24"/>
                <w:szCs w:val="24"/>
              </w:rPr>
              <w:t>重要环境因素清单</w:t>
            </w:r>
            <w:r w:rsidRPr="00DB6AEF">
              <w:rPr>
                <w:rFonts w:eastAsiaTheme="minorEastAsia"/>
                <w:sz w:val="24"/>
                <w:szCs w:val="24"/>
              </w:rPr>
              <w:t>”</w:t>
            </w:r>
            <w:r w:rsidRPr="00DB6AEF">
              <w:rPr>
                <w:rFonts w:eastAsiaTheme="minorEastAsia" w:hAnsiTheme="minorEastAsia"/>
                <w:sz w:val="24"/>
                <w:szCs w:val="24"/>
              </w:rPr>
              <w:t>，评价出噪音排放、潜在火灾、固废排放、粉尘排放为重要环境因素。</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经评价</w:t>
            </w:r>
            <w:r>
              <w:rPr>
                <w:rFonts w:eastAsiaTheme="minorEastAsia" w:hAnsiTheme="minorEastAsia"/>
                <w:sz w:val="24"/>
                <w:szCs w:val="24"/>
              </w:rPr>
              <w:t>办公室</w:t>
            </w:r>
            <w:r w:rsidRPr="00DB6AEF">
              <w:rPr>
                <w:rFonts w:eastAsiaTheme="minorEastAsia" w:hAnsiTheme="minorEastAsia"/>
                <w:sz w:val="24"/>
                <w:szCs w:val="24"/>
              </w:rPr>
              <w:t>的重要环境因素为：日常办公过程中固废排放、潜在火灾的发生。</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主要控制措施：办公危废交耗材供应公司，生活垃圾由物业部门拉走，加强日常培训，日常检查，配备消防器材等措施。</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lastRenderedPageBreak/>
              <w:t>查</w:t>
            </w:r>
            <w:r w:rsidRPr="00DB6AEF">
              <w:rPr>
                <w:rFonts w:eastAsiaTheme="minorEastAsia"/>
                <w:sz w:val="24"/>
                <w:szCs w:val="24"/>
              </w:rPr>
              <w:t>“</w:t>
            </w:r>
            <w:r w:rsidRPr="00DB6AEF">
              <w:rPr>
                <w:rFonts w:eastAsiaTheme="minorEastAsia" w:hAnsiTheme="minorEastAsia"/>
                <w:sz w:val="24"/>
                <w:szCs w:val="24"/>
              </w:rPr>
              <w:t>职业安全健康管理体系危险源辨识、风险评价、风险控制一览表</w:t>
            </w:r>
            <w:r w:rsidRPr="00DB6AEF">
              <w:rPr>
                <w:rFonts w:eastAsiaTheme="minorEastAsia"/>
                <w:sz w:val="24"/>
                <w:szCs w:val="24"/>
              </w:rPr>
              <w:t>”</w:t>
            </w:r>
            <w:r w:rsidRPr="00DB6AEF">
              <w:rPr>
                <w:rFonts w:eastAsiaTheme="minorEastAsia" w:hAnsiTheme="minorEastAsia"/>
                <w:sz w:val="24"/>
                <w:szCs w:val="24"/>
              </w:rPr>
              <w:t>，识别了办公、采购、生产、销售过程中的危险源。</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涉及</w:t>
            </w:r>
            <w:r>
              <w:rPr>
                <w:rFonts w:eastAsiaTheme="minorEastAsia" w:hAnsiTheme="minorEastAsia"/>
                <w:sz w:val="24"/>
                <w:szCs w:val="24"/>
              </w:rPr>
              <w:t>办公室</w:t>
            </w:r>
            <w:r w:rsidRPr="00DB6AEF">
              <w:rPr>
                <w:rFonts w:eastAsiaTheme="minorEastAsia" w:hAnsiTheme="minorEastAsia"/>
                <w:sz w:val="24"/>
                <w:szCs w:val="24"/>
              </w:rPr>
              <w:t>的危险源有复印机电磁波危害，电脑显示屏的辐射，插座质量差漏电造成的触电，烟头未及时熄灭或直接扔到纸篓中造成火灾，接线板负荷过重造成的火灾、</w:t>
            </w:r>
            <w:r w:rsidRPr="00DB6AEF">
              <w:rPr>
                <w:rFonts w:eastAsiaTheme="minorEastAsia" w:hAnsiTheme="minorEastAsia" w:hint="eastAsia"/>
                <w:sz w:val="24"/>
                <w:szCs w:val="24"/>
              </w:rPr>
              <w:t>疲劳或情绪不稳情况下驾驶</w:t>
            </w:r>
            <w:r w:rsidRPr="00DB6AEF">
              <w:rPr>
                <w:rFonts w:eastAsiaTheme="minorEastAsia" w:hAnsiTheme="minorEastAsia"/>
                <w:sz w:val="24"/>
                <w:szCs w:val="24"/>
              </w:rPr>
              <w:t>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对识别出的危险源采取</w:t>
            </w:r>
            <w:r w:rsidRPr="00DB6AEF">
              <w:rPr>
                <w:rFonts w:eastAsiaTheme="minorEastAsia"/>
                <w:sz w:val="24"/>
                <w:szCs w:val="24"/>
              </w:rPr>
              <w:t>D=LEC</w:t>
            </w:r>
            <w:r w:rsidRPr="00DB6AEF">
              <w:rPr>
                <w:rFonts w:eastAsiaTheme="minorEastAsia" w:hAnsiTheme="minorEastAsia"/>
                <w:sz w:val="24"/>
                <w:szCs w:val="24"/>
              </w:rPr>
              <w:t>进行评价，查到</w:t>
            </w:r>
            <w:r w:rsidRPr="00DB6AEF">
              <w:rPr>
                <w:rFonts w:eastAsiaTheme="minorEastAsia"/>
                <w:sz w:val="24"/>
                <w:szCs w:val="24"/>
              </w:rPr>
              <w:t>“</w:t>
            </w:r>
            <w:r w:rsidRPr="00DB6AEF">
              <w:rPr>
                <w:rFonts w:eastAsiaTheme="minorEastAsia"/>
                <w:sz w:val="24"/>
                <w:szCs w:val="24"/>
              </w:rPr>
              <w:t>不可接受风险清单</w:t>
            </w:r>
            <w:r w:rsidRPr="00DB6AEF">
              <w:rPr>
                <w:rFonts w:eastAsiaTheme="minorEastAsia"/>
                <w:sz w:val="24"/>
                <w:szCs w:val="24"/>
              </w:rPr>
              <w:t>”</w:t>
            </w:r>
            <w:r w:rsidRPr="00DB6AEF">
              <w:rPr>
                <w:rFonts w:eastAsiaTheme="minorEastAsia" w:hAnsiTheme="minorEastAsia"/>
                <w:sz w:val="24"/>
                <w:szCs w:val="24"/>
              </w:rPr>
              <w:t>，评价出重大危险源包括：火灾、触电、人身伤害等。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经评价</w:t>
            </w:r>
            <w:r>
              <w:rPr>
                <w:rFonts w:eastAsiaTheme="minorEastAsia" w:hAnsiTheme="minorEastAsia"/>
                <w:sz w:val="24"/>
                <w:szCs w:val="24"/>
              </w:rPr>
              <w:t>办公室</w:t>
            </w:r>
            <w:r w:rsidRPr="00DB6AEF">
              <w:rPr>
                <w:rFonts w:eastAsiaTheme="minorEastAsia" w:hAnsiTheme="minorEastAsia"/>
                <w:sz w:val="24"/>
                <w:szCs w:val="24"/>
              </w:rPr>
              <w:t>的重大危险源：触电事故、火灾事故的发生。</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主要控制措施：危险源控制执行管理方案、配备消防器材、日常检查、日常培训教育、使用具有相关资质及考核合格的人员操作机器设备等运行控制措施等。</w:t>
            </w:r>
          </w:p>
          <w:p w:rsidR="00200EB6" w:rsidRPr="00DB6AEF" w:rsidRDefault="00200EB6" w:rsidP="009702E4">
            <w:pPr>
              <w:spacing w:line="360" w:lineRule="auto"/>
              <w:ind w:firstLineChars="200" w:firstLine="480"/>
              <w:rPr>
                <w:rFonts w:eastAsiaTheme="minorEastAsia"/>
                <w:sz w:val="24"/>
                <w:szCs w:val="24"/>
              </w:rPr>
            </w:pPr>
            <w:r w:rsidRPr="00DB6AEF">
              <w:rPr>
                <w:rFonts w:eastAsiaTheme="minorEastAsia" w:hAnsiTheme="minorEastAsia"/>
                <w:sz w:val="24"/>
                <w:szCs w:val="24"/>
              </w:rPr>
              <w:t>具体控制措施见</w:t>
            </w:r>
            <w:r w:rsidRPr="00DB6AEF">
              <w:rPr>
                <w:rFonts w:eastAsiaTheme="minorEastAsia"/>
                <w:sz w:val="24"/>
                <w:szCs w:val="24"/>
              </w:rPr>
              <w:t>EO8.1</w:t>
            </w:r>
            <w:r w:rsidRPr="00DB6AEF">
              <w:rPr>
                <w:rFonts w:eastAsiaTheme="minorEastAsia" w:hAnsiTheme="minorEastAsia"/>
                <w:sz w:val="24"/>
                <w:szCs w:val="24"/>
              </w:rPr>
              <w:t>审核记录。</w:t>
            </w:r>
          </w:p>
        </w:tc>
        <w:tc>
          <w:tcPr>
            <w:tcW w:w="1585" w:type="dxa"/>
          </w:tcPr>
          <w:p w:rsidR="00200EB6" w:rsidRPr="00EE52B1" w:rsidRDefault="00222936" w:rsidP="00C50098">
            <w:pPr>
              <w:spacing w:line="360" w:lineRule="auto"/>
              <w:rPr>
                <w:rFonts w:eastAsiaTheme="minorEastAsia"/>
                <w:sz w:val="24"/>
                <w:szCs w:val="24"/>
              </w:rPr>
            </w:pPr>
            <w:r>
              <w:rPr>
                <w:rFonts w:eastAsiaTheme="minorEastAsia"/>
                <w:sz w:val="24"/>
                <w:szCs w:val="24"/>
              </w:rPr>
              <w:lastRenderedPageBreak/>
              <w:t>符合</w:t>
            </w:r>
          </w:p>
        </w:tc>
      </w:tr>
      <w:tr w:rsidR="00200EB6" w:rsidRPr="00EE52B1" w:rsidTr="0047364F">
        <w:trPr>
          <w:trHeight w:val="516"/>
        </w:trPr>
        <w:tc>
          <w:tcPr>
            <w:tcW w:w="1242" w:type="dxa"/>
          </w:tcPr>
          <w:p w:rsidR="00200EB6" w:rsidRPr="00C628C6" w:rsidRDefault="00200EB6" w:rsidP="009702E4">
            <w:pPr>
              <w:spacing w:line="360" w:lineRule="auto"/>
              <w:rPr>
                <w:rFonts w:eastAsiaTheme="minorEastAsia"/>
                <w:sz w:val="24"/>
                <w:szCs w:val="24"/>
              </w:rPr>
            </w:pPr>
            <w:r w:rsidRPr="00C628C6">
              <w:rPr>
                <w:rFonts w:eastAsiaTheme="minorEastAsia" w:hAnsiTheme="minorEastAsia"/>
                <w:sz w:val="24"/>
                <w:szCs w:val="24"/>
              </w:rPr>
              <w:lastRenderedPageBreak/>
              <w:t>合规义务、法律法规和其他要求</w:t>
            </w:r>
          </w:p>
        </w:tc>
        <w:tc>
          <w:tcPr>
            <w:tcW w:w="1276"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sz w:val="24"/>
                <w:szCs w:val="24"/>
              </w:rPr>
              <w:t>E6.1.3</w:t>
            </w:r>
          </w:p>
          <w:p w:rsidR="00200EB6" w:rsidRPr="00C628C6" w:rsidRDefault="00200EB6" w:rsidP="009702E4">
            <w:pPr>
              <w:spacing w:line="360" w:lineRule="auto"/>
              <w:rPr>
                <w:rFonts w:eastAsiaTheme="minorEastAsia"/>
                <w:sz w:val="24"/>
                <w:szCs w:val="24"/>
              </w:rPr>
            </w:pPr>
            <w:r w:rsidRPr="00C628C6">
              <w:rPr>
                <w:rFonts w:eastAsiaTheme="minorEastAsia"/>
                <w:sz w:val="24"/>
                <w:szCs w:val="24"/>
              </w:rPr>
              <w:t>O6.1.3</w:t>
            </w:r>
          </w:p>
        </w:tc>
        <w:tc>
          <w:tcPr>
            <w:tcW w:w="10606" w:type="dxa"/>
            <w:vAlign w:val="center"/>
          </w:tcPr>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编制了《环境和职业健康安全法律法规控制程序》，对法律法规的识别更新和应用进行规定，</w:t>
            </w:r>
            <w:r>
              <w:rPr>
                <w:rFonts w:eastAsiaTheme="minorEastAsia" w:hAnsiTheme="minorEastAsia"/>
                <w:sz w:val="24"/>
                <w:szCs w:val="24"/>
              </w:rPr>
              <w:t>办公室</w:t>
            </w:r>
            <w:r w:rsidRPr="00C628C6">
              <w:rPr>
                <w:rFonts w:eastAsiaTheme="minorEastAsia" w:hAnsiTheme="minorEastAsia"/>
                <w:sz w:val="24"/>
                <w:szCs w:val="24"/>
              </w:rPr>
              <w:t>为主控部门。</w:t>
            </w:r>
          </w:p>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江西省环境污染防治条例》、《江西省安全生产条</w:t>
            </w:r>
            <w:r w:rsidRPr="00C628C6">
              <w:rPr>
                <w:rFonts w:eastAsiaTheme="minorEastAsia" w:hAnsiTheme="minorEastAsia"/>
                <w:sz w:val="24"/>
                <w:szCs w:val="24"/>
              </w:rPr>
              <w:lastRenderedPageBreak/>
              <w:t>例》、《工伤保险条例》《中华人民共和国劳动合同法》《中华人民共和国突发事件应对法》《江西省生产安全事故报告和调查处理规定》《突发环境事件信息报告办法》等。</w:t>
            </w:r>
          </w:p>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已识别法律法规及其它要求的适用条款，并与环境因素、危险源相对应。</w:t>
            </w:r>
          </w:p>
          <w:p w:rsidR="00200EB6" w:rsidRPr="00C628C6" w:rsidRDefault="00200EB6" w:rsidP="009702E4">
            <w:pPr>
              <w:snapToGrid w:val="0"/>
              <w:spacing w:line="360" w:lineRule="auto"/>
              <w:ind w:firstLineChars="200" w:firstLine="480"/>
              <w:rPr>
                <w:rFonts w:eastAsiaTheme="minorEastAsia"/>
                <w:sz w:val="24"/>
                <w:szCs w:val="24"/>
              </w:rPr>
            </w:pPr>
            <w:r w:rsidRPr="00C628C6">
              <w:rPr>
                <w:rFonts w:eastAsiaTheme="minorEastAsia" w:hAnsiTheme="minorEastAsia"/>
                <w:sz w:val="24"/>
                <w:szCs w:val="24"/>
              </w:rPr>
              <w:t>公司法律、法规及其它要求都有现行文本，大部分为电子版本。各部门如有需要到</w:t>
            </w:r>
            <w:r>
              <w:rPr>
                <w:rFonts w:eastAsiaTheme="minorEastAsia" w:hAnsiTheme="minorEastAsia"/>
                <w:sz w:val="24"/>
                <w:szCs w:val="24"/>
              </w:rPr>
              <w:t>办公室</w:t>
            </w:r>
            <w:r w:rsidRPr="00C628C6">
              <w:rPr>
                <w:rFonts w:eastAsiaTheme="minorEastAsia" w:hAnsiTheme="minorEastAsia"/>
                <w:sz w:val="24"/>
                <w:szCs w:val="24"/>
              </w:rPr>
              <w:t>查阅。公司通过培训、会议等方式向有关员工传达法律、法规及其它要求的相关要求。</w:t>
            </w:r>
          </w:p>
        </w:tc>
        <w:tc>
          <w:tcPr>
            <w:tcW w:w="1585" w:type="dxa"/>
          </w:tcPr>
          <w:p w:rsidR="00200EB6" w:rsidRPr="00EE52B1" w:rsidRDefault="00222936" w:rsidP="00C50098">
            <w:pPr>
              <w:spacing w:line="360" w:lineRule="auto"/>
              <w:rPr>
                <w:rFonts w:eastAsiaTheme="minorEastAsia"/>
                <w:sz w:val="24"/>
                <w:szCs w:val="24"/>
                <w:highlight w:val="yellow"/>
              </w:rPr>
            </w:pPr>
            <w:r>
              <w:rPr>
                <w:rFonts w:eastAsiaTheme="minorEastAsia"/>
                <w:sz w:val="24"/>
                <w:szCs w:val="24"/>
              </w:rPr>
              <w:lastRenderedPageBreak/>
              <w:t>符合</w:t>
            </w:r>
          </w:p>
        </w:tc>
      </w:tr>
      <w:tr w:rsidR="00200EB6" w:rsidRPr="00EE52B1" w:rsidTr="0047364F">
        <w:trPr>
          <w:trHeight w:val="945"/>
        </w:trPr>
        <w:tc>
          <w:tcPr>
            <w:tcW w:w="1242"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hAnsiTheme="minorEastAsia"/>
                <w:sz w:val="24"/>
                <w:szCs w:val="24"/>
              </w:rPr>
              <w:lastRenderedPageBreak/>
              <w:t>措施的策划</w:t>
            </w:r>
          </w:p>
        </w:tc>
        <w:tc>
          <w:tcPr>
            <w:tcW w:w="1276"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sz w:val="24"/>
                <w:szCs w:val="24"/>
              </w:rPr>
              <w:t>E6.1.4</w:t>
            </w:r>
          </w:p>
          <w:p w:rsidR="00200EB6" w:rsidRPr="00C628C6" w:rsidRDefault="00200EB6" w:rsidP="009702E4">
            <w:pPr>
              <w:spacing w:line="360" w:lineRule="auto"/>
              <w:rPr>
                <w:rFonts w:eastAsiaTheme="minorEastAsia"/>
                <w:sz w:val="24"/>
                <w:szCs w:val="24"/>
              </w:rPr>
            </w:pPr>
            <w:r w:rsidRPr="00C628C6">
              <w:rPr>
                <w:rFonts w:eastAsiaTheme="minorEastAsia"/>
                <w:sz w:val="24"/>
                <w:szCs w:val="24"/>
              </w:rPr>
              <w:t>O6.1.4</w:t>
            </w:r>
          </w:p>
        </w:tc>
        <w:tc>
          <w:tcPr>
            <w:tcW w:w="10606" w:type="dxa"/>
            <w:vAlign w:val="center"/>
          </w:tcPr>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t>每年对公司适用的合规义务进行识别更新并定期评价、检查。</w:t>
            </w:r>
          </w:p>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200EB6" w:rsidRPr="00EE52B1" w:rsidRDefault="00222936" w:rsidP="00C50098">
            <w:pPr>
              <w:spacing w:line="360" w:lineRule="auto"/>
              <w:rPr>
                <w:rFonts w:eastAsiaTheme="minorEastAsia"/>
                <w:sz w:val="24"/>
                <w:szCs w:val="24"/>
                <w:highlight w:val="yellow"/>
              </w:rPr>
            </w:pPr>
            <w:r>
              <w:rPr>
                <w:rFonts w:eastAsiaTheme="minorEastAsia"/>
                <w:sz w:val="24"/>
                <w:szCs w:val="24"/>
              </w:rPr>
              <w:t>符合</w:t>
            </w:r>
          </w:p>
        </w:tc>
      </w:tr>
      <w:tr w:rsidR="00200EB6" w:rsidRPr="00EE52B1" w:rsidTr="0047364F">
        <w:trPr>
          <w:trHeight w:val="945"/>
        </w:trPr>
        <w:tc>
          <w:tcPr>
            <w:tcW w:w="1242"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hAnsiTheme="minorEastAsia"/>
                <w:sz w:val="24"/>
                <w:szCs w:val="24"/>
              </w:rPr>
              <w:t>合规性评价</w:t>
            </w:r>
          </w:p>
        </w:tc>
        <w:tc>
          <w:tcPr>
            <w:tcW w:w="1276" w:type="dxa"/>
            <w:vAlign w:val="center"/>
          </w:tcPr>
          <w:p w:rsidR="00200EB6" w:rsidRPr="00C628C6" w:rsidRDefault="00200EB6" w:rsidP="009702E4">
            <w:pPr>
              <w:spacing w:line="360" w:lineRule="auto"/>
              <w:rPr>
                <w:rFonts w:eastAsiaTheme="minorEastAsia"/>
                <w:sz w:val="24"/>
                <w:szCs w:val="24"/>
              </w:rPr>
            </w:pPr>
            <w:r w:rsidRPr="00C628C6">
              <w:rPr>
                <w:rFonts w:eastAsiaTheme="minorEastAsia"/>
                <w:sz w:val="24"/>
                <w:szCs w:val="24"/>
              </w:rPr>
              <w:t>E9.1.2</w:t>
            </w:r>
          </w:p>
          <w:p w:rsidR="00200EB6" w:rsidRPr="00C628C6" w:rsidRDefault="00200EB6" w:rsidP="009702E4">
            <w:pPr>
              <w:spacing w:line="360" w:lineRule="auto"/>
              <w:rPr>
                <w:rFonts w:eastAsiaTheme="minorEastAsia"/>
                <w:bCs/>
                <w:sz w:val="24"/>
                <w:szCs w:val="24"/>
              </w:rPr>
            </w:pPr>
            <w:r w:rsidRPr="00C628C6">
              <w:rPr>
                <w:rFonts w:eastAsiaTheme="minorEastAsia"/>
                <w:sz w:val="24"/>
                <w:szCs w:val="24"/>
              </w:rPr>
              <w:t>O9.1.2</w:t>
            </w:r>
          </w:p>
        </w:tc>
        <w:tc>
          <w:tcPr>
            <w:tcW w:w="10606" w:type="dxa"/>
            <w:vAlign w:val="center"/>
          </w:tcPr>
          <w:p w:rsidR="00200EB6" w:rsidRPr="00C628C6" w:rsidRDefault="00200EB6" w:rsidP="009702E4">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编制了《合规性评价控制程序》，其中规定了对本公司法规及其他要求的合规性评价的要求。</w:t>
            </w:r>
          </w:p>
          <w:p w:rsidR="00200EB6" w:rsidRPr="00C628C6" w:rsidRDefault="00200EB6" w:rsidP="009702E4">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提供了《合规性评价报告》、《合规性评价综述》</w:t>
            </w:r>
            <w:r w:rsidRPr="00C628C6">
              <w:rPr>
                <w:rFonts w:eastAsiaTheme="minorEastAsia"/>
                <w:sz w:val="24"/>
                <w:szCs w:val="24"/>
              </w:rPr>
              <w:t>,</w:t>
            </w:r>
            <w:r w:rsidRPr="00C628C6">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200EB6" w:rsidRPr="00C628C6" w:rsidRDefault="00200EB6" w:rsidP="009702E4">
            <w:pPr>
              <w:snapToGrid w:val="0"/>
              <w:spacing w:line="360" w:lineRule="auto"/>
              <w:ind w:right="392" w:firstLineChars="200" w:firstLine="480"/>
              <w:rPr>
                <w:rFonts w:eastAsiaTheme="minorEastAsia"/>
                <w:sz w:val="24"/>
                <w:szCs w:val="24"/>
              </w:rPr>
            </w:pPr>
            <w:r w:rsidRPr="00C628C6">
              <w:rPr>
                <w:rFonts w:eastAsiaTheme="minorEastAsia" w:hAnsiTheme="minorEastAsia"/>
                <w:sz w:val="24"/>
                <w:szCs w:val="24"/>
              </w:rPr>
              <w:t>评价人：</w:t>
            </w:r>
            <w:r w:rsidR="00CB73D9" w:rsidRPr="00CB73D9">
              <w:rPr>
                <w:rFonts w:eastAsiaTheme="minorEastAsia" w:hAnsiTheme="minorEastAsia" w:hint="eastAsia"/>
                <w:sz w:val="24"/>
                <w:szCs w:val="24"/>
              </w:rPr>
              <w:t>黄鹤凡、聂勇华、范卫岑、黄清红</w:t>
            </w:r>
            <w:r w:rsidRPr="00C628C6">
              <w:rPr>
                <w:rFonts w:eastAsiaTheme="minorEastAsia" w:hAnsiTheme="minorEastAsia" w:hint="eastAsia"/>
                <w:sz w:val="24"/>
                <w:szCs w:val="24"/>
              </w:rPr>
              <w:t>等</w:t>
            </w:r>
          </w:p>
          <w:p w:rsidR="00200EB6" w:rsidRPr="00C628C6" w:rsidRDefault="00200EB6" w:rsidP="009702E4">
            <w:pPr>
              <w:snapToGrid w:val="0"/>
              <w:spacing w:line="360" w:lineRule="auto"/>
              <w:ind w:right="392" w:firstLineChars="200" w:firstLine="480"/>
              <w:rPr>
                <w:rFonts w:eastAsiaTheme="minorEastAsia" w:hAnsiTheme="minorEastAsia"/>
                <w:sz w:val="24"/>
                <w:szCs w:val="24"/>
              </w:rPr>
            </w:pPr>
            <w:r w:rsidRPr="00C628C6">
              <w:rPr>
                <w:rFonts w:eastAsiaTheme="minorEastAsia" w:hAnsiTheme="minorEastAsia"/>
                <w:sz w:val="24"/>
                <w:szCs w:val="24"/>
              </w:rPr>
              <w:t>评价日期：</w:t>
            </w:r>
            <w:r w:rsidRPr="00C628C6">
              <w:rPr>
                <w:rFonts w:eastAsiaTheme="minorEastAsia" w:hAnsiTheme="minorEastAsia"/>
                <w:sz w:val="24"/>
                <w:szCs w:val="24"/>
              </w:rPr>
              <w:t>20</w:t>
            </w:r>
            <w:r w:rsidRPr="00C628C6">
              <w:rPr>
                <w:rFonts w:eastAsiaTheme="minorEastAsia" w:hAnsiTheme="minorEastAsia" w:hint="eastAsia"/>
                <w:sz w:val="24"/>
                <w:szCs w:val="24"/>
              </w:rPr>
              <w:t>20</w:t>
            </w:r>
            <w:r w:rsidRPr="00C628C6">
              <w:rPr>
                <w:rFonts w:eastAsiaTheme="minorEastAsia" w:hAnsiTheme="minorEastAsia"/>
                <w:sz w:val="24"/>
                <w:szCs w:val="24"/>
              </w:rPr>
              <w:t>年</w:t>
            </w:r>
            <w:r w:rsidR="00CB73D9">
              <w:rPr>
                <w:rFonts w:eastAsiaTheme="minorEastAsia" w:hAnsiTheme="minorEastAsia" w:hint="eastAsia"/>
                <w:sz w:val="24"/>
                <w:szCs w:val="24"/>
              </w:rPr>
              <w:t>10</w:t>
            </w:r>
            <w:r w:rsidRPr="00C628C6">
              <w:rPr>
                <w:rFonts w:eastAsiaTheme="minorEastAsia" w:hAnsiTheme="minorEastAsia"/>
                <w:sz w:val="24"/>
                <w:szCs w:val="24"/>
              </w:rPr>
              <w:t>月</w:t>
            </w:r>
            <w:r w:rsidR="00CB73D9">
              <w:rPr>
                <w:rFonts w:eastAsiaTheme="minorEastAsia" w:hAnsiTheme="minorEastAsia" w:hint="eastAsia"/>
                <w:sz w:val="24"/>
                <w:szCs w:val="24"/>
              </w:rPr>
              <w:t>16</w:t>
            </w:r>
            <w:r w:rsidRPr="00C628C6">
              <w:rPr>
                <w:rFonts w:eastAsiaTheme="minorEastAsia" w:hAnsiTheme="minorEastAsia"/>
                <w:sz w:val="24"/>
                <w:szCs w:val="24"/>
              </w:rPr>
              <w:t>日。</w:t>
            </w:r>
          </w:p>
          <w:p w:rsidR="00200EB6" w:rsidRPr="00C628C6" w:rsidRDefault="00200EB6" w:rsidP="009702E4">
            <w:pPr>
              <w:spacing w:line="360" w:lineRule="auto"/>
              <w:ind w:firstLineChars="200" w:firstLine="480"/>
              <w:rPr>
                <w:rFonts w:eastAsiaTheme="minorEastAsia"/>
                <w:sz w:val="24"/>
                <w:szCs w:val="24"/>
              </w:rPr>
            </w:pPr>
            <w:r w:rsidRPr="00C628C6">
              <w:rPr>
                <w:rFonts w:eastAsiaTheme="minorEastAsia" w:hAnsiTheme="minorEastAsia"/>
                <w:sz w:val="24"/>
                <w:szCs w:val="24"/>
              </w:rPr>
              <w:lastRenderedPageBreak/>
              <w:t>部门已对有关法规及其他要求进行识别、评价，满足要求。</w:t>
            </w:r>
          </w:p>
        </w:tc>
        <w:tc>
          <w:tcPr>
            <w:tcW w:w="1585" w:type="dxa"/>
          </w:tcPr>
          <w:p w:rsidR="00200EB6" w:rsidRPr="00EE52B1" w:rsidRDefault="00222936" w:rsidP="00C50098">
            <w:pPr>
              <w:spacing w:line="360" w:lineRule="auto"/>
              <w:rPr>
                <w:rFonts w:eastAsiaTheme="minorEastAsia"/>
                <w:sz w:val="24"/>
                <w:szCs w:val="24"/>
                <w:highlight w:val="yellow"/>
              </w:rPr>
            </w:pPr>
            <w:r>
              <w:rPr>
                <w:rFonts w:eastAsiaTheme="minorEastAsia"/>
                <w:sz w:val="24"/>
                <w:szCs w:val="24"/>
              </w:rPr>
              <w:lastRenderedPageBreak/>
              <w:t>符合</w:t>
            </w:r>
          </w:p>
        </w:tc>
      </w:tr>
      <w:tr w:rsidR="00200EB6" w:rsidRPr="00EE52B1" w:rsidTr="0047364F">
        <w:trPr>
          <w:trHeight w:val="945"/>
        </w:trPr>
        <w:tc>
          <w:tcPr>
            <w:tcW w:w="1242" w:type="dxa"/>
            <w:vAlign w:val="center"/>
          </w:tcPr>
          <w:p w:rsidR="00200EB6" w:rsidRPr="009101C7" w:rsidRDefault="00200EB6" w:rsidP="009702E4">
            <w:pPr>
              <w:spacing w:line="360" w:lineRule="auto"/>
              <w:rPr>
                <w:rFonts w:eastAsiaTheme="minorEastAsia"/>
                <w:sz w:val="24"/>
                <w:szCs w:val="24"/>
              </w:rPr>
            </w:pPr>
            <w:r w:rsidRPr="009101C7">
              <w:rPr>
                <w:rFonts w:eastAsiaTheme="minorEastAsia" w:hAnsiTheme="minorEastAsia"/>
                <w:sz w:val="24"/>
                <w:szCs w:val="24"/>
              </w:rPr>
              <w:lastRenderedPageBreak/>
              <w:t>监视、测量、分析和评价</w:t>
            </w:r>
          </w:p>
        </w:tc>
        <w:tc>
          <w:tcPr>
            <w:tcW w:w="1276" w:type="dxa"/>
            <w:vAlign w:val="center"/>
          </w:tcPr>
          <w:p w:rsidR="00200EB6" w:rsidRPr="009101C7" w:rsidRDefault="00200EB6" w:rsidP="009702E4">
            <w:pPr>
              <w:tabs>
                <w:tab w:val="left" w:pos="6597"/>
              </w:tabs>
              <w:spacing w:line="360" w:lineRule="auto"/>
              <w:rPr>
                <w:rFonts w:eastAsiaTheme="minorEastAsia"/>
                <w:sz w:val="24"/>
                <w:szCs w:val="24"/>
              </w:rPr>
            </w:pPr>
            <w:r w:rsidRPr="009101C7">
              <w:rPr>
                <w:rFonts w:eastAsiaTheme="minorEastAsia"/>
                <w:sz w:val="24"/>
                <w:szCs w:val="24"/>
              </w:rPr>
              <w:t>E9.1.1</w:t>
            </w:r>
          </w:p>
          <w:p w:rsidR="00200EB6" w:rsidRPr="009101C7" w:rsidRDefault="00200EB6" w:rsidP="009702E4">
            <w:pPr>
              <w:tabs>
                <w:tab w:val="left" w:pos="6597"/>
              </w:tabs>
              <w:spacing w:line="360" w:lineRule="auto"/>
              <w:rPr>
                <w:rFonts w:eastAsiaTheme="minorEastAsia"/>
                <w:sz w:val="24"/>
                <w:szCs w:val="24"/>
              </w:rPr>
            </w:pPr>
            <w:r w:rsidRPr="009101C7">
              <w:rPr>
                <w:rFonts w:eastAsiaTheme="minorEastAsia"/>
                <w:sz w:val="24"/>
                <w:szCs w:val="24"/>
              </w:rPr>
              <w:t>O9.1.1</w:t>
            </w:r>
          </w:p>
        </w:tc>
        <w:tc>
          <w:tcPr>
            <w:tcW w:w="10606" w:type="dxa"/>
            <w:vAlign w:val="center"/>
          </w:tcPr>
          <w:p w:rsidR="00200EB6" w:rsidRPr="009101C7" w:rsidRDefault="00200EB6" w:rsidP="009702E4">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查到</w:t>
            </w:r>
            <w:r w:rsidRPr="009101C7">
              <w:rPr>
                <w:rFonts w:eastAsiaTheme="minorEastAsia"/>
                <w:sz w:val="24"/>
                <w:szCs w:val="24"/>
              </w:rPr>
              <w:t>20</w:t>
            </w:r>
            <w:r w:rsidRPr="009101C7">
              <w:rPr>
                <w:rFonts w:eastAsiaTheme="minorEastAsia" w:hint="eastAsia"/>
                <w:sz w:val="24"/>
                <w:szCs w:val="24"/>
              </w:rPr>
              <w:t>20</w:t>
            </w:r>
            <w:r w:rsidRPr="009101C7">
              <w:rPr>
                <w:rFonts w:eastAsiaTheme="minorEastAsia" w:hAnsiTheme="minorEastAsia"/>
                <w:sz w:val="24"/>
                <w:szCs w:val="24"/>
              </w:rPr>
              <w:t>年</w:t>
            </w:r>
            <w:r w:rsidR="00CB73D9">
              <w:rPr>
                <w:rFonts w:eastAsiaTheme="minorEastAsia" w:hint="eastAsia"/>
                <w:sz w:val="24"/>
                <w:szCs w:val="24"/>
              </w:rPr>
              <w:t>12</w:t>
            </w:r>
            <w:r w:rsidRPr="009101C7">
              <w:rPr>
                <w:rFonts w:eastAsiaTheme="minorEastAsia" w:hAnsiTheme="minorEastAsia"/>
                <w:sz w:val="24"/>
                <w:szCs w:val="24"/>
              </w:rPr>
              <w:t>月</w:t>
            </w:r>
            <w:r w:rsidR="00CB73D9">
              <w:rPr>
                <w:rFonts w:eastAsiaTheme="minorEastAsia" w:hint="eastAsia"/>
                <w:sz w:val="24"/>
                <w:szCs w:val="24"/>
              </w:rPr>
              <w:t>28</w:t>
            </w:r>
            <w:r w:rsidRPr="009101C7">
              <w:rPr>
                <w:rFonts w:eastAsiaTheme="minorEastAsia" w:hAnsiTheme="minorEastAsia"/>
                <w:sz w:val="24"/>
                <w:szCs w:val="24"/>
              </w:rPr>
              <w:t>日</w:t>
            </w:r>
            <w:r w:rsidRPr="009101C7">
              <w:rPr>
                <w:rFonts w:eastAsiaTheme="minorEastAsia"/>
                <w:sz w:val="24"/>
                <w:szCs w:val="24"/>
              </w:rPr>
              <w:t>“</w:t>
            </w:r>
            <w:r w:rsidRPr="009101C7">
              <w:rPr>
                <w:rFonts w:eastAsiaTheme="minorEastAsia" w:hAnsiTheme="minorEastAsia"/>
                <w:sz w:val="24"/>
                <w:szCs w:val="24"/>
              </w:rPr>
              <w:t>目标考核表</w:t>
            </w:r>
            <w:r w:rsidRPr="009101C7">
              <w:rPr>
                <w:rFonts w:eastAsiaTheme="minorEastAsia"/>
                <w:sz w:val="24"/>
                <w:szCs w:val="24"/>
              </w:rPr>
              <w:t>”</w:t>
            </w:r>
            <w:r w:rsidRPr="009101C7">
              <w:rPr>
                <w:rFonts w:eastAsiaTheme="minorEastAsia" w:hAnsiTheme="minorEastAsia"/>
                <w:sz w:val="24"/>
                <w:szCs w:val="24"/>
              </w:rPr>
              <w:t>，检查考核已完成，考核人</w:t>
            </w:r>
            <w:r w:rsidR="00CB73D9">
              <w:rPr>
                <w:rFonts w:ascii="宋体" w:hAnsi="宋体" w:hint="eastAsia"/>
                <w:sz w:val="24"/>
              </w:rPr>
              <w:t>聂勇华</w:t>
            </w:r>
            <w:r w:rsidRPr="009101C7">
              <w:rPr>
                <w:rFonts w:eastAsiaTheme="minorEastAsia" w:hAnsiTheme="minorEastAsia" w:hint="eastAsia"/>
                <w:sz w:val="24"/>
                <w:szCs w:val="24"/>
              </w:rPr>
              <w:t>、</w:t>
            </w:r>
            <w:r w:rsidR="00CB73D9" w:rsidRPr="00CB73D9">
              <w:rPr>
                <w:rFonts w:eastAsiaTheme="minorEastAsia" w:hAnsiTheme="minorEastAsia" w:hint="eastAsia"/>
                <w:sz w:val="24"/>
                <w:szCs w:val="24"/>
              </w:rPr>
              <w:t>黄鹤凡</w:t>
            </w:r>
            <w:r w:rsidRPr="009101C7">
              <w:rPr>
                <w:rFonts w:eastAsiaTheme="minorEastAsia" w:hAnsiTheme="minorEastAsia"/>
                <w:sz w:val="24"/>
                <w:szCs w:val="24"/>
              </w:rPr>
              <w:t>。</w:t>
            </w:r>
          </w:p>
          <w:p w:rsidR="00200EB6" w:rsidRPr="00CB73D9" w:rsidRDefault="00200EB6" w:rsidP="009702E4">
            <w:pPr>
              <w:spacing w:line="360" w:lineRule="auto"/>
              <w:ind w:firstLineChars="200" w:firstLine="480"/>
              <w:jc w:val="left"/>
              <w:rPr>
                <w:rFonts w:eastAsiaTheme="minorEastAsia"/>
                <w:sz w:val="24"/>
                <w:szCs w:val="24"/>
              </w:rPr>
            </w:pPr>
            <w:r w:rsidRPr="00CB73D9">
              <w:rPr>
                <w:rFonts w:eastAsiaTheme="minorEastAsia" w:hAnsiTheme="minorEastAsia"/>
                <w:sz w:val="24"/>
                <w:szCs w:val="24"/>
              </w:rPr>
              <w:t>查环境、安全检查记录，公司提供了《环境安全运行检查记录》检查项目内容涉及：</w:t>
            </w:r>
          </w:p>
          <w:p w:rsidR="00200EB6" w:rsidRPr="00CB73D9" w:rsidRDefault="00200EB6" w:rsidP="009702E4">
            <w:pPr>
              <w:spacing w:line="360" w:lineRule="auto"/>
              <w:ind w:firstLineChars="200" w:firstLine="480"/>
              <w:jc w:val="left"/>
              <w:rPr>
                <w:rFonts w:eastAsiaTheme="minorEastAsia"/>
                <w:sz w:val="24"/>
                <w:szCs w:val="24"/>
              </w:rPr>
            </w:pPr>
            <w:r w:rsidRPr="00CB73D9">
              <w:rPr>
                <w:rFonts w:eastAsiaTheme="minorEastAsia" w:hAnsiTheme="minorEastAsia" w:hint="eastAsia"/>
                <w:sz w:val="24"/>
                <w:szCs w:val="24"/>
              </w:rPr>
              <w:t>各区域卫生垃圾处理，废料处理、物料储存安全情况；消防设施是否完好；消防通道是否畅通；消防设施是否定期进行点检；人员是否按规定穿戴防护用品，设备安全情况、噪音情况、</w:t>
            </w:r>
            <w:r w:rsidRPr="00CB73D9">
              <w:rPr>
                <w:rFonts w:ascii="宋体" w:hAnsi="宋体" w:hint="eastAsia"/>
                <w:sz w:val="24"/>
              </w:rPr>
              <w:t>生产安全用电情况、用电是否有乱搭线现象；接地保护是否完好</w:t>
            </w:r>
            <w:r w:rsidR="00CB73D9" w:rsidRPr="00CB73D9">
              <w:rPr>
                <w:rFonts w:ascii="宋体" w:hAnsi="宋体" w:hint="eastAsia"/>
                <w:sz w:val="24"/>
              </w:rPr>
              <w:t>、能源消耗</w:t>
            </w:r>
            <w:r w:rsidRPr="00CB73D9">
              <w:rPr>
                <w:rFonts w:eastAsiaTheme="minorEastAsia" w:hAnsiTheme="minorEastAsia" w:hint="eastAsia"/>
                <w:sz w:val="24"/>
                <w:szCs w:val="24"/>
              </w:rPr>
              <w:t>等</w:t>
            </w:r>
            <w:r w:rsidRPr="00CB73D9">
              <w:rPr>
                <w:rFonts w:eastAsiaTheme="minorEastAsia" w:hAnsiTheme="minorEastAsia"/>
                <w:sz w:val="24"/>
                <w:szCs w:val="24"/>
              </w:rPr>
              <w:t>。</w:t>
            </w:r>
          </w:p>
          <w:p w:rsidR="00200EB6" w:rsidRPr="009101C7" w:rsidRDefault="00200EB6" w:rsidP="009702E4">
            <w:pPr>
              <w:spacing w:line="360" w:lineRule="auto"/>
              <w:ind w:firstLineChars="200" w:firstLine="480"/>
              <w:jc w:val="left"/>
              <w:rPr>
                <w:rFonts w:eastAsiaTheme="minorEastAsia" w:hAnsiTheme="minorEastAsia"/>
                <w:sz w:val="24"/>
                <w:szCs w:val="24"/>
              </w:rPr>
            </w:pPr>
            <w:r w:rsidRPr="00CB73D9">
              <w:rPr>
                <w:rFonts w:eastAsiaTheme="minorEastAsia" w:hAnsiTheme="minorEastAsia"/>
                <w:sz w:val="24"/>
                <w:szCs w:val="24"/>
              </w:rPr>
              <w:t>抽查</w:t>
            </w:r>
            <w:r w:rsidRPr="00CB73D9">
              <w:rPr>
                <w:rFonts w:eastAsiaTheme="minorEastAsia" w:hAnsiTheme="minorEastAsia" w:hint="eastAsia"/>
                <w:sz w:val="24"/>
                <w:szCs w:val="24"/>
              </w:rPr>
              <w:t>2020.1</w:t>
            </w:r>
            <w:r w:rsidR="00CB73D9" w:rsidRPr="00CB73D9">
              <w:rPr>
                <w:rFonts w:eastAsiaTheme="minorEastAsia" w:hAnsiTheme="minorEastAsia" w:hint="eastAsia"/>
                <w:sz w:val="24"/>
                <w:szCs w:val="24"/>
              </w:rPr>
              <w:t>1</w:t>
            </w:r>
            <w:r w:rsidRPr="00CB73D9">
              <w:rPr>
                <w:rFonts w:eastAsiaTheme="minorEastAsia" w:hAnsiTheme="minorEastAsia" w:hint="eastAsia"/>
                <w:sz w:val="24"/>
                <w:szCs w:val="24"/>
              </w:rPr>
              <w:t>.1</w:t>
            </w:r>
            <w:r w:rsidR="00CB73D9" w:rsidRPr="00CB73D9">
              <w:rPr>
                <w:rFonts w:eastAsiaTheme="minorEastAsia" w:hAnsiTheme="minorEastAsia" w:hint="eastAsia"/>
                <w:sz w:val="24"/>
                <w:szCs w:val="24"/>
              </w:rPr>
              <w:t>9</w:t>
            </w:r>
            <w:r w:rsidRPr="00CB73D9">
              <w:rPr>
                <w:rFonts w:eastAsiaTheme="minorEastAsia" w:hAnsiTheme="minorEastAsia" w:hint="eastAsia"/>
                <w:sz w:val="24"/>
                <w:szCs w:val="24"/>
              </w:rPr>
              <w:t>、</w:t>
            </w:r>
            <w:r w:rsidRPr="00CB73D9">
              <w:rPr>
                <w:rFonts w:eastAsiaTheme="minorEastAsia" w:hAnsiTheme="minorEastAsia" w:hint="eastAsia"/>
                <w:sz w:val="24"/>
                <w:szCs w:val="24"/>
              </w:rPr>
              <w:t>2020.</w:t>
            </w:r>
            <w:r w:rsidR="00CB73D9" w:rsidRPr="00CB73D9">
              <w:rPr>
                <w:rFonts w:eastAsiaTheme="minorEastAsia" w:hAnsiTheme="minorEastAsia" w:hint="eastAsia"/>
                <w:sz w:val="24"/>
                <w:szCs w:val="24"/>
              </w:rPr>
              <w:t>12</w:t>
            </w:r>
            <w:r w:rsidRPr="00CB73D9">
              <w:rPr>
                <w:rFonts w:eastAsiaTheme="minorEastAsia" w:hAnsiTheme="minorEastAsia" w:hint="eastAsia"/>
                <w:sz w:val="24"/>
                <w:szCs w:val="24"/>
              </w:rPr>
              <w:t>.2</w:t>
            </w:r>
            <w:r w:rsidR="00CB73D9" w:rsidRPr="00CB73D9">
              <w:rPr>
                <w:rFonts w:eastAsiaTheme="minorEastAsia" w:hAnsiTheme="minorEastAsia" w:hint="eastAsia"/>
                <w:sz w:val="24"/>
                <w:szCs w:val="24"/>
              </w:rPr>
              <w:t>7</w:t>
            </w:r>
            <w:r w:rsidRPr="00CB73D9">
              <w:rPr>
                <w:rFonts w:eastAsiaTheme="minorEastAsia" w:hAnsiTheme="minorEastAsia" w:hint="eastAsia"/>
                <w:sz w:val="24"/>
                <w:szCs w:val="24"/>
              </w:rPr>
              <w:t>日、</w:t>
            </w:r>
            <w:r w:rsidRPr="00CB73D9">
              <w:rPr>
                <w:rFonts w:eastAsiaTheme="minorEastAsia" w:hAnsiTheme="minorEastAsia" w:hint="eastAsia"/>
                <w:sz w:val="24"/>
                <w:szCs w:val="24"/>
              </w:rPr>
              <w:t>2020.</w:t>
            </w:r>
            <w:r w:rsidR="00CB73D9" w:rsidRPr="00CB73D9">
              <w:rPr>
                <w:rFonts w:eastAsiaTheme="minorEastAsia" w:hAnsiTheme="minorEastAsia" w:hint="eastAsia"/>
                <w:sz w:val="24"/>
                <w:szCs w:val="24"/>
              </w:rPr>
              <w:t>9</w:t>
            </w:r>
            <w:r w:rsidRPr="00CB73D9">
              <w:rPr>
                <w:rFonts w:eastAsiaTheme="minorEastAsia" w:hAnsiTheme="minorEastAsia" w:hint="eastAsia"/>
                <w:sz w:val="24"/>
                <w:szCs w:val="24"/>
              </w:rPr>
              <w:t>.27</w:t>
            </w:r>
            <w:r w:rsidRPr="00CB73D9">
              <w:rPr>
                <w:rFonts w:eastAsiaTheme="minorEastAsia" w:hAnsiTheme="minorEastAsia" w:hint="eastAsia"/>
                <w:sz w:val="24"/>
                <w:szCs w:val="24"/>
              </w:rPr>
              <w:t>日</w:t>
            </w:r>
            <w:r w:rsidRPr="00CB73D9">
              <w:rPr>
                <w:rFonts w:eastAsiaTheme="minorEastAsia" w:hAnsiTheme="minorEastAsia"/>
                <w:sz w:val="24"/>
                <w:szCs w:val="24"/>
              </w:rPr>
              <w:t>检查结果均正常，检查人</w:t>
            </w:r>
            <w:r w:rsidR="00CB73D9" w:rsidRPr="00CB73D9">
              <w:rPr>
                <w:rFonts w:eastAsiaTheme="minorEastAsia" w:hAnsiTheme="minorEastAsia"/>
                <w:sz w:val="24"/>
                <w:szCs w:val="24"/>
              </w:rPr>
              <w:t>黄鹤飞</w:t>
            </w:r>
            <w:r w:rsidRPr="00CB73D9">
              <w:rPr>
                <w:rFonts w:eastAsiaTheme="minorEastAsia" w:hAnsiTheme="minorEastAsia"/>
                <w:sz w:val="24"/>
                <w:szCs w:val="24"/>
              </w:rPr>
              <w:t>。</w:t>
            </w:r>
          </w:p>
          <w:p w:rsidR="00200EB6" w:rsidRDefault="00200EB6" w:rsidP="009702E4">
            <w:pPr>
              <w:spacing w:line="360" w:lineRule="auto"/>
              <w:ind w:firstLineChars="200" w:firstLine="480"/>
              <w:jc w:val="left"/>
              <w:rPr>
                <w:rFonts w:eastAsiaTheme="minorEastAsia" w:hAnsiTheme="minorEastAsia" w:hint="eastAsia"/>
                <w:sz w:val="24"/>
                <w:szCs w:val="24"/>
              </w:rPr>
            </w:pPr>
            <w:r w:rsidRPr="009101C7">
              <w:rPr>
                <w:rFonts w:eastAsiaTheme="minorEastAsia" w:hAnsiTheme="minorEastAsia" w:hint="eastAsia"/>
                <w:sz w:val="24"/>
                <w:szCs w:val="24"/>
              </w:rPr>
              <w:t>查公司每月为员工购买有养老等保险，提供了</w:t>
            </w:r>
            <w:r w:rsidRPr="009101C7">
              <w:rPr>
                <w:rFonts w:eastAsiaTheme="minorEastAsia" w:hAnsiTheme="minorEastAsia" w:hint="eastAsia"/>
                <w:sz w:val="24"/>
                <w:szCs w:val="24"/>
              </w:rPr>
              <w:t>2020</w:t>
            </w:r>
            <w:r w:rsidRPr="009101C7">
              <w:rPr>
                <w:rFonts w:eastAsiaTheme="minorEastAsia" w:hAnsiTheme="minorEastAsia" w:hint="eastAsia"/>
                <w:sz w:val="24"/>
                <w:szCs w:val="24"/>
              </w:rPr>
              <w:t>年</w:t>
            </w:r>
            <w:r w:rsidR="00CB73D9">
              <w:rPr>
                <w:rFonts w:eastAsiaTheme="minorEastAsia" w:hAnsiTheme="minorEastAsia" w:hint="eastAsia"/>
                <w:sz w:val="24"/>
                <w:szCs w:val="24"/>
              </w:rPr>
              <w:t>7</w:t>
            </w:r>
            <w:r w:rsidRPr="009101C7">
              <w:rPr>
                <w:rFonts w:eastAsiaTheme="minorEastAsia" w:hAnsiTheme="minorEastAsia" w:hint="eastAsia"/>
                <w:sz w:val="24"/>
                <w:szCs w:val="24"/>
              </w:rPr>
              <w:t>月</w:t>
            </w:r>
            <w:r w:rsidRPr="009101C7">
              <w:rPr>
                <w:rFonts w:eastAsiaTheme="minorEastAsia" w:hAnsiTheme="minorEastAsia" w:hint="eastAsia"/>
                <w:sz w:val="24"/>
                <w:szCs w:val="24"/>
              </w:rPr>
              <w:t>-</w:t>
            </w:r>
            <w:r w:rsidR="0088541A">
              <w:rPr>
                <w:rFonts w:eastAsiaTheme="minorEastAsia" w:hAnsiTheme="minorEastAsia" w:hint="eastAsia"/>
                <w:sz w:val="24"/>
                <w:szCs w:val="24"/>
              </w:rPr>
              <w:t>2021</w:t>
            </w:r>
            <w:r w:rsidR="0088541A">
              <w:rPr>
                <w:rFonts w:eastAsiaTheme="minorEastAsia" w:hAnsiTheme="minorEastAsia" w:hint="eastAsia"/>
                <w:sz w:val="24"/>
                <w:szCs w:val="24"/>
              </w:rPr>
              <w:t>年</w:t>
            </w:r>
            <w:r w:rsidR="0088541A">
              <w:rPr>
                <w:rFonts w:eastAsiaTheme="minorEastAsia" w:hAnsiTheme="minorEastAsia" w:hint="eastAsia"/>
                <w:sz w:val="24"/>
                <w:szCs w:val="24"/>
              </w:rPr>
              <w:t>1</w:t>
            </w:r>
            <w:r w:rsidRPr="009101C7">
              <w:rPr>
                <w:rFonts w:eastAsiaTheme="minorEastAsia" w:hAnsiTheme="minorEastAsia" w:hint="eastAsia"/>
                <w:sz w:val="24"/>
                <w:szCs w:val="24"/>
              </w:rPr>
              <w:t>月缴费记录。</w:t>
            </w:r>
          </w:p>
          <w:p w:rsidR="0088541A" w:rsidRPr="0088541A" w:rsidRDefault="0088541A" w:rsidP="0088541A">
            <w:pPr>
              <w:spacing w:line="360" w:lineRule="auto"/>
              <w:ind w:firstLineChars="200" w:firstLine="480"/>
              <w:jc w:val="left"/>
              <w:rPr>
                <w:rFonts w:eastAsiaTheme="minorEastAsia" w:hAnsiTheme="minorEastAsia"/>
                <w:sz w:val="24"/>
                <w:szCs w:val="24"/>
              </w:rPr>
            </w:pPr>
            <w:r>
              <w:rPr>
                <w:rFonts w:eastAsiaTheme="minorEastAsia" w:hAnsiTheme="minorEastAsia"/>
                <w:noProof/>
                <w:sz w:val="24"/>
                <w:szCs w:val="24"/>
              </w:rPr>
              <w:drawing>
                <wp:inline distT="0" distB="0" distL="0" distR="0">
                  <wp:extent cx="2745415" cy="1633973"/>
                  <wp:effectExtent l="19050" t="0" r="0" b="0"/>
                  <wp:docPr id="3" name="图片 2" descr="C:\Users\ADMINI~1.USE\AppData\Local\Temp\WeChat Files\24dc4ded5d2cd2334904e8c6bc69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USE\AppData\Local\Temp\WeChat Files\24dc4ded5d2cd2334904e8c6bc69e63.png"/>
                          <pic:cNvPicPr>
                            <a:picLocks noChangeAspect="1" noChangeArrowheads="1"/>
                          </pic:cNvPicPr>
                        </pic:nvPicPr>
                        <pic:blipFill>
                          <a:blip r:embed="rId8" cstate="print"/>
                          <a:srcRect/>
                          <a:stretch>
                            <a:fillRect/>
                          </a:stretch>
                        </pic:blipFill>
                        <pic:spPr bwMode="auto">
                          <a:xfrm>
                            <a:off x="0" y="0"/>
                            <a:ext cx="2750148" cy="1636790"/>
                          </a:xfrm>
                          <a:prstGeom prst="rect">
                            <a:avLst/>
                          </a:prstGeom>
                          <a:noFill/>
                          <a:ln w="9525">
                            <a:noFill/>
                            <a:miter lim="800000"/>
                            <a:headEnd/>
                            <a:tailEnd/>
                          </a:ln>
                        </pic:spPr>
                      </pic:pic>
                    </a:graphicData>
                  </a:graphic>
                </wp:inline>
              </w:drawing>
            </w:r>
            <w:r>
              <w:rPr>
                <w:rStyle w:val="a"/>
                <w:rFonts w:eastAsia="Times New Roman"/>
                <w:snapToGrid w:val="0"/>
                <w:color w:val="000000"/>
                <w:w w:val="0"/>
                <w:sz w:val="0"/>
                <w:szCs w:val="0"/>
                <w:u w:color="000000"/>
                <w:bdr w:val="none" w:sz="0" w:space="0" w:color="000000"/>
                <w:shd w:val="clear" w:color="000000" w:fill="000000"/>
                <w:lang/>
              </w:rPr>
              <w:t xml:space="preserve"> </w:t>
            </w:r>
            <w:r>
              <w:rPr>
                <w:rFonts w:eastAsiaTheme="minorEastAsia" w:hAnsiTheme="minorEastAsia"/>
                <w:noProof/>
                <w:sz w:val="24"/>
                <w:szCs w:val="24"/>
              </w:rPr>
              <w:drawing>
                <wp:inline distT="0" distB="0" distL="0" distR="0">
                  <wp:extent cx="3245146" cy="1716851"/>
                  <wp:effectExtent l="19050" t="0" r="0" b="0"/>
                  <wp:docPr id="4" name="图片 3" descr="C:\Users\ADMINI~1.USE\AppData\Local\Temp\WeChat Files\7e6f9bb825e5bc6478d8aed228319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USE\AppData\Local\Temp\WeChat Files\7e6f9bb825e5bc6478d8aed2283199f.png"/>
                          <pic:cNvPicPr>
                            <a:picLocks noChangeAspect="1" noChangeArrowheads="1"/>
                          </pic:cNvPicPr>
                        </pic:nvPicPr>
                        <pic:blipFill>
                          <a:blip r:embed="rId9" cstate="print"/>
                          <a:srcRect/>
                          <a:stretch>
                            <a:fillRect/>
                          </a:stretch>
                        </pic:blipFill>
                        <pic:spPr bwMode="auto">
                          <a:xfrm>
                            <a:off x="0" y="0"/>
                            <a:ext cx="3250741" cy="1719811"/>
                          </a:xfrm>
                          <a:prstGeom prst="rect">
                            <a:avLst/>
                          </a:prstGeom>
                          <a:noFill/>
                          <a:ln w="9525">
                            <a:noFill/>
                            <a:miter lim="800000"/>
                            <a:headEnd/>
                            <a:tailEnd/>
                          </a:ln>
                        </pic:spPr>
                      </pic:pic>
                    </a:graphicData>
                  </a:graphic>
                </wp:inline>
              </w:drawing>
            </w:r>
          </w:p>
          <w:p w:rsidR="00CB73D9" w:rsidRDefault="00CB73D9" w:rsidP="00CB73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t>查三废监测；</w:t>
            </w:r>
            <w:r w:rsidRPr="00DE58A9">
              <w:rPr>
                <w:rFonts w:eastAsiaTheme="minorEastAsia" w:hAnsiTheme="minorEastAsia" w:hint="eastAsia"/>
                <w:sz w:val="24"/>
                <w:szCs w:val="24"/>
              </w:rPr>
              <w:t>提供</w:t>
            </w:r>
            <w:r>
              <w:rPr>
                <w:rFonts w:eastAsiaTheme="minorEastAsia" w:hAnsiTheme="minorEastAsia" w:hint="eastAsia"/>
                <w:sz w:val="24"/>
                <w:szCs w:val="24"/>
              </w:rPr>
              <w:t>了</w:t>
            </w:r>
            <w:r>
              <w:rPr>
                <w:rFonts w:eastAsiaTheme="minorEastAsia" w:hAnsiTheme="minorEastAsia" w:hint="eastAsia"/>
                <w:sz w:val="24"/>
                <w:szCs w:val="24"/>
              </w:rPr>
              <w:t>2020</w:t>
            </w:r>
            <w:r>
              <w:rPr>
                <w:rFonts w:eastAsiaTheme="minorEastAsia" w:hAnsiTheme="minorEastAsia" w:hint="eastAsia"/>
                <w:sz w:val="24"/>
                <w:szCs w:val="24"/>
              </w:rPr>
              <w:t>年度</w:t>
            </w:r>
            <w:r w:rsidRPr="00DE58A9">
              <w:rPr>
                <w:rFonts w:eastAsiaTheme="minorEastAsia" w:hAnsiTheme="minorEastAsia" w:hint="eastAsia"/>
                <w:sz w:val="24"/>
                <w:szCs w:val="24"/>
              </w:rPr>
              <w:t>三废检测报告（编号：</w:t>
            </w:r>
            <w:r>
              <w:rPr>
                <w:rFonts w:eastAsiaTheme="minorEastAsia" w:hAnsiTheme="minorEastAsia" w:hint="eastAsia"/>
                <w:sz w:val="24"/>
                <w:szCs w:val="24"/>
              </w:rPr>
              <w:t>20200630E321-01</w:t>
            </w:r>
            <w:r>
              <w:rPr>
                <w:rFonts w:eastAsiaTheme="minorEastAsia" w:hAnsiTheme="minorEastAsia" w:hint="eastAsia"/>
                <w:sz w:val="24"/>
                <w:szCs w:val="24"/>
              </w:rPr>
              <w:t>号），检测单位：深圳市鸿瑞检测技术有限公司</w:t>
            </w:r>
            <w:r w:rsidRPr="00DE58A9">
              <w:rPr>
                <w:rFonts w:eastAsiaTheme="minorEastAsia" w:hAnsiTheme="minorEastAsia" w:hint="eastAsia"/>
                <w:sz w:val="24"/>
                <w:szCs w:val="24"/>
              </w:rPr>
              <w:t>；时间：</w:t>
            </w:r>
            <w:r w:rsidRPr="00DE58A9">
              <w:rPr>
                <w:rFonts w:eastAsiaTheme="minorEastAsia" w:hAnsiTheme="minorEastAsia" w:hint="eastAsia"/>
                <w:sz w:val="24"/>
                <w:szCs w:val="24"/>
              </w:rPr>
              <w:t>2020</w:t>
            </w:r>
            <w:r w:rsidRPr="00DE58A9">
              <w:rPr>
                <w:rFonts w:eastAsiaTheme="minorEastAsia" w:hAnsiTheme="minorEastAsia" w:hint="eastAsia"/>
                <w:sz w:val="24"/>
                <w:szCs w:val="24"/>
              </w:rPr>
              <w:t>年</w:t>
            </w:r>
            <w:r>
              <w:rPr>
                <w:rFonts w:eastAsiaTheme="minorEastAsia" w:hAnsiTheme="minorEastAsia" w:hint="eastAsia"/>
                <w:sz w:val="24"/>
                <w:szCs w:val="24"/>
              </w:rPr>
              <w:t>6</w:t>
            </w:r>
            <w:r w:rsidRPr="00DE58A9">
              <w:rPr>
                <w:rFonts w:eastAsiaTheme="minorEastAsia" w:hAnsiTheme="minorEastAsia" w:hint="eastAsia"/>
                <w:sz w:val="24"/>
                <w:szCs w:val="24"/>
              </w:rPr>
              <w:t>月</w:t>
            </w:r>
            <w:r>
              <w:rPr>
                <w:rFonts w:eastAsiaTheme="minorEastAsia" w:hAnsiTheme="minorEastAsia" w:hint="eastAsia"/>
                <w:sz w:val="24"/>
                <w:szCs w:val="24"/>
              </w:rPr>
              <w:t>30</w:t>
            </w:r>
            <w:r w:rsidRPr="00DE58A9">
              <w:rPr>
                <w:rFonts w:eastAsiaTheme="minorEastAsia" w:hAnsiTheme="minorEastAsia" w:hint="eastAsia"/>
                <w:sz w:val="24"/>
                <w:szCs w:val="24"/>
              </w:rPr>
              <w:t>日；检测项目：废水、废气、噪音等。报告各测数据在标准范围之内，见附件报告。</w:t>
            </w:r>
          </w:p>
          <w:p w:rsidR="00222936" w:rsidRDefault="00222936" w:rsidP="00CB73D9">
            <w:pPr>
              <w:spacing w:beforeLines="30" w:afterLines="30" w:line="288" w:lineRule="auto"/>
              <w:ind w:firstLineChars="200" w:firstLine="480"/>
              <w:rPr>
                <w:rFonts w:eastAsiaTheme="minorEastAsia" w:hAnsiTheme="minorEastAsia" w:hint="eastAsia"/>
                <w:sz w:val="24"/>
                <w:szCs w:val="24"/>
              </w:rPr>
            </w:pPr>
            <w:r>
              <w:rPr>
                <w:rFonts w:eastAsiaTheme="minorEastAsia" w:hAnsiTheme="minorEastAsia"/>
                <w:sz w:val="24"/>
                <w:szCs w:val="24"/>
              </w:rPr>
              <w:lastRenderedPageBreak/>
              <w:t>抽查</w:t>
            </w:r>
            <w:r w:rsidR="00CB73D9">
              <w:rPr>
                <w:rFonts w:eastAsiaTheme="minorEastAsia" w:hAnsiTheme="minorEastAsia"/>
                <w:sz w:val="24"/>
                <w:szCs w:val="24"/>
              </w:rPr>
              <w:t>厨房人员</w:t>
            </w:r>
            <w:r>
              <w:rPr>
                <w:rFonts w:eastAsiaTheme="minorEastAsia" w:hAnsiTheme="minorEastAsia"/>
                <w:sz w:val="24"/>
                <w:szCs w:val="24"/>
              </w:rPr>
              <w:t>健康体检情况，提供了厨房人员陈红的健康体检合格证，发证日期：</w:t>
            </w:r>
            <w:r>
              <w:rPr>
                <w:rFonts w:eastAsiaTheme="minorEastAsia" w:hAnsiTheme="minorEastAsia" w:hint="eastAsia"/>
                <w:sz w:val="24"/>
                <w:szCs w:val="24"/>
              </w:rPr>
              <w:t>2020.10.28</w:t>
            </w:r>
            <w:r>
              <w:rPr>
                <w:rFonts w:eastAsiaTheme="minorEastAsia" w:hAnsiTheme="minorEastAsia" w:hint="eastAsia"/>
                <w:sz w:val="24"/>
                <w:szCs w:val="24"/>
              </w:rPr>
              <w:t>，发证机构：樟树市疾病预防控制中心。</w:t>
            </w:r>
          </w:p>
          <w:p w:rsidR="00CB73D9" w:rsidRPr="00CC28D1" w:rsidRDefault="00CB73D9" w:rsidP="00CB73D9">
            <w:pPr>
              <w:spacing w:beforeLines="30" w:afterLines="30" w:line="288" w:lineRule="auto"/>
              <w:ind w:firstLineChars="200" w:firstLine="480"/>
              <w:rPr>
                <w:rFonts w:eastAsiaTheme="minorEastAsia" w:hAnsiTheme="minorEastAsia"/>
                <w:sz w:val="24"/>
                <w:szCs w:val="24"/>
              </w:rPr>
            </w:pPr>
            <w:r>
              <w:rPr>
                <w:rFonts w:eastAsiaTheme="minorEastAsia" w:hAnsiTheme="minorEastAsia"/>
                <w:noProof/>
                <w:sz w:val="24"/>
                <w:szCs w:val="24"/>
              </w:rPr>
              <w:drawing>
                <wp:inline distT="0" distB="0" distL="0" distR="0">
                  <wp:extent cx="5143500" cy="3240495"/>
                  <wp:effectExtent l="19050" t="0" r="0" b="0"/>
                  <wp:docPr id="2" name="图片 1" descr="C:\Users\ADMINI~1.USE\AppData\Local\Temp\16104147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10414704(1).png"/>
                          <pic:cNvPicPr>
                            <a:picLocks noChangeAspect="1" noChangeArrowheads="1"/>
                          </pic:cNvPicPr>
                        </pic:nvPicPr>
                        <pic:blipFill>
                          <a:blip r:embed="rId10"/>
                          <a:srcRect/>
                          <a:stretch>
                            <a:fillRect/>
                          </a:stretch>
                        </pic:blipFill>
                        <pic:spPr bwMode="auto">
                          <a:xfrm>
                            <a:off x="0" y="0"/>
                            <a:ext cx="5143500" cy="3240495"/>
                          </a:xfrm>
                          <a:prstGeom prst="rect">
                            <a:avLst/>
                          </a:prstGeom>
                          <a:noFill/>
                          <a:ln w="9525">
                            <a:noFill/>
                            <a:miter lim="800000"/>
                            <a:headEnd/>
                            <a:tailEnd/>
                          </a:ln>
                        </pic:spPr>
                      </pic:pic>
                    </a:graphicData>
                  </a:graphic>
                </wp:inline>
              </w:drawing>
            </w:r>
          </w:p>
          <w:p w:rsidR="00CB73D9" w:rsidRPr="009101C7" w:rsidRDefault="00CB73D9" w:rsidP="00CB73D9">
            <w:pPr>
              <w:spacing w:line="360" w:lineRule="auto"/>
              <w:ind w:firstLineChars="200" w:firstLine="480"/>
              <w:jc w:val="left"/>
              <w:rPr>
                <w:rFonts w:eastAsiaTheme="minorEastAsia" w:hAnsiTheme="minorEastAsia"/>
                <w:sz w:val="24"/>
                <w:szCs w:val="24"/>
              </w:rPr>
            </w:pPr>
            <w:r>
              <w:rPr>
                <w:rFonts w:eastAsiaTheme="minorEastAsia" w:hAnsiTheme="minorEastAsia"/>
                <w:sz w:val="24"/>
                <w:szCs w:val="24"/>
              </w:rPr>
              <w:t>抽查公司喷涂、焊接工序人员体检报告，公司未能提供，开出了不符合项，要求改善</w:t>
            </w:r>
            <w:r w:rsidRPr="009101C7">
              <w:rPr>
                <w:rFonts w:eastAsiaTheme="minorEastAsia" w:hAnsiTheme="minorEastAsia" w:hint="eastAsia"/>
                <w:sz w:val="24"/>
                <w:szCs w:val="24"/>
              </w:rPr>
              <w:t>。</w:t>
            </w:r>
          </w:p>
          <w:p w:rsidR="00200EB6" w:rsidRPr="009101C7" w:rsidRDefault="00200EB6" w:rsidP="009702E4">
            <w:pPr>
              <w:spacing w:line="360" w:lineRule="auto"/>
              <w:ind w:firstLineChars="200" w:firstLine="480"/>
              <w:jc w:val="left"/>
              <w:rPr>
                <w:rFonts w:eastAsiaTheme="minorEastAsia" w:hAnsiTheme="minorEastAsia"/>
                <w:sz w:val="24"/>
                <w:szCs w:val="24"/>
              </w:rPr>
            </w:pPr>
            <w:r w:rsidRPr="009101C7">
              <w:rPr>
                <w:rFonts w:eastAsiaTheme="minorEastAsia" w:hAnsiTheme="minorEastAsia"/>
                <w:sz w:val="24"/>
                <w:szCs w:val="24"/>
              </w:rPr>
              <w:t>未有上级主管部门的监督检查。</w:t>
            </w:r>
          </w:p>
          <w:p w:rsidR="00200EB6" w:rsidRPr="009101C7" w:rsidRDefault="00200EB6" w:rsidP="009702E4">
            <w:pPr>
              <w:spacing w:line="360" w:lineRule="auto"/>
              <w:ind w:firstLineChars="200" w:firstLine="480"/>
              <w:jc w:val="left"/>
              <w:rPr>
                <w:rFonts w:eastAsiaTheme="minorEastAsia"/>
                <w:sz w:val="24"/>
                <w:szCs w:val="24"/>
              </w:rPr>
            </w:pPr>
            <w:r w:rsidRPr="009101C7">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200EB6" w:rsidRDefault="00200EB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Default="00222936" w:rsidP="00C50098">
            <w:pPr>
              <w:spacing w:line="360" w:lineRule="auto"/>
              <w:rPr>
                <w:rFonts w:eastAsiaTheme="minorEastAsia" w:hint="eastAsia"/>
                <w:sz w:val="24"/>
                <w:szCs w:val="24"/>
                <w:highlight w:val="yellow"/>
              </w:rPr>
            </w:pPr>
          </w:p>
          <w:p w:rsidR="00222936" w:rsidRPr="00EE52B1" w:rsidRDefault="00222936" w:rsidP="00C50098">
            <w:pPr>
              <w:spacing w:line="360" w:lineRule="auto"/>
              <w:rPr>
                <w:rFonts w:eastAsiaTheme="minorEastAsia"/>
                <w:sz w:val="24"/>
                <w:szCs w:val="24"/>
                <w:highlight w:val="yellow"/>
              </w:rPr>
            </w:pPr>
            <w:r w:rsidRPr="00222936">
              <w:rPr>
                <w:rFonts w:eastAsiaTheme="minorEastAsia" w:hint="eastAsia"/>
                <w:sz w:val="24"/>
                <w:szCs w:val="24"/>
              </w:rPr>
              <w:t>不符合</w:t>
            </w:r>
          </w:p>
        </w:tc>
      </w:tr>
      <w:tr w:rsidR="00222936" w:rsidRPr="00EE52B1" w:rsidTr="0047364F">
        <w:trPr>
          <w:trHeight w:val="945"/>
        </w:trPr>
        <w:tc>
          <w:tcPr>
            <w:tcW w:w="1242" w:type="dxa"/>
            <w:vAlign w:val="center"/>
          </w:tcPr>
          <w:p w:rsidR="00222936" w:rsidRPr="00F3639B" w:rsidRDefault="00222936" w:rsidP="009702E4">
            <w:pPr>
              <w:spacing w:line="360" w:lineRule="auto"/>
              <w:rPr>
                <w:rFonts w:eastAsiaTheme="minorEastAsia"/>
                <w:sz w:val="24"/>
                <w:szCs w:val="24"/>
              </w:rPr>
            </w:pPr>
            <w:r w:rsidRPr="00F3639B">
              <w:rPr>
                <w:rFonts w:eastAsiaTheme="minorEastAsia" w:hAnsiTheme="minorEastAsia"/>
                <w:sz w:val="24"/>
                <w:szCs w:val="24"/>
              </w:rPr>
              <w:lastRenderedPageBreak/>
              <w:t>运行策划和控制</w:t>
            </w:r>
          </w:p>
        </w:tc>
        <w:tc>
          <w:tcPr>
            <w:tcW w:w="1276" w:type="dxa"/>
            <w:vAlign w:val="center"/>
          </w:tcPr>
          <w:p w:rsidR="00222936" w:rsidRPr="00F3639B" w:rsidRDefault="00222936" w:rsidP="009702E4">
            <w:pPr>
              <w:spacing w:line="360" w:lineRule="auto"/>
              <w:rPr>
                <w:rFonts w:eastAsiaTheme="minorEastAsia"/>
                <w:bCs/>
                <w:sz w:val="24"/>
                <w:szCs w:val="24"/>
              </w:rPr>
            </w:pPr>
            <w:r w:rsidRPr="00F3639B">
              <w:rPr>
                <w:rFonts w:eastAsiaTheme="minorEastAsia"/>
                <w:bCs/>
                <w:sz w:val="24"/>
                <w:szCs w:val="24"/>
              </w:rPr>
              <w:t>E8.1</w:t>
            </w:r>
          </w:p>
          <w:p w:rsidR="00222936" w:rsidRPr="00F3639B" w:rsidRDefault="00222936" w:rsidP="009702E4">
            <w:pPr>
              <w:spacing w:line="360" w:lineRule="auto"/>
              <w:rPr>
                <w:rFonts w:eastAsiaTheme="minorEastAsia"/>
                <w:sz w:val="24"/>
                <w:szCs w:val="24"/>
              </w:rPr>
            </w:pPr>
            <w:r w:rsidRPr="00F3639B">
              <w:rPr>
                <w:rFonts w:eastAsiaTheme="minorEastAsia"/>
                <w:bCs/>
                <w:sz w:val="24"/>
                <w:szCs w:val="24"/>
              </w:rPr>
              <w:t>O</w:t>
            </w:r>
            <w:r w:rsidRPr="00F3639B">
              <w:rPr>
                <w:rFonts w:eastAsiaTheme="minorEastAsia"/>
                <w:sz w:val="24"/>
                <w:szCs w:val="24"/>
              </w:rPr>
              <w:t>8.1</w:t>
            </w:r>
          </w:p>
          <w:p w:rsidR="00222936" w:rsidRPr="00F3639B" w:rsidRDefault="00222936" w:rsidP="009702E4">
            <w:pPr>
              <w:spacing w:line="360" w:lineRule="auto"/>
              <w:rPr>
                <w:rFonts w:eastAsiaTheme="minorEastAsia"/>
                <w:sz w:val="24"/>
                <w:szCs w:val="24"/>
              </w:rPr>
            </w:pPr>
          </w:p>
        </w:tc>
        <w:tc>
          <w:tcPr>
            <w:tcW w:w="10606" w:type="dxa"/>
            <w:vAlign w:val="center"/>
          </w:tcPr>
          <w:p w:rsidR="00222936" w:rsidRPr="00F3639B" w:rsidRDefault="00222936" w:rsidP="009702E4">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公司制定并实施了运行控制程序、废弃物控制程序、噪声控制程序、消防控制程序、资源能源控制程序、化学品油品控制程序、安全防火规程、员工职业健康及劳动保护管理规定、办公用品管理规定、节约用水管理规定、垃圾管理规定、固体废弃物管理规定、应急预案等环境与职业健康安全控制程序和管理制度。</w:t>
            </w:r>
          </w:p>
          <w:p w:rsidR="00222936" w:rsidRPr="00F3639B" w:rsidRDefault="00222936" w:rsidP="009702E4">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企业注册地址：</w:t>
            </w:r>
            <w:r w:rsidRPr="00222936">
              <w:rPr>
                <w:rFonts w:eastAsiaTheme="minorEastAsia" w:hAnsiTheme="minorEastAsia" w:hint="eastAsia"/>
                <w:sz w:val="24"/>
                <w:szCs w:val="24"/>
              </w:rPr>
              <w:t>江西省樟树市城北工业园</w:t>
            </w:r>
            <w:r>
              <w:rPr>
                <w:rFonts w:eastAsiaTheme="minorEastAsia" w:hAnsiTheme="minorEastAsia" w:hint="eastAsia"/>
                <w:sz w:val="24"/>
                <w:szCs w:val="24"/>
              </w:rPr>
              <w:t>，</w:t>
            </w:r>
            <w:r>
              <w:rPr>
                <w:rFonts w:eastAsiaTheme="minorEastAsia" w:hAnsiTheme="minorEastAsia"/>
                <w:sz w:val="24"/>
                <w:szCs w:val="24"/>
              </w:rPr>
              <w:t>经营地址：</w:t>
            </w:r>
            <w:r w:rsidRPr="00222936">
              <w:rPr>
                <w:rFonts w:eastAsiaTheme="minorEastAsia" w:hAnsiTheme="minorEastAsia" w:hint="eastAsia"/>
                <w:sz w:val="24"/>
                <w:szCs w:val="24"/>
              </w:rPr>
              <w:t>江西省樟树市药都南大道</w:t>
            </w:r>
            <w:r w:rsidRPr="00222936">
              <w:rPr>
                <w:rFonts w:eastAsiaTheme="minorEastAsia" w:hAnsiTheme="minorEastAsia" w:hint="eastAsia"/>
                <w:sz w:val="24"/>
                <w:szCs w:val="24"/>
              </w:rPr>
              <w:t>79</w:t>
            </w:r>
            <w:r w:rsidRPr="00222936">
              <w:rPr>
                <w:rFonts w:eastAsiaTheme="minorEastAsia" w:hAnsiTheme="minorEastAsia" w:hint="eastAsia"/>
                <w:sz w:val="24"/>
                <w:szCs w:val="24"/>
              </w:rPr>
              <w:t>号</w:t>
            </w:r>
            <w:r w:rsidRPr="00F3639B">
              <w:rPr>
                <w:rFonts w:eastAsiaTheme="minorEastAsia" w:hAnsiTheme="minorEastAsia"/>
                <w:sz w:val="24"/>
                <w:szCs w:val="24"/>
              </w:rPr>
              <w:t>，公司四周是其他企业，无重大敏感区，根据体系运行的需要设置了生产区、办公区。</w:t>
            </w:r>
          </w:p>
          <w:p w:rsidR="00222936" w:rsidRPr="00F3639B" w:rsidRDefault="00222936" w:rsidP="009702E4">
            <w:pPr>
              <w:snapToGrid w:val="0"/>
              <w:spacing w:line="360" w:lineRule="auto"/>
              <w:ind w:firstLineChars="200" w:firstLine="480"/>
              <w:rPr>
                <w:rFonts w:eastAsiaTheme="minorEastAsia"/>
                <w:sz w:val="24"/>
                <w:szCs w:val="24"/>
              </w:rPr>
            </w:pPr>
            <w:r w:rsidRPr="00F3639B">
              <w:rPr>
                <w:rFonts w:eastAsiaTheme="minorEastAsia" w:hAnsiTheme="minorEastAsia"/>
                <w:sz w:val="24"/>
                <w:szCs w:val="24"/>
              </w:rPr>
              <w:t>行政部定期组织环保和安全知识培训，员工具备了基本的环保和职业健康安全防护意识。</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按公司要求人走关灯，行政部电脑要求人走后电源切断。</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办公内主要是电的使用，电器有漏电保护器，经常对电路、电源进行检查，没有露电现象发生。</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行</w:t>
            </w:r>
            <w:r>
              <w:rPr>
                <w:rFonts w:eastAsiaTheme="minorEastAsia" w:hAnsiTheme="minorEastAsia"/>
                <w:sz w:val="24"/>
                <w:szCs w:val="24"/>
              </w:rPr>
              <w:t>政部垃圾主要包含可回收垃圾、硒鼓、废纸。公司配置了垃圾箱，办公室</w:t>
            </w:r>
            <w:r w:rsidRPr="00F3639B">
              <w:rPr>
                <w:rFonts w:eastAsiaTheme="minorEastAsia" w:hAnsiTheme="minorEastAsia"/>
                <w:sz w:val="24"/>
                <w:szCs w:val="24"/>
              </w:rPr>
              <w:t>统一处理。对可回收的固体废弃物，一部分由厂家回收，厂家不回收的公司统一回收再利用或由物资回收公司处理，不可回收的废弃物由环卫部门处理。</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为满足环境和职业健康安全体系的运行，公司投入主要是安全教育培训、环保</w:t>
            </w:r>
            <w:r w:rsidRPr="00F3639B">
              <w:rPr>
                <w:rFonts w:eastAsiaTheme="minorEastAsia" w:hAnsiTheme="minorEastAsia" w:hint="eastAsia"/>
                <w:sz w:val="24"/>
                <w:szCs w:val="24"/>
              </w:rPr>
              <w:t>/</w:t>
            </w:r>
            <w:r w:rsidRPr="00F3639B">
              <w:rPr>
                <w:rFonts w:eastAsiaTheme="minorEastAsia" w:hAnsiTheme="minorEastAsia" w:hint="eastAsia"/>
                <w:sz w:val="24"/>
                <w:szCs w:val="24"/>
              </w:rPr>
              <w:t>消防设施费用、</w:t>
            </w:r>
            <w:r w:rsidRPr="00F3639B">
              <w:rPr>
                <w:rFonts w:eastAsiaTheme="minorEastAsia" w:hAnsiTheme="minorEastAsia"/>
                <w:sz w:val="24"/>
                <w:szCs w:val="24"/>
              </w:rPr>
              <w:t>劳保用品、社保等，运行至今支出约</w:t>
            </w:r>
            <w:r>
              <w:rPr>
                <w:rFonts w:eastAsiaTheme="minorEastAsia" w:hint="eastAsia"/>
                <w:sz w:val="24"/>
                <w:szCs w:val="24"/>
              </w:rPr>
              <w:t>22.7</w:t>
            </w:r>
            <w:r w:rsidRPr="00F3639B">
              <w:rPr>
                <w:rFonts w:eastAsiaTheme="minorEastAsia" w:hAnsiTheme="minorEastAsia"/>
                <w:sz w:val="24"/>
                <w:szCs w:val="24"/>
              </w:rPr>
              <w:t>万余元。</w:t>
            </w:r>
          </w:p>
          <w:p w:rsidR="00222936" w:rsidRPr="00F3639B" w:rsidRDefault="00222936" w:rsidP="009702E4">
            <w:pPr>
              <w:spacing w:line="360" w:lineRule="auto"/>
              <w:ind w:firstLineChars="200" w:firstLine="480"/>
              <w:rPr>
                <w:rFonts w:eastAsiaTheme="minorEastAsia" w:hAnsiTheme="minorEastAsia"/>
                <w:sz w:val="24"/>
                <w:szCs w:val="24"/>
              </w:rPr>
            </w:pPr>
            <w:r w:rsidRPr="00F3639B">
              <w:rPr>
                <w:rFonts w:eastAsiaTheme="minorEastAsia" w:hAnsiTheme="minorEastAsia"/>
                <w:sz w:val="24"/>
                <w:szCs w:val="24"/>
              </w:rPr>
              <w:t>办公纸张尽量采取双面打印，人走灯灭，定期检查水管跑冒滴漏。</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巡视查看现场办公区域配备了灭火器等消防设施，状况正常。</w:t>
            </w:r>
          </w:p>
          <w:p w:rsidR="00222936" w:rsidRPr="00F3639B" w:rsidRDefault="00222936" w:rsidP="009702E4">
            <w:pPr>
              <w:spacing w:line="360" w:lineRule="auto"/>
              <w:ind w:firstLineChars="200" w:firstLine="480"/>
              <w:rPr>
                <w:rFonts w:eastAsiaTheme="minorEastAsia"/>
                <w:sz w:val="24"/>
                <w:szCs w:val="24"/>
              </w:rPr>
            </w:pPr>
            <w:r w:rsidRPr="00F3639B">
              <w:rPr>
                <w:rFonts w:eastAsiaTheme="minorEastAsia" w:hAnsiTheme="minorEastAsia"/>
                <w:sz w:val="24"/>
                <w:szCs w:val="24"/>
              </w:rPr>
              <w:t>部门运行控制基本符合要求。</w:t>
            </w:r>
          </w:p>
        </w:tc>
        <w:tc>
          <w:tcPr>
            <w:tcW w:w="1585" w:type="dxa"/>
          </w:tcPr>
          <w:p w:rsidR="00222936" w:rsidRDefault="00222936" w:rsidP="00C50098">
            <w:pPr>
              <w:spacing w:line="360" w:lineRule="auto"/>
              <w:rPr>
                <w:rFonts w:eastAsiaTheme="minorEastAsia" w:hint="eastAsia"/>
                <w:sz w:val="24"/>
                <w:szCs w:val="24"/>
                <w:highlight w:val="yellow"/>
              </w:rPr>
            </w:pPr>
            <w:r w:rsidRPr="00222936">
              <w:rPr>
                <w:rFonts w:eastAsiaTheme="minorEastAsia" w:hint="eastAsia"/>
                <w:sz w:val="24"/>
                <w:szCs w:val="24"/>
              </w:rPr>
              <w:t>符合</w:t>
            </w:r>
          </w:p>
        </w:tc>
      </w:tr>
      <w:tr w:rsidR="00222936" w:rsidRPr="00EE52B1" w:rsidTr="0042567C">
        <w:trPr>
          <w:trHeight w:val="945"/>
        </w:trPr>
        <w:tc>
          <w:tcPr>
            <w:tcW w:w="1242" w:type="dxa"/>
            <w:vAlign w:val="center"/>
          </w:tcPr>
          <w:p w:rsidR="00222936" w:rsidRPr="00F3639B" w:rsidRDefault="00222936" w:rsidP="009702E4">
            <w:pPr>
              <w:rPr>
                <w:rFonts w:eastAsiaTheme="minorEastAsia"/>
                <w:sz w:val="24"/>
                <w:szCs w:val="24"/>
              </w:rPr>
            </w:pPr>
            <w:r w:rsidRPr="00F3639B">
              <w:rPr>
                <w:rFonts w:eastAsiaTheme="minorEastAsia" w:hAnsiTheme="minorEastAsia"/>
                <w:sz w:val="24"/>
                <w:szCs w:val="24"/>
              </w:rPr>
              <w:lastRenderedPageBreak/>
              <w:t>应急准备和响应</w:t>
            </w:r>
          </w:p>
        </w:tc>
        <w:tc>
          <w:tcPr>
            <w:tcW w:w="1276" w:type="dxa"/>
          </w:tcPr>
          <w:p w:rsidR="00222936" w:rsidRPr="00F3639B" w:rsidRDefault="00222936" w:rsidP="009702E4">
            <w:pPr>
              <w:spacing w:line="360" w:lineRule="auto"/>
              <w:rPr>
                <w:rFonts w:eastAsiaTheme="minorEastAsia"/>
                <w:bCs/>
                <w:sz w:val="24"/>
                <w:szCs w:val="24"/>
              </w:rPr>
            </w:pPr>
            <w:r w:rsidRPr="00F3639B">
              <w:rPr>
                <w:rFonts w:eastAsiaTheme="minorEastAsia"/>
                <w:bCs/>
                <w:sz w:val="24"/>
                <w:szCs w:val="24"/>
              </w:rPr>
              <w:t>E8.2</w:t>
            </w:r>
          </w:p>
          <w:p w:rsidR="00222936" w:rsidRPr="00F3639B" w:rsidRDefault="00222936" w:rsidP="009702E4">
            <w:pPr>
              <w:spacing w:line="360" w:lineRule="auto"/>
              <w:rPr>
                <w:rFonts w:eastAsiaTheme="minorEastAsia"/>
                <w:bCs/>
                <w:sz w:val="24"/>
                <w:szCs w:val="24"/>
              </w:rPr>
            </w:pPr>
            <w:r w:rsidRPr="00F3639B">
              <w:rPr>
                <w:rFonts w:eastAsiaTheme="minorEastAsia"/>
                <w:sz w:val="24"/>
                <w:szCs w:val="24"/>
              </w:rPr>
              <w:t>O8.2</w:t>
            </w:r>
          </w:p>
        </w:tc>
        <w:tc>
          <w:tcPr>
            <w:tcW w:w="10606" w:type="dxa"/>
          </w:tcPr>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负责人介绍，公司制定《应急准备和响应控制程序》、《应急救援预案》等，包括：火灾、触电、机械伤害应急预案等。</w:t>
            </w:r>
          </w:p>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抽查见：《火灾应急救援演练记录》</w:t>
            </w:r>
          </w:p>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演练时间：</w:t>
            </w:r>
            <w:r w:rsidRPr="00EE00E6">
              <w:rPr>
                <w:rFonts w:eastAsiaTheme="minorEastAsia" w:hAnsiTheme="minorEastAsia" w:hint="eastAsia"/>
                <w:sz w:val="24"/>
                <w:szCs w:val="24"/>
                <w:lang w:val="en-GB"/>
              </w:rPr>
              <w:t>2020</w:t>
            </w:r>
            <w:r w:rsidRPr="00EE00E6">
              <w:rPr>
                <w:rFonts w:eastAsiaTheme="minorEastAsia" w:hAnsiTheme="minorEastAsia" w:hint="eastAsia"/>
                <w:sz w:val="24"/>
                <w:szCs w:val="24"/>
                <w:lang w:val="en-GB"/>
              </w:rPr>
              <w:t>年</w:t>
            </w:r>
            <w:r>
              <w:rPr>
                <w:rFonts w:eastAsiaTheme="minorEastAsia" w:hAnsiTheme="minorEastAsia" w:hint="eastAsia"/>
                <w:sz w:val="24"/>
                <w:szCs w:val="24"/>
                <w:lang w:val="en-GB"/>
              </w:rPr>
              <w:t>9</w:t>
            </w:r>
            <w:r w:rsidRPr="00EE00E6">
              <w:rPr>
                <w:rFonts w:eastAsiaTheme="minorEastAsia" w:hAnsiTheme="minorEastAsia" w:hint="eastAsia"/>
                <w:sz w:val="24"/>
                <w:szCs w:val="24"/>
                <w:lang w:val="en-GB"/>
              </w:rPr>
              <w:t>月</w:t>
            </w:r>
            <w:r w:rsidRPr="00EE00E6">
              <w:rPr>
                <w:rFonts w:eastAsiaTheme="minorEastAsia" w:hAnsiTheme="minorEastAsia" w:hint="eastAsia"/>
                <w:sz w:val="24"/>
                <w:szCs w:val="24"/>
                <w:lang w:val="en-GB"/>
              </w:rPr>
              <w:t>27</w:t>
            </w:r>
            <w:r w:rsidRPr="00EE00E6">
              <w:rPr>
                <w:rFonts w:eastAsiaTheme="minorEastAsia" w:hAnsiTheme="minorEastAsia" w:hint="eastAsia"/>
                <w:sz w:val="24"/>
                <w:szCs w:val="24"/>
                <w:lang w:val="en-GB"/>
              </w:rPr>
              <w:t>日</w:t>
            </w:r>
          </w:p>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演练地点：生产车间</w:t>
            </w:r>
          </w:p>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Pr>
                <w:rFonts w:eastAsiaTheme="minorEastAsia" w:hAnsiTheme="minorEastAsia" w:hint="eastAsia"/>
                <w:sz w:val="24"/>
                <w:szCs w:val="24"/>
                <w:lang w:val="en-GB"/>
              </w:rPr>
              <w:t>演练部门：全体部门（生产部</w:t>
            </w:r>
            <w:r w:rsidRPr="00EE00E6">
              <w:rPr>
                <w:rFonts w:eastAsiaTheme="minorEastAsia" w:hAnsiTheme="minorEastAsia" w:hint="eastAsia"/>
                <w:sz w:val="24"/>
                <w:szCs w:val="24"/>
                <w:lang w:val="en-GB"/>
              </w:rPr>
              <w:t>/</w:t>
            </w:r>
            <w:r>
              <w:rPr>
                <w:rFonts w:eastAsiaTheme="minorEastAsia" w:hAnsiTheme="minorEastAsia" w:hint="eastAsia"/>
                <w:sz w:val="24"/>
                <w:szCs w:val="24"/>
                <w:lang w:val="en-GB"/>
              </w:rPr>
              <w:t>质检</w:t>
            </w:r>
            <w:r w:rsidRPr="00EE00E6">
              <w:rPr>
                <w:rFonts w:eastAsiaTheme="minorEastAsia" w:hAnsiTheme="minorEastAsia" w:hint="eastAsia"/>
                <w:sz w:val="24"/>
                <w:szCs w:val="24"/>
                <w:lang w:val="en-GB"/>
              </w:rPr>
              <w:t>部</w:t>
            </w:r>
            <w:r w:rsidRPr="00EE00E6">
              <w:rPr>
                <w:rFonts w:eastAsiaTheme="minorEastAsia" w:hAnsiTheme="minorEastAsia" w:hint="eastAsia"/>
                <w:sz w:val="24"/>
                <w:szCs w:val="24"/>
                <w:lang w:val="en-GB"/>
              </w:rPr>
              <w:t>/</w:t>
            </w:r>
            <w:r>
              <w:rPr>
                <w:rFonts w:eastAsiaTheme="minorEastAsia" w:hAnsiTheme="minorEastAsia" w:hint="eastAsia"/>
                <w:sz w:val="24"/>
                <w:szCs w:val="24"/>
                <w:lang w:val="en-GB"/>
              </w:rPr>
              <w:t>业务</w:t>
            </w:r>
            <w:r w:rsidRPr="00EE00E6">
              <w:rPr>
                <w:rFonts w:eastAsiaTheme="minorEastAsia" w:hAnsiTheme="minorEastAsia" w:hint="eastAsia"/>
                <w:sz w:val="24"/>
                <w:szCs w:val="24"/>
                <w:lang w:val="en-GB"/>
              </w:rPr>
              <w:t>部</w:t>
            </w:r>
            <w:r w:rsidRPr="00EE00E6">
              <w:rPr>
                <w:rFonts w:eastAsiaTheme="minorEastAsia" w:hAnsiTheme="minorEastAsia" w:hint="eastAsia"/>
                <w:sz w:val="24"/>
                <w:szCs w:val="24"/>
                <w:lang w:val="en-GB"/>
              </w:rPr>
              <w:t>/</w:t>
            </w:r>
            <w:r w:rsidRPr="00EE00E6">
              <w:rPr>
                <w:rFonts w:eastAsiaTheme="minorEastAsia" w:hAnsiTheme="minorEastAsia" w:hint="eastAsia"/>
                <w:sz w:val="24"/>
                <w:szCs w:val="24"/>
                <w:lang w:val="en-GB"/>
              </w:rPr>
              <w:t>采购部</w:t>
            </w:r>
            <w:r w:rsidRPr="00EE00E6">
              <w:rPr>
                <w:rFonts w:eastAsiaTheme="minorEastAsia" w:hAnsiTheme="minorEastAsia" w:hint="eastAsia"/>
                <w:sz w:val="24"/>
                <w:szCs w:val="24"/>
                <w:lang w:val="en-GB"/>
              </w:rPr>
              <w:t>/</w:t>
            </w:r>
            <w:r>
              <w:rPr>
                <w:rFonts w:eastAsiaTheme="minorEastAsia" w:hAnsiTheme="minorEastAsia" w:hint="eastAsia"/>
                <w:sz w:val="24"/>
                <w:szCs w:val="24"/>
                <w:lang w:val="en-GB"/>
              </w:rPr>
              <w:t>办公室</w:t>
            </w:r>
            <w:r w:rsidRPr="00EE00E6">
              <w:rPr>
                <w:rFonts w:eastAsiaTheme="minorEastAsia" w:hAnsiTheme="minorEastAsia" w:hint="eastAsia"/>
                <w:sz w:val="24"/>
                <w:szCs w:val="24"/>
                <w:lang w:val="en-GB"/>
              </w:rPr>
              <w:t>）</w:t>
            </w:r>
          </w:p>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演练总指挥：</w:t>
            </w:r>
            <w:r>
              <w:rPr>
                <w:rFonts w:ascii="宋体" w:hAnsi="宋体" w:cs="宋体" w:hint="eastAsia"/>
                <w:color w:val="000000"/>
                <w:kern w:val="0"/>
                <w:sz w:val="24"/>
              </w:rPr>
              <w:t>黄鹤飞、范卫岑</w:t>
            </w:r>
            <w:r w:rsidRPr="00EE00E6">
              <w:rPr>
                <w:rFonts w:eastAsiaTheme="minorEastAsia" w:hAnsiTheme="minorEastAsia" w:hint="eastAsia"/>
                <w:sz w:val="24"/>
                <w:szCs w:val="24"/>
                <w:lang w:val="en-GB"/>
              </w:rPr>
              <w:t>。过程记录详细。</w:t>
            </w:r>
          </w:p>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见：</w:t>
            </w:r>
            <w:r w:rsidRPr="00EE00E6">
              <w:rPr>
                <w:rFonts w:eastAsiaTheme="minorEastAsia" w:hAnsiTheme="minorEastAsia" w:hint="eastAsia"/>
                <w:sz w:val="24"/>
                <w:szCs w:val="24"/>
                <w:lang w:val="en-GB"/>
              </w:rPr>
              <w:t>2020</w:t>
            </w:r>
            <w:r w:rsidRPr="00EE00E6">
              <w:rPr>
                <w:rFonts w:eastAsiaTheme="minorEastAsia" w:hAnsiTheme="minorEastAsia" w:hint="eastAsia"/>
                <w:sz w:val="24"/>
                <w:szCs w:val="24"/>
                <w:lang w:val="en-GB"/>
              </w:rPr>
              <w:t>年</w:t>
            </w:r>
            <w:r>
              <w:rPr>
                <w:rFonts w:eastAsiaTheme="minorEastAsia" w:hAnsiTheme="minorEastAsia" w:hint="eastAsia"/>
                <w:sz w:val="24"/>
                <w:szCs w:val="24"/>
                <w:lang w:val="en-GB"/>
              </w:rPr>
              <w:t>9</w:t>
            </w:r>
            <w:r w:rsidRPr="00EE00E6">
              <w:rPr>
                <w:rFonts w:eastAsiaTheme="minorEastAsia" w:hAnsiTheme="minorEastAsia" w:hint="eastAsia"/>
                <w:sz w:val="24"/>
                <w:szCs w:val="24"/>
                <w:lang w:val="en-GB"/>
              </w:rPr>
              <w:t>月</w:t>
            </w:r>
            <w:r w:rsidRPr="00EE00E6">
              <w:rPr>
                <w:rFonts w:eastAsiaTheme="minorEastAsia" w:hAnsiTheme="minorEastAsia" w:hint="eastAsia"/>
                <w:sz w:val="24"/>
                <w:szCs w:val="24"/>
                <w:lang w:val="en-GB"/>
              </w:rPr>
              <w:t>27</w:t>
            </w:r>
            <w:r w:rsidRPr="00EE00E6">
              <w:rPr>
                <w:rFonts w:eastAsiaTheme="minorEastAsia" w:hAnsiTheme="minorEastAsia" w:hint="eastAsia"/>
                <w:sz w:val="24"/>
                <w:szCs w:val="24"/>
                <w:lang w:val="en-GB"/>
              </w:rPr>
              <w:t>日组织了火灾应急救援演练记录，参加人员各岗位人员；记录演练过程、急救措施等内容。评价：组织指挥有序，项目岗位配合较好，达到了预定目标，演练的效果较好。人员的速度较快，及时按照预定方案对事故处理人员进行保护。，应急预案有可操作性，应急人员基本掌握该方案，能够应对突发事件。</w:t>
            </w:r>
          </w:p>
          <w:p w:rsidR="00222936" w:rsidRPr="00EE00E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再查</w:t>
            </w:r>
            <w:r w:rsidRPr="00EE00E6">
              <w:rPr>
                <w:rFonts w:eastAsiaTheme="minorEastAsia" w:hAnsiTheme="minorEastAsia" w:hint="eastAsia"/>
                <w:sz w:val="24"/>
                <w:szCs w:val="24"/>
                <w:lang w:val="en-GB"/>
              </w:rPr>
              <w:t>2020</w:t>
            </w:r>
            <w:r w:rsidRPr="00EE00E6">
              <w:rPr>
                <w:rFonts w:eastAsiaTheme="minorEastAsia" w:hAnsiTheme="minorEastAsia" w:hint="eastAsia"/>
                <w:sz w:val="24"/>
                <w:szCs w:val="24"/>
                <w:lang w:val="en-GB"/>
              </w:rPr>
              <w:t>年</w:t>
            </w:r>
            <w:r>
              <w:rPr>
                <w:rFonts w:eastAsiaTheme="minorEastAsia" w:hAnsiTheme="minorEastAsia" w:hint="eastAsia"/>
                <w:sz w:val="24"/>
                <w:szCs w:val="24"/>
                <w:lang w:val="en-GB"/>
              </w:rPr>
              <w:t>8</w:t>
            </w:r>
            <w:r w:rsidRPr="00EE00E6">
              <w:rPr>
                <w:rFonts w:eastAsiaTheme="minorEastAsia" w:hAnsiTheme="minorEastAsia" w:hint="eastAsia"/>
                <w:sz w:val="24"/>
                <w:szCs w:val="24"/>
                <w:lang w:val="en-GB"/>
              </w:rPr>
              <w:t>月</w:t>
            </w:r>
            <w:r>
              <w:rPr>
                <w:rFonts w:eastAsiaTheme="minorEastAsia" w:hAnsiTheme="minorEastAsia" w:hint="eastAsia"/>
                <w:sz w:val="24"/>
                <w:szCs w:val="24"/>
                <w:lang w:val="en-GB"/>
              </w:rPr>
              <w:t>2</w:t>
            </w:r>
            <w:r w:rsidRPr="00EE00E6">
              <w:rPr>
                <w:rFonts w:eastAsiaTheme="minorEastAsia" w:hAnsiTheme="minorEastAsia" w:hint="eastAsia"/>
                <w:sz w:val="24"/>
                <w:szCs w:val="24"/>
                <w:lang w:val="en-GB"/>
              </w:rPr>
              <w:t>日触电应急救援演练记录，结果同上。</w:t>
            </w:r>
          </w:p>
          <w:p w:rsidR="00222936" w:rsidRPr="00222936" w:rsidRDefault="00222936" w:rsidP="00222936">
            <w:pPr>
              <w:spacing w:beforeLines="30" w:afterLines="30" w:line="288" w:lineRule="auto"/>
              <w:ind w:firstLineChars="200" w:firstLine="480"/>
              <w:rPr>
                <w:rFonts w:eastAsiaTheme="minorEastAsia" w:hAnsiTheme="minorEastAsia"/>
                <w:sz w:val="24"/>
                <w:szCs w:val="24"/>
                <w:lang w:val="en-GB"/>
              </w:rPr>
            </w:pPr>
            <w:r w:rsidRPr="00EE00E6">
              <w:rPr>
                <w:rFonts w:eastAsiaTheme="minorEastAsia" w:hAnsiTheme="minorEastAsia" w:hint="eastAsia"/>
                <w:sz w:val="24"/>
                <w:szCs w:val="24"/>
                <w:lang w:val="en-GB"/>
              </w:rPr>
              <w:t>针对近期出现的新型冠状病毒引发的肺炎疫情，公司制定了疫情防控预案，公司有进行返岗人员健康报备管理、每日人员出入登记</w:t>
            </w:r>
            <w:r w:rsidRPr="00EE00E6">
              <w:rPr>
                <w:rFonts w:eastAsiaTheme="minorEastAsia" w:hAnsiTheme="minorEastAsia" w:hint="eastAsia"/>
                <w:sz w:val="24"/>
                <w:szCs w:val="24"/>
                <w:lang w:val="en-GB"/>
              </w:rPr>
              <w:t>/</w:t>
            </w:r>
            <w:r w:rsidRPr="00EE00E6">
              <w:rPr>
                <w:rFonts w:eastAsiaTheme="minorEastAsia" w:hAnsiTheme="minorEastAsia" w:hint="eastAsia"/>
                <w:sz w:val="24"/>
                <w:szCs w:val="24"/>
                <w:lang w:val="en-GB"/>
              </w:rPr>
              <w:t>量体温</w:t>
            </w:r>
            <w:r w:rsidRPr="00EE00E6">
              <w:rPr>
                <w:rFonts w:eastAsiaTheme="minorEastAsia" w:hAnsiTheme="minorEastAsia" w:hint="eastAsia"/>
                <w:sz w:val="24"/>
                <w:szCs w:val="24"/>
                <w:lang w:val="en-GB"/>
              </w:rPr>
              <w:t>/</w:t>
            </w:r>
            <w:r w:rsidRPr="00EE00E6">
              <w:rPr>
                <w:rFonts w:eastAsiaTheme="minorEastAsia" w:hAnsiTheme="minorEastAsia" w:hint="eastAsia"/>
                <w:sz w:val="24"/>
                <w:szCs w:val="24"/>
                <w:lang w:val="en-GB"/>
              </w:rPr>
              <w:t>戴口罩、是否发热、办公区域消毒、分餐制用餐时间管理等，按要求基本做好了控制。</w:t>
            </w:r>
          </w:p>
        </w:tc>
        <w:tc>
          <w:tcPr>
            <w:tcW w:w="1585" w:type="dxa"/>
          </w:tcPr>
          <w:p w:rsidR="00222936" w:rsidRDefault="00222936" w:rsidP="00C50098">
            <w:pPr>
              <w:spacing w:line="360" w:lineRule="auto"/>
              <w:rPr>
                <w:rFonts w:eastAsiaTheme="minorEastAsia" w:hint="eastAsia"/>
                <w:sz w:val="24"/>
                <w:szCs w:val="24"/>
                <w:highlight w:val="yellow"/>
              </w:rPr>
            </w:pPr>
            <w:r w:rsidRPr="00222936">
              <w:rPr>
                <w:rFonts w:eastAsiaTheme="minorEastAsia" w:hint="eastAsia"/>
                <w:sz w:val="24"/>
                <w:szCs w:val="24"/>
              </w:rPr>
              <w:t>符合</w:t>
            </w:r>
          </w:p>
        </w:tc>
      </w:tr>
    </w:tbl>
    <w:p w:rsidR="00EE232F" w:rsidRDefault="00EE232F" w:rsidP="00EE232F"/>
    <w:p w:rsidR="00EE232F" w:rsidRDefault="00EE232F" w:rsidP="00EE232F">
      <w:pPr>
        <w:pStyle w:val="a4"/>
      </w:pPr>
      <w:r>
        <w:rPr>
          <w:rFonts w:hint="eastAsia"/>
        </w:rPr>
        <w:t>说明：不符合标注</w:t>
      </w:r>
      <w:r>
        <w:rPr>
          <w:rFonts w:hint="eastAsia"/>
        </w:rPr>
        <w:t>N</w:t>
      </w:r>
    </w:p>
    <w:sectPr w:rsidR="00EE232F" w:rsidSect="008973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159" w:rsidRDefault="00F24159" w:rsidP="00E156CE">
      <w:r>
        <w:separator/>
      </w:r>
    </w:p>
  </w:endnote>
  <w:endnote w:type="continuationSeparator" w:id="1">
    <w:p w:rsidR="00F24159" w:rsidRDefault="00F24159"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4"/>
              <w:jc w:val="center"/>
            </w:pPr>
            <w:r>
              <w:rPr>
                <w:lang w:val="zh-CN"/>
              </w:rPr>
              <w:t xml:space="preserve"> </w:t>
            </w:r>
            <w:r w:rsidR="002F22A4">
              <w:rPr>
                <w:b/>
                <w:sz w:val="24"/>
                <w:szCs w:val="24"/>
              </w:rPr>
              <w:fldChar w:fldCharType="begin"/>
            </w:r>
            <w:r>
              <w:rPr>
                <w:b/>
              </w:rPr>
              <w:instrText>PAGE</w:instrText>
            </w:r>
            <w:r w:rsidR="002F22A4">
              <w:rPr>
                <w:b/>
                <w:sz w:val="24"/>
                <w:szCs w:val="24"/>
              </w:rPr>
              <w:fldChar w:fldCharType="separate"/>
            </w:r>
            <w:r w:rsidR="00D27786">
              <w:rPr>
                <w:b/>
                <w:noProof/>
              </w:rPr>
              <w:t>4</w:t>
            </w:r>
            <w:r w:rsidR="002F22A4">
              <w:rPr>
                <w:b/>
                <w:sz w:val="24"/>
                <w:szCs w:val="24"/>
              </w:rPr>
              <w:fldChar w:fldCharType="end"/>
            </w:r>
            <w:r>
              <w:rPr>
                <w:lang w:val="zh-CN"/>
              </w:rPr>
              <w:t xml:space="preserve"> / </w:t>
            </w:r>
            <w:r w:rsidR="002F22A4">
              <w:rPr>
                <w:b/>
                <w:sz w:val="24"/>
                <w:szCs w:val="24"/>
              </w:rPr>
              <w:fldChar w:fldCharType="begin"/>
            </w:r>
            <w:r>
              <w:rPr>
                <w:b/>
              </w:rPr>
              <w:instrText>NUMPAGES</w:instrText>
            </w:r>
            <w:r w:rsidR="002F22A4">
              <w:rPr>
                <w:b/>
                <w:sz w:val="24"/>
                <w:szCs w:val="24"/>
              </w:rPr>
              <w:fldChar w:fldCharType="separate"/>
            </w:r>
            <w:r w:rsidR="00D27786">
              <w:rPr>
                <w:b/>
                <w:noProof/>
              </w:rPr>
              <w:t>7</w:t>
            </w:r>
            <w:r w:rsidR="002F22A4">
              <w:rPr>
                <w:b/>
                <w:sz w:val="24"/>
                <w:szCs w:val="24"/>
              </w:rPr>
              <w:fldChar w:fldCharType="end"/>
            </w:r>
          </w:p>
        </w:sdtContent>
      </w:sdt>
    </w:sdtContent>
  </w:sdt>
  <w:p w:rsidR="007757F3" w:rsidRDefault="00F241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159" w:rsidRDefault="00F24159" w:rsidP="00E156CE">
      <w:r>
        <w:separator/>
      </w:r>
    </w:p>
  </w:footnote>
  <w:footnote w:type="continuationSeparator" w:id="1">
    <w:p w:rsidR="00F24159" w:rsidRDefault="00F24159"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2F22A4"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F241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3B871"/>
    <w:multiLevelType w:val="singleLevel"/>
    <w:tmpl w:val="9DA3B871"/>
    <w:lvl w:ilvl="0">
      <w:start w:val="4"/>
      <w:numFmt w:val="decimal"/>
      <w:suff w:val="nothing"/>
      <w:lvlText w:val="%1、"/>
      <w:lvlJc w:val="left"/>
    </w:lvl>
  </w:abstractNum>
  <w:abstractNum w:abstractNumId="1">
    <w:nsid w:val="A697934B"/>
    <w:multiLevelType w:val="singleLevel"/>
    <w:tmpl w:val="A697934B"/>
    <w:lvl w:ilvl="0">
      <w:start w:val="1"/>
      <w:numFmt w:val="decimal"/>
      <w:suff w:val="nothing"/>
      <w:lvlText w:val="%1、"/>
      <w:lvlJc w:val="left"/>
    </w:lvl>
  </w:abstractNum>
  <w:abstractNum w:abstractNumId="2">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4B1FC29"/>
    <w:multiLevelType w:val="singleLevel"/>
    <w:tmpl w:val="74B1FC29"/>
    <w:lvl w:ilvl="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739A6"/>
    <w:rsid w:val="000D21B5"/>
    <w:rsid w:val="001A2C63"/>
    <w:rsid w:val="001C0E97"/>
    <w:rsid w:val="00200EB6"/>
    <w:rsid w:val="00222936"/>
    <w:rsid w:val="002F22A4"/>
    <w:rsid w:val="00310051"/>
    <w:rsid w:val="0033755D"/>
    <w:rsid w:val="00382C9E"/>
    <w:rsid w:val="003F6922"/>
    <w:rsid w:val="0044228D"/>
    <w:rsid w:val="00480D8A"/>
    <w:rsid w:val="004948E4"/>
    <w:rsid w:val="00502ECC"/>
    <w:rsid w:val="005216B4"/>
    <w:rsid w:val="00544812"/>
    <w:rsid w:val="00562C53"/>
    <w:rsid w:val="005650A9"/>
    <w:rsid w:val="005C42AE"/>
    <w:rsid w:val="006F7DB9"/>
    <w:rsid w:val="00716892"/>
    <w:rsid w:val="00752F55"/>
    <w:rsid w:val="007E0CB1"/>
    <w:rsid w:val="007F35AC"/>
    <w:rsid w:val="0081161A"/>
    <w:rsid w:val="0088541A"/>
    <w:rsid w:val="008F5142"/>
    <w:rsid w:val="009101C7"/>
    <w:rsid w:val="00926D09"/>
    <w:rsid w:val="00934EDD"/>
    <w:rsid w:val="00936C1E"/>
    <w:rsid w:val="009C308F"/>
    <w:rsid w:val="009E1522"/>
    <w:rsid w:val="009F794A"/>
    <w:rsid w:val="00A03494"/>
    <w:rsid w:val="00A80117"/>
    <w:rsid w:val="00AB78E8"/>
    <w:rsid w:val="00AD08B6"/>
    <w:rsid w:val="00B01B1D"/>
    <w:rsid w:val="00B609E9"/>
    <w:rsid w:val="00BA7C95"/>
    <w:rsid w:val="00BD7B69"/>
    <w:rsid w:val="00C62417"/>
    <w:rsid w:val="00C628C6"/>
    <w:rsid w:val="00C708F5"/>
    <w:rsid w:val="00CB1B65"/>
    <w:rsid w:val="00CB73D9"/>
    <w:rsid w:val="00D27786"/>
    <w:rsid w:val="00D5770D"/>
    <w:rsid w:val="00D86313"/>
    <w:rsid w:val="00D94896"/>
    <w:rsid w:val="00DB6AEF"/>
    <w:rsid w:val="00DE2EE3"/>
    <w:rsid w:val="00E156CE"/>
    <w:rsid w:val="00E85130"/>
    <w:rsid w:val="00EB1F2D"/>
    <w:rsid w:val="00EB6B93"/>
    <w:rsid w:val="00EC17F3"/>
    <w:rsid w:val="00ED0930"/>
    <w:rsid w:val="00EE232F"/>
    <w:rsid w:val="00F10002"/>
    <w:rsid w:val="00F22D31"/>
    <w:rsid w:val="00F24159"/>
    <w:rsid w:val="00F3639B"/>
    <w:rsid w:val="00F462AE"/>
    <w:rsid w:val="00F744DE"/>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0"/>
    <w:link w:val="a6"/>
    <w:uiPriority w:val="99"/>
    <w:semiHidden/>
    <w:rsid w:val="00AD08B6"/>
    <w:rPr>
      <w:rFonts w:ascii="Times New Roman" w:eastAsia="宋体" w:hAnsi="Times New Roman" w:cs="Times New Roman"/>
      <w:kern w:val="2"/>
      <w:sz w:val="21"/>
    </w:rPr>
  </w:style>
  <w:style w:type="paragraph" w:styleId="2">
    <w:name w:val="Body Text First Indent 2"/>
    <w:basedOn w:val="a6"/>
    <w:link w:val="2Char"/>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
    <w:name w:val="正文首行缩进 2 Char"/>
    <w:basedOn w:val="Char2"/>
    <w:link w:val="2"/>
    <w:uiPriority w:val="99"/>
    <w:qFormat/>
    <w:rsid w:val="00AD08B6"/>
    <w:rPr>
      <w:rFonts w:ascii="宋体" w:eastAsia="仿宋_GB2312" w:hAnsi="宋体"/>
      <w:color w:val="000000"/>
      <w:sz w:val="28"/>
    </w:rPr>
  </w:style>
  <w:style w:type="paragraph" w:customStyle="1" w:styleId="a7">
    <w:name w:val="表格文字"/>
    <w:basedOn w:val="a"/>
    <w:qFormat/>
    <w:rsid w:val="00AD08B6"/>
    <w:pPr>
      <w:spacing w:before="25" w:after="25"/>
    </w:pPr>
    <w:rPr>
      <w:bCs/>
      <w:spacing w:val="10"/>
    </w:rPr>
  </w:style>
  <w:style w:type="character" w:customStyle="1" w:styleId="Char3">
    <w:name w:val="纯文本 Char"/>
    <w:basedOn w:val="a0"/>
    <w:link w:val="a8"/>
    <w:locked/>
    <w:rsid w:val="007E0CB1"/>
    <w:rPr>
      <w:rFonts w:ascii="宋体" w:eastAsia="宋体" w:hAnsi="Courier New"/>
      <w:kern w:val="2"/>
      <w:sz w:val="21"/>
    </w:rPr>
  </w:style>
  <w:style w:type="paragraph" w:styleId="a8">
    <w:name w:val="Plain Text"/>
    <w:basedOn w:val="a"/>
    <w:link w:val="Char3"/>
    <w:rsid w:val="007E0CB1"/>
    <w:rPr>
      <w:rFonts w:ascii="宋体" w:hAnsi="Courier New" w:cstheme="minorBidi"/>
    </w:rPr>
  </w:style>
  <w:style w:type="character" w:customStyle="1" w:styleId="Char10">
    <w:name w:val="纯文本 Char1"/>
    <w:basedOn w:val="a0"/>
    <w:link w:val="a8"/>
    <w:uiPriority w:val="99"/>
    <w:semiHidden/>
    <w:rsid w:val="007E0CB1"/>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7</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38</cp:revision>
  <dcterms:created xsi:type="dcterms:W3CDTF">2015-06-17T12:51:00Z</dcterms:created>
  <dcterms:modified xsi:type="dcterms:W3CDTF">2021-01-12T01:43:00Z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