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cs="隶书"/>
          <w:color w:val="000000"/>
          <w:sz w:val="36"/>
          <w:szCs w:val="36"/>
        </w:rPr>
        <w:t>管理体系审核记录表</w:t>
      </w:r>
    </w:p>
    <w:p>
      <w:pPr>
        <w:pStyle w:val="5"/>
      </w:pPr>
    </w:p>
    <w:tbl>
      <w:tblPr>
        <w:tblStyle w:val="6"/>
        <w:tblW w:w="97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09"/>
        <w:gridCol w:w="7366"/>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7" w:type="dxa"/>
            <w:vMerge w:val="restart"/>
            <w:vAlign w:val="center"/>
          </w:tcPr>
          <w:p>
            <w:pPr>
              <w:spacing w:before="120"/>
            </w:pPr>
            <w:r>
              <w:rPr>
                <w:rFonts w:hint="eastAsia" w:cs="宋体"/>
                <w:highlight w:val="none"/>
              </w:rPr>
              <w:t>过程与活动、抽样计划</w:t>
            </w:r>
          </w:p>
        </w:tc>
        <w:tc>
          <w:tcPr>
            <w:tcW w:w="809" w:type="dxa"/>
            <w:vMerge w:val="restart"/>
            <w:vAlign w:val="center"/>
          </w:tcPr>
          <w:p>
            <w:r>
              <w:rPr>
                <w:rFonts w:hint="eastAsia" w:cs="宋体"/>
              </w:rPr>
              <w:t>涉及</w:t>
            </w:r>
          </w:p>
          <w:p>
            <w:r>
              <w:rPr>
                <w:rFonts w:hint="eastAsia" w:cs="宋体"/>
              </w:rPr>
              <w:t>条款</w:t>
            </w:r>
          </w:p>
        </w:tc>
        <w:tc>
          <w:tcPr>
            <w:tcW w:w="7366" w:type="dxa"/>
            <w:vAlign w:val="center"/>
          </w:tcPr>
          <w:p>
            <w:r>
              <w:rPr>
                <w:rFonts w:hint="eastAsia" w:cs="宋体"/>
              </w:rPr>
              <w:t>受审核部门：</w:t>
            </w:r>
            <w:r>
              <w:rPr>
                <w:rFonts w:hint="eastAsia" w:cs="宋体"/>
                <w:lang w:eastAsia="zh-CN"/>
              </w:rPr>
              <w:t>采购部</w:t>
            </w:r>
            <w:r>
              <w:t xml:space="preserve">   </w:t>
            </w:r>
            <w:r>
              <w:rPr>
                <w:rFonts w:hint="eastAsia"/>
              </w:rPr>
              <w:t xml:space="preserve">   </w:t>
            </w:r>
            <w:r>
              <w:rPr>
                <w:rFonts w:hint="eastAsia"/>
                <w:lang w:val="en-US" w:eastAsia="zh-CN"/>
              </w:rPr>
              <w:t xml:space="preserve">    </w:t>
            </w:r>
            <w:r>
              <w:rPr>
                <w:rFonts w:hint="eastAsia" w:cs="宋体"/>
              </w:rPr>
              <w:t>主管领导：</w:t>
            </w:r>
            <w:r>
              <w:rPr>
                <w:rFonts w:hint="eastAsia" w:cs="宋体"/>
                <w:b w:val="0"/>
                <w:bCs w:val="0"/>
                <w:color w:val="auto"/>
                <w:lang w:eastAsia="zh-CN"/>
              </w:rPr>
              <w:t>胡明晓</w:t>
            </w:r>
            <w:r>
              <w:rPr>
                <w:rFonts w:hint="eastAsia" w:cs="宋体"/>
              </w:rPr>
              <w:t xml:space="preserve">   （远程审核）</w:t>
            </w:r>
          </w:p>
        </w:tc>
        <w:tc>
          <w:tcPr>
            <w:tcW w:w="559" w:type="dxa"/>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7" w:type="dxa"/>
            <w:vMerge w:val="continue"/>
            <w:vAlign w:val="center"/>
          </w:tcPr>
          <w:p/>
        </w:tc>
        <w:tc>
          <w:tcPr>
            <w:tcW w:w="809" w:type="dxa"/>
            <w:vMerge w:val="continue"/>
            <w:vAlign w:val="center"/>
          </w:tcPr>
          <w:p/>
        </w:tc>
        <w:tc>
          <w:tcPr>
            <w:tcW w:w="7366" w:type="dxa"/>
            <w:vAlign w:val="center"/>
          </w:tcPr>
          <w:p>
            <w:pPr>
              <w:spacing w:line="240" w:lineRule="exact"/>
              <w:rPr>
                <w:rFonts w:hint="eastAsia" w:eastAsia="宋体"/>
                <w:lang w:val="en-US" w:eastAsia="zh-CN"/>
              </w:rPr>
            </w:pPr>
            <w:r>
              <w:rPr>
                <w:rFonts w:hint="eastAsia" w:cs="宋体"/>
              </w:rPr>
              <w:t>审核员</w:t>
            </w:r>
            <w:r>
              <w:rPr>
                <w:rFonts w:hint="eastAsia" w:cs="宋体"/>
                <w:lang w:eastAsia="zh-CN"/>
              </w:rPr>
              <w:t>：</w:t>
            </w:r>
            <w:r>
              <w:rPr>
                <w:rFonts w:hint="eastAsia" w:cs="宋体"/>
              </w:rPr>
              <w:t xml:space="preserve">夏楠楠   </w:t>
            </w:r>
            <w:r>
              <w:t xml:space="preserve"> </w:t>
            </w:r>
            <w:r>
              <w:rPr>
                <w:rFonts w:hint="eastAsia"/>
              </w:rPr>
              <w:t xml:space="preserve">  </w:t>
            </w:r>
            <w:r>
              <w:rPr>
                <w:rFonts w:hint="eastAsia" w:cs="宋体"/>
              </w:rPr>
              <w:t>审核时间：</w:t>
            </w:r>
            <w:r>
              <w:rPr>
                <w:rFonts w:hint="eastAsia" w:cs="宋体"/>
                <w:lang w:val="en-US" w:eastAsia="zh-CN"/>
              </w:rPr>
              <w:t>20</w:t>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10:00～16:30</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20</w:t>
            </w:r>
            <w:r>
              <w:rPr>
                <w:rFonts w:hint="default" w:ascii="Times New Roman" w:hAnsi="Times New Roman" w:eastAsia="宋体" w:cs="Times New Roman"/>
                <w:sz w:val="21"/>
                <w:szCs w:val="21"/>
                <w:lang w:val="en-US" w:eastAsia="zh-CN"/>
              </w:rPr>
              <w:t>21.1.6(</w:t>
            </w:r>
            <w:r>
              <w:rPr>
                <w:rFonts w:hint="default" w:ascii="Times New Roman" w:hAnsi="Times New Roman" w:eastAsia="宋体" w:cs="Times New Roman"/>
                <w:sz w:val="21"/>
                <w:szCs w:val="21"/>
              </w:rPr>
              <w:t>8:00～15:00</w:t>
            </w:r>
            <w:r>
              <w:rPr>
                <w:rFonts w:hint="default" w:ascii="Times New Roman" w:hAnsi="Times New Roman" w:eastAsia="宋体" w:cs="Times New Roman"/>
                <w:sz w:val="21"/>
                <w:szCs w:val="21"/>
                <w:lang w:val="en-US" w:eastAsia="zh-CN"/>
              </w:rPr>
              <w:t>)</w:t>
            </w:r>
          </w:p>
        </w:tc>
        <w:tc>
          <w:tcPr>
            <w:tcW w:w="5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07" w:type="dxa"/>
            <w:vMerge w:val="continue"/>
            <w:vAlign w:val="center"/>
          </w:tcPr>
          <w:p/>
        </w:tc>
        <w:tc>
          <w:tcPr>
            <w:tcW w:w="809" w:type="dxa"/>
            <w:vMerge w:val="continue"/>
            <w:vAlign w:val="center"/>
          </w:tcPr>
          <w:p/>
        </w:tc>
        <w:tc>
          <w:tcPr>
            <w:tcW w:w="7366" w:type="dxa"/>
            <w:vAlign w:val="center"/>
          </w:tcPr>
          <w:p>
            <w:pPr>
              <w:spacing w:line="260" w:lineRule="exact"/>
              <w:rPr>
                <w:rFonts w:hint="default" w:eastAsia="宋体"/>
                <w:color w:val="0000FF"/>
                <w:lang w:val="en-US" w:eastAsia="zh-CN"/>
              </w:rPr>
            </w:pPr>
            <w:r>
              <w:rPr>
                <w:rFonts w:hint="eastAsia" w:cs="宋体"/>
              </w:rPr>
              <w:t>审核条款：</w:t>
            </w:r>
            <w:r>
              <w:rPr>
                <w:rFonts w:hint="eastAsia"/>
              </w:rPr>
              <w:t>Q5.3/6.2</w:t>
            </w:r>
            <w:r>
              <w:rPr>
                <w:rFonts w:hint="eastAsia"/>
                <w:lang w:val="en-US" w:eastAsia="zh-CN"/>
              </w:rPr>
              <w:t>/</w:t>
            </w:r>
            <w:r>
              <w:rPr>
                <w:rFonts w:hint="eastAsia"/>
                <w:color w:val="auto"/>
                <w:lang w:val="en-US" w:eastAsia="zh-CN"/>
              </w:rPr>
              <w:t>8.4</w:t>
            </w:r>
          </w:p>
          <w:p>
            <w:pPr>
              <w:ind w:firstLine="1050" w:firstLineChars="500"/>
              <w:rPr>
                <w:rFonts w:hint="default" w:eastAsia="宋体"/>
                <w:lang w:val="en-US" w:eastAsia="zh-CN"/>
              </w:rPr>
            </w:pPr>
            <w:r>
              <w:rPr>
                <w:rFonts w:hint="eastAsia"/>
                <w:color w:val="auto"/>
              </w:rPr>
              <w:t>EO5.3/6.1.2/6.2/8.1</w:t>
            </w:r>
            <w:r>
              <w:rPr>
                <w:rFonts w:hint="eastAsia"/>
                <w:color w:val="auto"/>
                <w:lang w:val="en-US" w:eastAsia="zh-CN"/>
              </w:rPr>
              <w:t>/8.2</w:t>
            </w:r>
          </w:p>
        </w:tc>
        <w:tc>
          <w:tcPr>
            <w:tcW w:w="55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007" w:type="dxa"/>
            <w:vAlign w:val="center"/>
          </w:tcPr>
          <w:p>
            <w:r>
              <w:rPr>
                <w:rFonts w:hint="eastAsia" w:cs="宋体"/>
              </w:rPr>
              <w:t>组织的岗位、职责权限</w:t>
            </w:r>
          </w:p>
        </w:tc>
        <w:tc>
          <w:tcPr>
            <w:tcW w:w="809" w:type="dxa"/>
            <w:vAlign w:val="center"/>
          </w:tcPr>
          <w:p>
            <w:r>
              <w:t>QE</w:t>
            </w:r>
            <w:r>
              <w:rPr>
                <w:rFonts w:hint="eastAsia"/>
              </w:rPr>
              <w:t>O</w:t>
            </w:r>
          </w:p>
          <w:p>
            <w:r>
              <w:t>5.3</w:t>
            </w:r>
          </w:p>
          <w:p/>
        </w:tc>
        <w:tc>
          <w:tcPr>
            <w:tcW w:w="7366" w:type="dxa"/>
            <w:vAlign w:val="center"/>
          </w:tcPr>
          <w:p>
            <w:pPr>
              <w:rPr>
                <w:rFonts w:hint="eastAsia" w:cs="宋体"/>
                <w:b w:val="0"/>
                <w:bCs w:val="0"/>
                <w:color w:val="auto"/>
                <w:lang w:eastAsia="zh-CN"/>
              </w:rPr>
            </w:pPr>
            <w:r>
              <w:rPr>
                <w:rFonts w:hint="eastAsia" w:ascii="宋体" w:hAnsi="宋体" w:eastAsia="宋体" w:cs="宋体"/>
                <w:sz w:val="21"/>
                <w:szCs w:val="21"/>
              </w:rPr>
              <w:t>部门负责人：</w:t>
            </w:r>
            <w:r>
              <w:rPr>
                <w:rFonts w:hint="eastAsia" w:cs="宋体"/>
                <w:b w:val="0"/>
                <w:bCs w:val="0"/>
                <w:color w:val="auto"/>
                <w:lang w:eastAsia="zh-CN"/>
              </w:rPr>
              <w:t>胡明晓</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主要负责：</w:t>
            </w:r>
          </w:p>
          <w:p>
            <w:r>
              <w:rPr>
                <w:rFonts w:hint="eastAsia" w:ascii="宋体" w:hAnsi="宋体" w:eastAsia="宋体" w:cs="宋体"/>
                <w:sz w:val="21"/>
                <w:szCs w:val="21"/>
                <w:lang w:val="en-US" w:eastAsia="zh-CN"/>
              </w:rPr>
              <w:t>1.</w:t>
            </w:r>
            <w:r>
              <w:rPr>
                <w:rFonts w:hint="eastAsia"/>
              </w:rPr>
              <w:t>组织招投标；</w:t>
            </w:r>
            <w:r>
              <w:rPr>
                <w:rFonts w:hint="eastAsia"/>
                <w:lang w:val="en-US" w:eastAsia="zh-CN"/>
              </w:rPr>
              <w:t>2.</w:t>
            </w:r>
            <w:r>
              <w:rPr>
                <w:rFonts w:hint="eastAsia"/>
              </w:rPr>
              <w:t>市场调研；</w:t>
            </w:r>
            <w:r>
              <w:rPr>
                <w:rFonts w:hint="eastAsia"/>
                <w:lang w:val="en-US" w:eastAsia="zh-CN"/>
              </w:rPr>
              <w:t>3.</w:t>
            </w:r>
            <w:r>
              <w:rPr>
                <w:rFonts w:hint="eastAsia"/>
              </w:rPr>
              <w:t>组织合同评审；</w:t>
            </w:r>
            <w:r>
              <w:rPr>
                <w:rFonts w:hint="eastAsia"/>
                <w:lang w:val="en-US" w:eastAsia="zh-CN"/>
              </w:rPr>
              <w:t>4.</w:t>
            </w:r>
            <w:r>
              <w:rPr>
                <w:rFonts w:hint="eastAsia"/>
              </w:rPr>
              <w:t>签订合同；</w:t>
            </w:r>
            <w:r>
              <w:rPr>
                <w:rFonts w:hint="eastAsia"/>
                <w:lang w:val="en-US" w:eastAsia="zh-CN"/>
              </w:rPr>
              <w:t>5.</w:t>
            </w:r>
            <w:r>
              <w:rPr>
                <w:rFonts w:hint="eastAsia"/>
              </w:rPr>
              <w:t>书面交底；</w:t>
            </w:r>
            <w:r>
              <w:rPr>
                <w:rFonts w:hint="eastAsia"/>
                <w:lang w:val="en-US" w:eastAsia="zh-CN"/>
              </w:rPr>
              <w:t>6.</w:t>
            </w:r>
            <w:r>
              <w:rPr>
                <w:rFonts w:hint="eastAsia"/>
              </w:rPr>
              <w:t>向顾客进行环保及安全宣传</w:t>
            </w:r>
            <w:r>
              <w:rPr>
                <w:rFonts w:hint="eastAsia"/>
                <w:lang w:eastAsia="zh-CN"/>
              </w:rPr>
              <w:t>；</w:t>
            </w:r>
            <w:r>
              <w:rPr>
                <w:rFonts w:hint="eastAsia"/>
                <w:lang w:val="en-US" w:eastAsia="zh-CN"/>
              </w:rPr>
              <w:t>7.</w:t>
            </w:r>
            <w:r>
              <w:rPr>
                <w:rFonts w:hint="eastAsia"/>
              </w:rPr>
              <w:t>对供方的评审</w:t>
            </w:r>
            <w:r>
              <w:rPr>
                <w:rFonts w:hint="eastAsia"/>
                <w:lang w:eastAsia="zh-CN"/>
              </w:rPr>
              <w:t>；</w:t>
            </w:r>
            <w:r>
              <w:rPr>
                <w:rFonts w:hint="eastAsia"/>
                <w:lang w:val="en-US" w:eastAsia="zh-CN"/>
              </w:rPr>
              <w:t>8.</w:t>
            </w:r>
            <w:r>
              <w:rPr>
                <w:rFonts w:hint="eastAsia"/>
              </w:rPr>
              <w:t>贯彻执行公司的方针和管理目标，落实管理手册在本部门的运行</w:t>
            </w:r>
            <w:r>
              <w:rPr>
                <w:rFonts w:hint="eastAsia"/>
                <w:lang w:eastAsia="zh-CN"/>
              </w:rPr>
              <w:t>；</w:t>
            </w:r>
            <w:r>
              <w:rPr>
                <w:rFonts w:hint="eastAsia"/>
                <w:lang w:val="en-US" w:eastAsia="zh-CN"/>
              </w:rPr>
              <w:t>9.</w:t>
            </w:r>
            <w:r>
              <w:rPr>
                <w:rFonts w:hint="eastAsia"/>
              </w:rPr>
              <w:t>对相关方的控制</w:t>
            </w:r>
            <w:r>
              <w:rPr>
                <w:rFonts w:hint="eastAsia"/>
                <w:lang w:eastAsia="zh-CN"/>
              </w:rPr>
              <w:t>；</w:t>
            </w:r>
            <w:r>
              <w:rPr>
                <w:rFonts w:hint="eastAsia"/>
                <w:lang w:val="en-US" w:eastAsia="zh-CN"/>
              </w:rPr>
              <w:t>10.</w:t>
            </w:r>
            <w:r>
              <w:rPr>
                <w:rFonts w:hint="eastAsia"/>
              </w:rPr>
              <w:t>本部门环境因素的识别及其控制</w:t>
            </w:r>
            <w:r>
              <w:rPr>
                <w:rFonts w:hint="eastAsia"/>
                <w:lang w:eastAsia="zh-CN"/>
              </w:rPr>
              <w:t>等</w:t>
            </w:r>
            <w:r>
              <w:rPr>
                <w:rFonts w:hint="eastAsia"/>
              </w:rPr>
              <w:t>。</w:t>
            </w:r>
          </w:p>
          <w:p>
            <w:r>
              <w:rPr>
                <w:rFonts w:hint="eastAsia"/>
              </w:rPr>
              <w:t>经询问，部门经理清楚并能履行好其职责和权限。</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07" w:type="dxa"/>
            <w:vAlign w:val="center"/>
          </w:tcPr>
          <w:p>
            <w:pPr>
              <w:rPr>
                <w:rFonts w:cs="宋体"/>
              </w:rPr>
            </w:pPr>
            <w:r>
              <w:rPr>
                <w:rFonts w:hint="eastAsia"/>
              </w:rPr>
              <w:t>环境因素/危险源识别和控制</w:t>
            </w:r>
          </w:p>
        </w:tc>
        <w:tc>
          <w:tcPr>
            <w:tcW w:w="809" w:type="dxa"/>
            <w:vAlign w:val="center"/>
          </w:tcPr>
          <w:p>
            <w:r>
              <w:rPr>
                <w:rFonts w:hint="eastAsia"/>
              </w:rPr>
              <w:t>EO</w:t>
            </w:r>
          </w:p>
          <w:p>
            <w:r>
              <w:rPr>
                <w:rFonts w:hint="eastAsia"/>
              </w:rPr>
              <w:t>6.1.2</w:t>
            </w:r>
          </w:p>
        </w:tc>
        <w:tc>
          <w:tcPr>
            <w:tcW w:w="7366" w:type="dxa"/>
            <w:vAlign w:val="center"/>
          </w:tcPr>
          <w:p>
            <w:pPr>
              <w:rPr>
                <w:rFonts w:hint="default" w:eastAsia="宋体" w:cs="宋体"/>
                <w:lang w:val="en-US" w:eastAsia="zh-CN"/>
              </w:rPr>
            </w:pPr>
            <w:r>
              <w:rPr>
                <w:rFonts w:hint="eastAsia" w:cs="宋体"/>
                <w:lang w:eastAsia="zh-CN"/>
              </w:rPr>
              <w:t>相关记录参考行政部</w:t>
            </w:r>
            <w:r>
              <w:rPr>
                <w:rFonts w:hint="eastAsia" w:cs="宋体"/>
                <w:lang w:val="en-US" w:eastAsia="zh-CN"/>
              </w:rPr>
              <w:t>EO6.1.2条款审核。</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 w:type="dxa"/>
            <w:vAlign w:val="center"/>
          </w:tcPr>
          <w:p>
            <w:r>
              <w:rPr>
                <w:rFonts w:hint="eastAsia" w:cs="宋体"/>
              </w:rPr>
              <w:t>目标、方案</w:t>
            </w:r>
          </w:p>
        </w:tc>
        <w:tc>
          <w:tcPr>
            <w:tcW w:w="809" w:type="dxa"/>
            <w:vAlign w:val="center"/>
          </w:tcPr>
          <w:p>
            <w:r>
              <w:t>QE</w:t>
            </w:r>
            <w:r>
              <w:rPr>
                <w:rFonts w:hint="eastAsia"/>
              </w:rPr>
              <w:t>O</w:t>
            </w:r>
          </w:p>
          <w:p>
            <w:r>
              <w:t>6.2</w:t>
            </w:r>
          </w:p>
          <w:p/>
        </w:tc>
        <w:tc>
          <w:tcPr>
            <w:tcW w:w="7366" w:type="dxa"/>
            <w:vAlign w:val="center"/>
          </w:tcPr>
          <w:p>
            <w:r>
              <w:rPr>
                <w:rFonts w:hint="eastAsia" w:cs="宋体"/>
                <w:lang w:eastAsia="zh-CN"/>
              </w:rPr>
              <w:t>采购</w:t>
            </w:r>
            <w:r>
              <w:rPr>
                <w:rFonts w:hint="eastAsia" w:cs="宋体"/>
              </w:rPr>
              <w:t>部门目标：</w:t>
            </w:r>
            <w:r>
              <w:t xml:space="preserve">                </w:t>
            </w:r>
            <w:r>
              <w:rPr>
                <w:rFonts w:hint="eastAsia"/>
              </w:rPr>
              <w:t xml:space="preserve">    </w:t>
            </w:r>
            <w:r>
              <w:rPr>
                <w:rFonts w:hint="eastAsia" w:cs="宋体"/>
              </w:rPr>
              <w:t>考核情况（</w:t>
            </w:r>
            <w:r>
              <w:rPr>
                <w:rFonts w:hint="eastAsia"/>
              </w:rPr>
              <w:t>2020.9.30</w:t>
            </w:r>
            <w:r>
              <w:rPr>
                <w:rFonts w:hint="eastAsia" w:cs="宋体"/>
              </w:rPr>
              <w:t>）</w:t>
            </w:r>
          </w:p>
          <w:p>
            <w:r>
              <w:rPr>
                <w:rFonts w:hint="eastAsia" w:cs="宋体"/>
                <w:lang w:val="en-US" w:eastAsia="zh-CN"/>
              </w:rPr>
              <w:t>1.</w:t>
            </w:r>
            <w:r>
              <w:rPr>
                <w:rFonts w:hint="eastAsia" w:cs="宋体"/>
              </w:rPr>
              <w:t>固废</w:t>
            </w:r>
            <w:r>
              <w:t>100%</w:t>
            </w:r>
            <w:r>
              <w:rPr>
                <w:rFonts w:hint="eastAsia" w:cs="宋体"/>
              </w:rPr>
              <w:t>分类处置</w:t>
            </w:r>
            <w:r>
              <w:t xml:space="preserve">             </w:t>
            </w:r>
            <w:r>
              <w:rPr>
                <w:rFonts w:hint="eastAsia"/>
              </w:rPr>
              <w:t xml:space="preserve"> </w:t>
            </w:r>
            <w:r>
              <w:rPr>
                <w:rFonts w:hint="eastAsia"/>
                <w:lang w:val="en-US" w:eastAsia="zh-CN"/>
              </w:rPr>
              <w:t xml:space="preserve">  </w:t>
            </w:r>
            <w:r>
              <w:rPr>
                <w:rFonts w:hint="eastAsia"/>
              </w:rPr>
              <w:t xml:space="preserve"> </w:t>
            </w:r>
            <w:r>
              <w:t>100%</w:t>
            </w:r>
          </w:p>
          <w:p>
            <w:r>
              <w:rPr>
                <w:rFonts w:hint="eastAsia" w:cs="宋体"/>
                <w:lang w:val="en-US" w:eastAsia="zh-CN"/>
              </w:rPr>
              <w:t>2.</w:t>
            </w:r>
            <w:r>
              <w:rPr>
                <w:rFonts w:hint="eastAsia" w:cs="宋体"/>
              </w:rPr>
              <w:t>火灾</w:t>
            </w:r>
            <w:r>
              <w:rPr>
                <w:rFonts w:hint="eastAsia" w:cs="宋体"/>
                <w:lang w:eastAsia="zh-CN"/>
              </w:rPr>
              <w:t>、触电事故</w:t>
            </w:r>
            <w:r>
              <w:rPr>
                <w:rFonts w:hint="eastAsia" w:cs="宋体"/>
              </w:rPr>
              <w:t>为</w:t>
            </w:r>
            <w:r>
              <w:t xml:space="preserve">0                 </w:t>
            </w:r>
            <w:r>
              <w:rPr>
                <w:rFonts w:hint="eastAsia"/>
              </w:rPr>
              <w:t xml:space="preserve"> </w:t>
            </w:r>
            <w:r>
              <w:t xml:space="preserve"> 0</w:t>
            </w:r>
          </w:p>
          <w:p>
            <w:pPr>
              <w:rPr>
                <w:rFonts w:hint="default" w:eastAsia="宋体"/>
                <w:lang w:val="en-US" w:eastAsia="zh-CN"/>
              </w:rPr>
            </w:pPr>
            <w:r>
              <w:rPr>
                <w:rFonts w:hint="eastAsia"/>
                <w:lang w:val="en-US" w:eastAsia="zh-CN"/>
              </w:rPr>
              <w:t>3.</w:t>
            </w:r>
            <w:r>
              <w:rPr>
                <w:rFonts w:hint="eastAsia"/>
                <w:lang w:eastAsia="zh-CN"/>
              </w:rPr>
              <w:t>供方评定合格率</w:t>
            </w:r>
            <w:r>
              <w:rPr>
                <w:rFonts w:hint="eastAsia"/>
                <w:lang w:val="en-US" w:eastAsia="zh-CN"/>
              </w:rPr>
              <w:t>100%               100%</w:t>
            </w:r>
          </w:p>
          <w:p>
            <w:r>
              <w:rPr>
                <w:rFonts w:hint="eastAsia"/>
              </w:rPr>
              <w:t>■</w:t>
            </w:r>
            <w:r>
              <w:rPr>
                <w:rFonts w:hint="eastAsia" w:cs="宋体"/>
              </w:rPr>
              <w:t>抽目标</w:t>
            </w:r>
            <w:r>
              <w:t>——</w:t>
            </w:r>
            <w:r>
              <w:rPr>
                <w:rFonts w:hint="eastAsia" w:cs="宋体"/>
              </w:rPr>
              <w:t>火灾发生率为</w:t>
            </w:r>
            <w:r>
              <w:t>0</w:t>
            </w:r>
            <w:r>
              <w:rPr>
                <w:rFonts w:hint="eastAsia" w:cs="宋体"/>
              </w:rPr>
              <w:t>管理方案：</w:t>
            </w:r>
          </w:p>
          <w:p>
            <w:pPr>
              <w:tabs>
                <w:tab w:val="center" w:pos="4535"/>
                <w:tab w:val="left" w:pos="7128"/>
              </w:tabs>
              <w:adjustRightInd w:val="0"/>
              <w:spacing w:line="240" w:lineRule="auto"/>
              <w:textAlignment w:val="baseline"/>
              <w:rPr>
                <w:rFonts w:hint="eastAsia" w:ascii="宋体" w:hAnsi="宋体" w:cs="宋体"/>
              </w:rPr>
            </w:pPr>
            <w:r>
              <w:rPr>
                <w:rFonts w:hint="eastAsia" w:ascii="宋体" w:hAnsi="宋体" w:cs="宋体"/>
              </w:rPr>
              <w:t>管理方案：</w:t>
            </w:r>
          </w:p>
          <w:p>
            <w:pPr>
              <w:tabs>
                <w:tab w:val="center" w:pos="4535"/>
                <w:tab w:val="left" w:pos="7128"/>
              </w:tabs>
              <w:adjustRightInd w:val="0"/>
              <w:spacing w:line="240" w:lineRule="auto"/>
              <w:textAlignment w:val="baseline"/>
              <w:rPr>
                <w:rFonts w:ascii="宋体" w:hAnsi="宋体"/>
                <w:szCs w:val="21"/>
              </w:rPr>
            </w:pPr>
            <w:r>
              <w:rPr>
                <w:rFonts w:hint="eastAsia" w:ascii="宋体" w:hAnsi="宋体"/>
                <w:szCs w:val="21"/>
              </w:rPr>
              <w:t>1、制定火灾应急预案，并进行</w:t>
            </w:r>
            <w:bookmarkStart w:id="0" w:name="_GoBack"/>
            <w:bookmarkEnd w:id="0"/>
            <w:r>
              <w:rPr>
                <w:rFonts w:hint="eastAsia" w:ascii="宋体" w:hAnsi="宋体"/>
                <w:szCs w:val="21"/>
              </w:rPr>
              <w:t>演练；</w:t>
            </w:r>
          </w:p>
          <w:p>
            <w:pPr>
              <w:tabs>
                <w:tab w:val="center" w:pos="4535"/>
                <w:tab w:val="left" w:pos="7128"/>
              </w:tabs>
              <w:adjustRightInd w:val="0"/>
              <w:spacing w:line="240" w:lineRule="auto"/>
              <w:ind w:left="210" w:hanging="210" w:hangingChars="100"/>
              <w:textAlignment w:val="baseline"/>
              <w:rPr>
                <w:rFonts w:ascii="宋体" w:hAnsi="宋体"/>
                <w:szCs w:val="21"/>
              </w:rPr>
            </w:pPr>
            <w:r>
              <w:rPr>
                <w:rFonts w:hint="eastAsia" w:ascii="宋体" w:hAnsi="宋体"/>
                <w:szCs w:val="21"/>
              </w:rPr>
              <w:t>2、按照年度培训计划对管理人员和操作人员进行火灾消防应急演习培训，提高人员安全防火应急措施知识；</w:t>
            </w:r>
          </w:p>
          <w:p>
            <w:pPr>
              <w:tabs>
                <w:tab w:val="center" w:pos="4535"/>
                <w:tab w:val="left" w:pos="7128"/>
              </w:tabs>
              <w:adjustRightInd w:val="0"/>
              <w:spacing w:line="240" w:lineRule="auto"/>
              <w:ind w:left="210" w:hanging="210" w:hangingChars="100"/>
              <w:textAlignment w:val="baseline"/>
              <w:rPr>
                <w:rFonts w:ascii="宋体" w:hAnsi="宋体"/>
                <w:szCs w:val="21"/>
              </w:rPr>
            </w:pPr>
            <w:r>
              <w:rPr>
                <w:rFonts w:hint="eastAsia" w:ascii="宋体" w:hAnsi="宋体"/>
                <w:szCs w:val="21"/>
              </w:rPr>
              <w:t>3、公司各部门配备灭火器并悬挂履历卡；每一个月检查一次配备的灭火器，</w:t>
            </w:r>
            <w:r>
              <w:rPr>
                <w:rFonts w:hint="eastAsia" w:ascii="宋体" w:hAnsi="宋体"/>
                <w:szCs w:val="21"/>
                <w:lang w:eastAsia="zh-CN"/>
              </w:rPr>
              <w:t>提供消防器材台账及检查记录，</w:t>
            </w:r>
            <w:r>
              <w:rPr>
                <w:rFonts w:hint="eastAsia" w:ascii="宋体" w:hAnsi="宋体"/>
                <w:szCs w:val="21"/>
              </w:rPr>
              <w:t>对不合格的及时更换确保发生火灾事故时能有效控制；</w:t>
            </w:r>
          </w:p>
          <w:p>
            <w:pPr>
              <w:rPr>
                <w:rFonts w:hint="eastAsia" w:ascii="宋体" w:hAnsi="宋体" w:cs="宋体"/>
                <w:lang w:val="en-US" w:eastAsia="zh-CN"/>
              </w:rPr>
            </w:pPr>
            <w:r>
              <w:rPr>
                <w:rFonts w:hint="eastAsia" w:ascii="宋体" w:hAnsi="宋体"/>
                <w:szCs w:val="21"/>
              </w:rPr>
              <w:t>4、预计费用</w:t>
            </w:r>
            <w:r>
              <w:rPr>
                <w:rFonts w:hint="eastAsia" w:ascii="宋体" w:hAnsi="宋体"/>
                <w:szCs w:val="21"/>
                <w:lang w:val="en-US" w:eastAsia="zh-CN"/>
              </w:rPr>
              <w:t>3</w:t>
            </w:r>
            <w:r>
              <w:rPr>
                <w:rFonts w:hint="eastAsia" w:ascii="宋体" w:hAnsi="宋体"/>
                <w:szCs w:val="21"/>
              </w:rPr>
              <w:t>千元</w:t>
            </w:r>
            <w:r>
              <w:rPr>
                <w:rFonts w:hint="eastAsia" w:ascii="宋体" w:hAnsi="宋体"/>
                <w:szCs w:val="21"/>
                <w:lang w:eastAsia="zh-CN"/>
              </w:rPr>
              <w:t>。</w:t>
            </w:r>
            <w:r>
              <w:rPr>
                <w:rFonts w:hint="eastAsia" w:ascii="宋体" w:hAnsi="宋体" w:cs="宋体"/>
              </w:rPr>
              <w:t>费用：充足   起止时间：2020.</w:t>
            </w:r>
            <w:r>
              <w:rPr>
                <w:rFonts w:hint="eastAsia" w:ascii="宋体" w:hAnsi="宋体" w:cs="宋体"/>
                <w:lang w:val="en-US" w:eastAsia="zh-CN"/>
              </w:rPr>
              <w:t>6.3</w:t>
            </w:r>
            <w:r>
              <w:rPr>
                <w:rFonts w:hint="eastAsia" w:ascii="宋体" w:hAnsi="宋体" w:cs="宋体"/>
              </w:rPr>
              <w:t>-2020.12</w:t>
            </w:r>
            <w:r>
              <w:rPr>
                <w:rFonts w:hint="eastAsia" w:ascii="宋体" w:hAnsi="宋体" w:cs="宋体"/>
                <w:lang w:val="en-US" w:eastAsia="zh-CN"/>
              </w:rPr>
              <w:t>.31</w:t>
            </w:r>
          </w:p>
          <w:p>
            <w:pPr>
              <w:ind w:firstLine="420" w:firstLineChars="200"/>
            </w:pPr>
            <w:r>
              <w:rPr>
                <w:rFonts w:hint="eastAsia" w:ascii="宋体" w:hAnsi="宋体" w:cs="宋体"/>
              </w:rPr>
              <w:t>每</w:t>
            </w:r>
            <w:r>
              <w:rPr>
                <w:rFonts w:hint="eastAsia" w:ascii="宋体" w:hAnsi="宋体" w:cs="宋体"/>
                <w:lang w:eastAsia="zh-CN"/>
              </w:rPr>
              <w:t>半年</w:t>
            </w:r>
            <w:r>
              <w:rPr>
                <w:rFonts w:hint="eastAsia" w:ascii="宋体" w:hAnsi="宋体" w:cs="宋体"/>
              </w:rPr>
              <w:t>组织一次对目标、指标管理方案进行程度、完成情况的考核，提供安全目标、指标考核记录，2020年的目标、指标管理方案完成情况考核，达到了阶段性的目标要求。制定的指标和管理方案基本可行</w:t>
            </w:r>
            <w:r>
              <w:rPr>
                <w:rFonts w:hint="eastAsia" w:ascii="宋体" w:hAnsi="宋体" w:cs="宋体"/>
                <w:lang w:eastAsia="zh-CN"/>
              </w:rPr>
              <w:t>，基本符合要求</w:t>
            </w:r>
            <w:r>
              <w:rPr>
                <w:rFonts w:hint="eastAsia" w:ascii="宋体" w:hAnsi="宋体" w:cs="宋体"/>
              </w:rPr>
              <w:t>。</w:t>
            </w:r>
          </w:p>
        </w:tc>
        <w:tc>
          <w:tcPr>
            <w:tcW w:w="559"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 w:type="dxa"/>
            <w:vAlign w:val="center"/>
          </w:tcPr>
          <w:p>
            <w:pPr>
              <w:rPr>
                <w:rFonts w:hint="eastAsia" w:eastAsia="宋体" w:cs="宋体"/>
                <w:lang w:eastAsia="zh-CN"/>
              </w:rPr>
            </w:pPr>
            <w:r>
              <w:rPr>
                <w:rFonts w:hint="eastAsia" w:cs="宋体"/>
                <w:lang w:eastAsia="zh-CN"/>
              </w:rPr>
              <w:t>运行和控制</w:t>
            </w:r>
          </w:p>
        </w:tc>
        <w:tc>
          <w:tcPr>
            <w:tcW w:w="809" w:type="dxa"/>
            <w:vAlign w:val="center"/>
          </w:tcPr>
          <w:p>
            <w:pPr>
              <w:rPr>
                <w:rFonts w:hint="default" w:eastAsia="宋体"/>
                <w:lang w:val="en-US" w:eastAsia="zh-CN"/>
              </w:rPr>
            </w:pPr>
            <w:r>
              <w:rPr>
                <w:rFonts w:hint="eastAsia"/>
                <w:lang w:val="en-US" w:eastAsia="zh-CN"/>
              </w:rPr>
              <w:t>EO8.1</w:t>
            </w:r>
          </w:p>
        </w:tc>
        <w:tc>
          <w:tcPr>
            <w:tcW w:w="7366" w:type="dxa"/>
            <w:vAlign w:val="center"/>
          </w:tcPr>
          <w:p>
            <w:pPr>
              <w:ind w:firstLine="420" w:firstLineChars="200"/>
            </w:pPr>
            <w:r>
              <w:rPr>
                <w:rFonts w:hint="eastAsia"/>
              </w:rPr>
              <w:t>本部门应执行的运行控制文件包括：</w:t>
            </w:r>
            <w:r>
              <w:rPr>
                <w:rFonts w:hint="eastAsia"/>
                <w:lang w:eastAsia="zh-CN"/>
              </w:rPr>
              <w:t>《</w:t>
            </w:r>
            <w:r>
              <w:rPr>
                <w:rFonts w:hint="eastAsia"/>
              </w:rPr>
              <w:t>环境、职业健康安全运行控制程序</w:t>
            </w:r>
            <w:r>
              <w:rPr>
                <w:rFonts w:hint="eastAsia"/>
                <w:lang w:eastAsia="zh-CN"/>
              </w:rPr>
              <w:t>》、《消防控制程序》及《废弃物控制程序》</w:t>
            </w:r>
            <w:r>
              <w:rPr>
                <w:rFonts w:hint="eastAsia"/>
              </w:rPr>
              <w:t>等。</w:t>
            </w:r>
          </w:p>
          <w:p>
            <w:r>
              <w:rPr>
                <w:rFonts w:hint="eastAsia"/>
              </w:rPr>
              <w:t>查运行控制情况：</w:t>
            </w:r>
          </w:p>
          <w:p>
            <w:pPr>
              <w:rPr>
                <w:rFonts w:hint="eastAsia" w:ascii="宋体" w:hAnsi="宋体" w:eastAsia="宋体" w:cs="宋体"/>
                <w:sz w:val="21"/>
                <w:szCs w:val="21"/>
              </w:rPr>
            </w:pPr>
            <w:r>
              <w:rPr>
                <w:rFonts w:hint="eastAsia" w:ascii="宋体" w:hAnsi="宋体" w:eastAsia="宋体" w:cs="宋体"/>
                <w:sz w:val="21"/>
                <w:szCs w:val="21"/>
              </w:rPr>
              <w:t>■查运行控制情况：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cs="宋体"/>
                <w:sz w:val="21"/>
                <w:szCs w:val="21"/>
                <w:lang w:eastAsia="zh-CN"/>
              </w:rPr>
              <w:t>采购部</w:t>
            </w:r>
            <w:r>
              <w:rPr>
                <w:rFonts w:hint="eastAsia" w:ascii="宋体" w:hAnsi="宋体" w:eastAsia="宋体" w:cs="宋体"/>
                <w:sz w:val="21"/>
                <w:szCs w:val="21"/>
              </w:rPr>
              <w:t>做到人走灯灭，电脑长时间不用时关机，下班前要关闭电源；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办公过程产生的固废按办公室要求放到指定地点，远程查看无混放现象；办公用品按要求由办公室负责发放，作好记录；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rPr>
                <w:rFonts w:hint="eastAsia" w:ascii="宋体" w:hAnsi="宋体" w:eastAsia="宋体" w:cs="宋体"/>
                <w:sz w:val="21"/>
                <w:szCs w:val="21"/>
              </w:rPr>
            </w:pPr>
            <w:r>
              <w:rPr>
                <w:rFonts w:hint="eastAsia" w:ascii="宋体" w:hAnsi="宋体" w:eastAsia="宋体" w:cs="宋体"/>
                <w:sz w:val="21"/>
                <w:szCs w:val="21"/>
              </w:rPr>
              <w:t>■废水：主要为日常生活污水水，排入集水池，经SBR反应器后再经过二沉池，最后进入场内化粪池后外排市政污水管网。</w:t>
            </w:r>
          </w:p>
          <w:p>
            <w:pPr>
              <w:rPr>
                <w:rFonts w:hint="eastAsia" w:ascii="宋体" w:hAnsi="宋体" w:eastAsia="宋体" w:cs="宋体"/>
                <w:color w:val="FF0000"/>
                <w:sz w:val="21"/>
                <w:szCs w:val="21"/>
              </w:rPr>
            </w:pPr>
            <w:r>
              <w:rPr>
                <w:rFonts w:hint="eastAsia" w:ascii="宋体" w:hAnsi="宋体" w:eastAsia="宋体" w:cs="宋体"/>
                <w:sz w:val="21"/>
                <w:szCs w:val="21"/>
              </w:rPr>
              <w:t>■提</w:t>
            </w:r>
            <w:r>
              <w:rPr>
                <w:rFonts w:hint="eastAsia" w:ascii="宋体" w:hAnsi="宋体" w:eastAsia="宋体" w:cs="宋体"/>
                <w:color w:val="auto"/>
                <w:sz w:val="21"/>
                <w:szCs w:val="21"/>
              </w:rPr>
              <w:t>供</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消防器材台账及检查记录</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。办公楼区域，消防栓</w:t>
            </w:r>
            <w:r>
              <w:rPr>
                <w:rFonts w:hint="eastAsia" w:ascii="宋体" w:hAnsi="宋体" w:eastAsia="宋体" w:cs="宋体"/>
                <w:color w:val="auto"/>
                <w:sz w:val="21"/>
                <w:szCs w:val="21"/>
                <w:lang w:val="en-US" w:eastAsia="zh-CN"/>
              </w:rPr>
              <w:t>12个，灭火器20个，合理分布在办公楼里，</w:t>
            </w:r>
            <w:r>
              <w:rPr>
                <w:rFonts w:hint="eastAsia" w:ascii="宋体" w:hAnsi="宋体" w:eastAsia="宋体" w:cs="宋体"/>
                <w:color w:val="auto"/>
                <w:sz w:val="21"/>
                <w:szCs w:val="21"/>
                <w:lang w:eastAsia="zh-CN"/>
              </w:rPr>
              <w:t>每月检查一次，下半年检查</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，全部正常使用，无异常</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■远程查看办公室设备、电器状态良好，配置了灭火器，无火灾、触电隐患，废弃物无混放现象。</w:t>
            </w:r>
          </w:p>
          <w:p>
            <w:pPr>
              <w:rPr>
                <w:rFonts w:hint="eastAsia" w:ascii="宋体" w:hAnsi="宋体" w:cs="宋体"/>
              </w:rPr>
            </w:pPr>
            <w:r>
              <w:rPr>
                <w:rFonts w:hint="eastAsia" w:ascii="宋体" w:hAnsi="宋体" w:eastAsia="宋体" w:cs="宋体"/>
                <w:color w:val="auto"/>
                <w:sz w:val="21"/>
                <w:szCs w:val="21"/>
                <w:lang w:eastAsia="zh-CN"/>
              </w:rPr>
              <w:t>经查基本符合安环的运行控制要求。</w:t>
            </w:r>
          </w:p>
        </w:tc>
        <w:tc>
          <w:tcPr>
            <w:tcW w:w="55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007" w:type="dxa"/>
            <w:vAlign w:val="center"/>
          </w:tcPr>
          <w:p>
            <w:pPr>
              <w:rPr>
                <w:rFonts w:hint="default" w:eastAsia="宋体" w:cs="宋体"/>
                <w:lang w:val="en-US" w:eastAsia="zh-CN"/>
              </w:rPr>
            </w:pPr>
            <w:r>
              <w:rPr>
                <w:rFonts w:hint="eastAsia" w:cs="宋体"/>
                <w:lang w:val="en-US" w:eastAsia="zh-CN"/>
              </w:rPr>
              <w:t>应急准备和响应措施</w:t>
            </w:r>
          </w:p>
        </w:tc>
        <w:tc>
          <w:tcPr>
            <w:tcW w:w="809" w:type="dxa"/>
            <w:vAlign w:val="center"/>
          </w:tcPr>
          <w:p>
            <w:pPr>
              <w:rPr>
                <w:rFonts w:hint="eastAsia" w:eastAsia="宋体"/>
                <w:lang w:val="en-US" w:eastAsia="zh-CN"/>
              </w:rPr>
            </w:pPr>
            <w:r>
              <w:t>E</w:t>
            </w:r>
            <w:r>
              <w:rPr>
                <w:rFonts w:hint="eastAsia"/>
              </w:rPr>
              <w:t>O</w:t>
            </w:r>
            <w:r>
              <w:t>8.</w:t>
            </w:r>
            <w:r>
              <w:rPr>
                <w:rFonts w:hint="eastAsia"/>
                <w:lang w:val="en-US" w:eastAsia="zh-CN"/>
              </w:rPr>
              <w:t>2</w:t>
            </w:r>
          </w:p>
        </w:tc>
        <w:tc>
          <w:tcPr>
            <w:tcW w:w="7366" w:type="dxa"/>
            <w:vAlign w:val="center"/>
          </w:tcPr>
          <w:p>
            <w:pPr>
              <w:ind w:firstLine="420" w:firstLineChars="200"/>
              <w:rPr>
                <w:rFonts w:hint="eastAsia" w:ascii="宋体" w:hAnsi="宋体" w:cs="宋体"/>
              </w:rPr>
            </w:pPr>
            <w:r>
              <w:rPr>
                <w:rFonts w:hint="eastAsia" w:ascii="宋体" w:hAnsi="宋体" w:cs="宋体"/>
              </w:rPr>
              <w:t>编制《</w:t>
            </w:r>
            <w:r>
              <w:rPr>
                <w:rFonts w:hint="eastAsia" w:ascii="宋体" w:hAnsi="宋体" w:cs="宋体"/>
                <w:lang w:val="zh-CN"/>
              </w:rPr>
              <w:t>应急准备和响应控制程序</w:t>
            </w:r>
            <w:r>
              <w:rPr>
                <w:rFonts w:hint="eastAsia" w:ascii="宋体" w:hAnsi="宋体" w:cs="宋体"/>
              </w:rPr>
              <w:t>》，识别的紧急情况为火灾、触电、机械伤害等，确定了</w:t>
            </w:r>
            <w:r>
              <w:rPr>
                <w:rFonts w:hint="eastAsia"/>
              </w:rPr>
              <w:t>应急准备和响应步骤、方法及控制要求。</w:t>
            </w:r>
          </w:p>
          <w:p>
            <w:pPr>
              <w:rPr>
                <w:rFonts w:hint="eastAsia" w:ascii="宋体" w:hAnsi="宋体" w:cs="宋体"/>
              </w:rPr>
            </w:pPr>
            <w:r>
              <w:rPr>
                <w:rFonts w:hint="eastAsia" w:ascii="宋体" w:hAnsi="宋体" w:cs="宋体"/>
              </w:rPr>
              <w:t>■查2020年</w:t>
            </w:r>
            <w:r>
              <w:rPr>
                <w:rFonts w:hint="eastAsia" w:ascii="宋体" w:hAnsi="宋体" w:cs="宋体"/>
                <w:lang w:val="en-US" w:eastAsia="zh-CN"/>
              </w:rPr>
              <w:t>9</w:t>
            </w:r>
            <w:r>
              <w:rPr>
                <w:rFonts w:hint="eastAsia" w:ascii="宋体" w:hAnsi="宋体" w:cs="宋体"/>
              </w:rPr>
              <w:t>月1</w:t>
            </w:r>
            <w:r>
              <w:rPr>
                <w:rFonts w:hint="eastAsia" w:ascii="宋体" w:hAnsi="宋体" w:cs="宋体"/>
                <w:lang w:val="en-US" w:eastAsia="zh-CN"/>
              </w:rPr>
              <w:t>1</w:t>
            </w:r>
            <w:r>
              <w:rPr>
                <w:rFonts w:hint="eastAsia" w:ascii="宋体" w:hAnsi="宋体" w:cs="宋体"/>
              </w:rPr>
              <w:t>日火灾应急救援演练记录，演习内容：车间或仓库发生火灾。灭火洒水通道畅通、灭火器材使用方法、火灾逃生和救援方法、内外部联络渠道等，通过演练，掌握了相应的安全救援措施、灭火器材的使用方法等，应急预案切实可行。</w:t>
            </w:r>
            <w:r>
              <w:rPr>
                <w:rFonts w:hint="eastAsia" w:ascii="宋体" w:hAnsi="宋体" w:cs="宋体"/>
                <w:lang w:eastAsia="zh-CN"/>
              </w:rPr>
              <w:t>记录：行政部</w:t>
            </w:r>
            <w:r>
              <w:rPr>
                <w:rFonts w:hint="eastAsia" w:ascii="宋体" w:hAnsi="宋体" w:cs="宋体"/>
                <w:lang w:val="en-US" w:eastAsia="zh-CN"/>
              </w:rPr>
              <w:t xml:space="preserve"> </w:t>
            </w:r>
            <w:r>
              <w:rPr>
                <w:rFonts w:hint="eastAsia" w:ascii="宋体" w:hAnsi="宋体" w:cs="宋体"/>
                <w:lang w:eastAsia="zh-CN"/>
              </w:rPr>
              <w:t>审批</w:t>
            </w:r>
            <w:r>
              <w:rPr>
                <w:rFonts w:hint="eastAsia" w:ascii="宋体" w:hAnsi="宋体" w:cs="宋体"/>
              </w:rPr>
              <w:t>：</w:t>
            </w:r>
            <w:r>
              <w:rPr>
                <w:rFonts w:hint="eastAsia" w:ascii="宋体" w:hAnsi="宋体" w:cs="宋体"/>
                <w:lang w:eastAsia="zh-CN"/>
              </w:rPr>
              <w:t>熊应兵</w:t>
            </w:r>
            <w:r>
              <w:rPr>
                <w:rFonts w:hint="eastAsia" w:ascii="宋体" w:hAnsi="宋体" w:cs="宋体"/>
              </w:rPr>
              <w:t>。</w:t>
            </w:r>
          </w:p>
          <w:p>
            <w:pPr>
              <w:rPr>
                <w:rFonts w:hint="eastAsia" w:ascii="宋体" w:hAnsi="宋体" w:cs="宋体"/>
                <w:lang w:eastAsia="zh-CN"/>
              </w:rPr>
            </w:pPr>
            <w:r>
              <w:rPr>
                <w:rFonts w:hint="eastAsia" w:ascii="宋体" w:hAnsi="宋体" w:cs="宋体"/>
              </w:rPr>
              <w:t>■查2020年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17</w:t>
            </w:r>
            <w:r>
              <w:rPr>
                <w:rFonts w:hint="eastAsia" w:ascii="宋体" w:hAnsi="宋体" w:cs="宋体"/>
              </w:rPr>
              <w:t>日，意外伤害应急演习记录，组织部门：生产部，总指挥：</w:t>
            </w:r>
            <w:r>
              <w:rPr>
                <w:rFonts w:hint="eastAsia" w:ascii="宋体" w:hAnsi="宋体" w:cs="宋体"/>
                <w:lang w:eastAsia="zh-CN"/>
              </w:rPr>
              <w:t>胡翰</w:t>
            </w:r>
            <w:r>
              <w:rPr>
                <w:rFonts w:hint="eastAsia" w:ascii="宋体" w:hAnsi="宋体" w:cs="宋体"/>
              </w:rPr>
              <w:t>，参加部门：</w:t>
            </w:r>
            <w:r>
              <w:rPr>
                <w:rFonts w:hint="eastAsia" w:ascii="宋体" w:hAnsi="宋体"/>
              </w:rPr>
              <w:t>行政部、生产部、销售部、质检部</w:t>
            </w:r>
            <w:r>
              <w:rPr>
                <w:rFonts w:hint="eastAsia" w:ascii="宋体" w:hAnsi="宋体"/>
                <w:lang w:eastAsia="zh-CN"/>
              </w:rPr>
              <w:t>、采购部</w:t>
            </w:r>
            <w:r>
              <w:rPr>
                <w:rFonts w:hint="eastAsia" w:ascii="宋体" w:hAnsi="宋体" w:cs="宋体"/>
              </w:rPr>
              <w:t>，演练过程：车间人员发生物体打击事故。提供演练计划及演习记录，主要包括演习目的、演习过程及小结，通过演习认为基本达到目的，大家掌握了方法。批准人：</w:t>
            </w:r>
            <w:r>
              <w:rPr>
                <w:rFonts w:hint="eastAsia" w:ascii="宋体" w:hAnsi="宋体" w:cs="宋体"/>
                <w:lang w:eastAsia="zh-CN"/>
              </w:rPr>
              <w:t>熊应兵。</w:t>
            </w:r>
          </w:p>
          <w:p>
            <w:pPr>
              <w:rPr>
                <w:rFonts w:hint="eastAsia" w:eastAsia="宋体"/>
                <w:lang w:eastAsia="zh-CN"/>
              </w:rPr>
            </w:pPr>
            <w:r>
              <w:rPr>
                <w:rFonts w:hint="eastAsia" w:ascii="宋体" w:hAnsi="宋体" w:cs="宋体"/>
                <w:lang w:eastAsia="zh-CN"/>
              </w:rPr>
              <w:t>经查组织的应急响应方案及措施有效，基本符合要求。</w:t>
            </w:r>
          </w:p>
        </w:tc>
        <w:tc>
          <w:tcPr>
            <w:tcW w:w="559"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1007" w:type="dxa"/>
            <w:vAlign w:val="center"/>
          </w:tcPr>
          <w:p>
            <w:pPr>
              <w:rPr>
                <w:rFonts w:hint="eastAsia" w:eastAsia="宋体" w:cs="宋体"/>
                <w:lang w:eastAsia="zh-CN"/>
              </w:rPr>
            </w:pPr>
            <w:r>
              <w:rPr>
                <w:rFonts w:hint="eastAsia" w:cs="宋体"/>
                <w:lang w:eastAsia="zh-CN"/>
              </w:rPr>
              <w:t>外部提供过程、产品和服务的控制</w:t>
            </w:r>
          </w:p>
        </w:tc>
        <w:tc>
          <w:tcPr>
            <w:tcW w:w="809" w:type="dxa"/>
            <w:vAlign w:val="center"/>
          </w:tcPr>
          <w:p>
            <w:pPr>
              <w:rPr>
                <w:rFonts w:hint="eastAsia" w:eastAsia="宋体"/>
                <w:lang w:val="en-US" w:eastAsia="zh-CN"/>
              </w:rPr>
            </w:pPr>
            <w:r>
              <w:rPr>
                <w:rFonts w:hint="eastAsia"/>
                <w:lang w:val="en-US" w:eastAsia="zh-CN"/>
              </w:rPr>
              <w:t>Q</w:t>
            </w:r>
            <w:r>
              <w:t>8.</w:t>
            </w:r>
            <w:r>
              <w:rPr>
                <w:rFonts w:hint="eastAsia"/>
                <w:lang w:val="en-US" w:eastAsia="zh-CN"/>
              </w:rPr>
              <w:t>4</w:t>
            </w:r>
          </w:p>
        </w:tc>
        <w:tc>
          <w:tcPr>
            <w:tcW w:w="7366" w:type="dxa"/>
            <w:vAlign w:val="center"/>
          </w:tcPr>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查见《采购控制程序》，规定了采购物资分类、供方评价与管理状况、采购信息、采购产品验证等内容。</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提供了《供方选择、评价和重新评价准则》，评价内容包含管理体系、质量安全环境要求、交货期、人员、设备、现场、生产能力、资质、价格、服务等，各分项有相应的评分标准。</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提供了《合格供应商名录》，主要供方包括：</w:t>
            </w:r>
          </w:p>
          <w:tbl>
            <w:tblPr>
              <w:tblStyle w:val="6"/>
              <w:tblpPr w:leftFromText="180" w:rightFromText="180" w:vertAnchor="text" w:horzAnchor="page" w:tblpX="118" w:tblpY="455"/>
              <w:tblOverlap w:val="never"/>
              <w:tblW w:w="7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7"/>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3817"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公司名称</w:t>
                  </w:r>
                </w:p>
              </w:tc>
              <w:tc>
                <w:tcPr>
                  <w:tcW w:w="327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3817" w:type="dxa"/>
                  <w:vAlign w:val="center"/>
                </w:tcPr>
                <w:p>
                  <w:pPr>
                    <w:spacing w:line="240" w:lineRule="auto"/>
                    <w:ind w:firstLine="210" w:firstLineChars="100"/>
                    <w:jc w:val="center"/>
                    <w:rPr>
                      <w:rFonts w:hint="eastAsia" w:ascii="宋体" w:hAnsi="宋体" w:eastAsia="宋体" w:cs="宋体"/>
                      <w:sz w:val="21"/>
                      <w:szCs w:val="21"/>
                    </w:rPr>
                  </w:pPr>
                  <w:r>
                    <w:rPr>
                      <w:rFonts w:hint="eastAsia" w:ascii="宋体" w:hAnsi="宋体"/>
                      <w:color w:val="000000"/>
                      <w:sz w:val="21"/>
                      <w:szCs w:val="21"/>
                    </w:rPr>
                    <w:t>丰城市金海建材有限公司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exact"/>
              </w:trPr>
              <w:tc>
                <w:tcPr>
                  <w:tcW w:w="3817" w:type="dxa"/>
                  <w:vAlign w:val="center"/>
                </w:tcPr>
                <w:p>
                  <w:pPr>
                    <w:spacing w:line="240" w:lineRule="auto"/>
                    <w:jc w:val="center"/>
                    <w:rPr>
                      <w:rFonts w:hint="eastAsia" w:ascii="宋体" w:hAnsi="宋体" w:eastAsia="宋体" w:cs="宋体"/>
                      <w:sz w:val="21"/>
                      <w:szCs w:val="21"/>
                    </w:rPr>
                  </w:pPr>
                  <w:r>
                    <w:rPr>
                      <w:rFonts w:hint="eastAsia" w:ascii="宋体" w:hAnsi="宋体"/>
                      <w:color w:val="000000"/>
                      <w:sz w:val="21"/>
                      <w:szCs w:val="21"/>
                    </w:rPr>
                    <w:t>高安市绿能环保钙业有限公司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exact"/>
              </w:trPr>
              <w:tc>
                <w:tcPr>
                  <w:tcW w:w="3817" w:type="dxa"/>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color w:val="000000"/>
                      <w:sz w:val="21"/>
                      <w:szCs w:val="21"/>
                    </w:rPr>
                    <w:t>贵溪市发胜贸易有限公司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脱硫石膏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exact"/>
              </w:trPr>
              <w:tc>
                <w:tcPr>
                  <w:tcW w:w="3817" w:type="dxa"/>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color w:val="000000"/>
                      <w:sz w:val="21"/>
                      <w:szCs w:val="21"/>
                    </w:rPr>
                    <w:t>江西康通实业有限公司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洋房水泥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3817" w:type="dxa"/>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color w:val="000000"/>
                      <w:sz w:val="21"/>
                      <w:szCs w:val="21"/>
                    </w:rPr>
                    <w:t>江西海中贸易有限责任公司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海螺水泥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trPr>
              <w:tc>
                <w:tcPr>
                  <w:tcW w:w="3817" w:type="dxa"/>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color w:val="000000"/>
                      <w:sz w:val="21"/>
                      <w:szCs w:val="21"/>
                    </w:rPr>
                    <w:t>山东永祥新型建材有限公司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铝粉膏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exact"/>
              </w:trPr>
              <w:tc>
                <w:tcPr>
                  <w:tcW w:w="3817" w:type="dxa"/>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color w:val="000000"/>
                      <w:sz w:val="21"/>
                      <w:szCs w:val="21"/>
                    </w:rPr>
                    <w:t>南昌银河贸易有限公司</w:t>
                  </w:r>
                </w:p>
              </w:tc>
              <w:tc>
                <w:tcPr>
                  <w:tcW w:w="327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trPr>
              <w:tc>
                <w:tcPr>
                  <w:tcW w:w="3817" w:type="dxa"/>
                  <w:vAlign w:val="center"/>
                </w:tcPr>
                <w:p>
                  <w:pPr>
                    <w:widowControl/>
                    <w:spacing w:line="240" w:lineRule="auto"/>
                    <w:jc w:val="center"/>
                    <w:textAlignment w:val="center"/>
                    <w:rPr>
                      <w:rFonts w:hint="eastAsia" w:ascii="宋体" w:hAnsi="宋体"/>
                      <w:color w:val="000000"/>
                      <w:sz w:val="21"/>
                      <w:szCs w:val="21"/>
                    </w:rPr>
                  </w:pPr>
                  <w:r>
                    <w:rPr>
                      <w:rFonts w:hint="eastAsia" w:ascii="宋体" w:hAnsi="宋体"/>
                      <w:color w:val="000000"/>
                      <w:sz w:val="21"/>
                      <w:szCs w:val="21"/>
                    </w:rPr>
                    <w:t>新建区象山桑侠加工厂</w:t>
                  </w:r>
                </w:p>
              </w:tc>
              <w:tc>
                <w:tcPr>
                  <w:tcW w:w="3270"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脱模油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trPr>
              <w:tc>
                <w:tcPr>
                  <w:tcW w:w="3817" w:type="dxa"/>
                  <w:vAlign w:val="center"/>
                </w:tcPr>
                <w:p>
                  <w:pPr>
                    <w:widowControl/>
                    <w:spacing w:line="240" w:lineRule="auto"/>
                    <w:jc w:val="center"/>
                    <w:textAlignment w:val="center"/>
                    <w:rPr>
                      <w:rFonts w:hint="eastAsia" w:ascii="宋体" w:hAnsi="宋体"/>
                      <w:color w:val="000000"/>
                      <w:sz w:val="21"/>
                      <w:szCs w:val="21"/>
                    </w:rPr>
                  </w:pPr>
                  <w:r>
                    <w:rPr>
                      <w:rFonts w:hint="eastAsia" w:ascii="宋体" w:hAnsi="宋体"/>
                      <w:sz w:val="21"/>
                      <w:szCs w:val="21"/>
                    </w:rPr>
                    <w:t>南昌华俊工贸有限公司</w:t>
                  </w:r>
                </w:p>
              </w:tc>
              <w:tc>
                <w:tcPr>
                  <w:tcW w:w="3270"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trPr>
              <w:tc>
                <w:tcPr>
                  <w:tcW w:w="3817" w:type="dxa"/>
                  <w:vAlign w:val="center"/>
                </w:tcPr>
                <w:p>
                  <w:pPr>
                    <w:widowControl/>
                    <w:spacing w:line="240" w:lineRule="auto"/>
                    <w:jc w:val="center"/>
                    <w:textAlignment w:val="center"/>
                    <w:rPr>
                      <w:rFonts w:hint="eastAsia" w:ascii="宋体" w:hAnsi="宋体"/>
                      <w:sz w:val="21"/>
                      <w:szCs w:val="21"/>
                    </w:rPr>
                  </w:pPr>
                  <w:r>
                    <w:rPr>
                      <w:rFonts w:hint="eastAsia" w:ascii="宋体" w:hAnsi="宋体"/>
                      <w:sz w:val="21"/>
                      <w:szCs w:val="21"/>
                    </w:rPr>
                    <w:t>江西远大金属材料有限公司</w:t>
                  </w:r>
                </w:p>
              </w:tc>
              <w:tc>
                <w:tcPr>
                  <w:tcW w:w="3270"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镀锌管</w:t>
                  </w:r>
                </w:p>
              </w:tc>
            </w:tr>
          </w:tbl>
          <w:p>
            <w:pPr>
              <w:tabs>
                <w:tab w:val="left" w:pos="6597"/>
              </w:tabs>
              <w:spacing w:line="240" w:lineRule="auto"/>
              <w:rPr>
                <w:rFonts w:hint="eastAsia" w:ascii="宋体" w:hAnsi="宋体" w:eastAsia="宋体" w:cs="宋体"/>
                <w:sz w:val="21"/>
                <w:szCs w:val="21"/>
              </w:rPr>
            </w:pP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w:t>
            </w:r>
            <w:r>
              <w:rPr>
                <w:rFonts w:hint="eastAsia" w:ascii="宋体" w:hAnsi="宋体" w:eastAsia="宋体" w:cs="宋体"/>
                <w:color w:val="auto"/>
                <w:sz w:val="21"/>
                <w:szCs w:val="21"/>
              </w:rPr>
              <w:t>供方调查评价表</w:t>
            </w:r>
            <w:r>
              <w:rPr>
                <w:rFonts w:hint="eastAsia" w:ascii="宋体" w:hAnsi="宋体" w:eastAsia="宋体" w:cs="宋体"/>
                <w:sz w:val="21"/>
                <w:szCs w:val="21"/>
              </w:rPr>
              <w:t>》，有供方名称、评价项目及得分、评价结果等内容，评价项目主要有生产设备、生产场地、技术能力、通信条件、长期可靠、信誉等，对以上供方进行了调查评价，评价结果合格。评价人</w:t>
            </w:r>
            <w:r>
              <w:rPr>
                <w:rFonts w:hint="eastAsia"/>
                <w:lang w:eastAsia="zh-CN"/>
              </w:rPr>
              <w:t>潘春江、周烽芳、胡明晓、吴涛、熊应兵</w:t>
            </w:r>
            <w:r>
              <w:rPr>
                <w:rFonts w:hint="eastAsia" w:ascii="宋体" w:hAnsi="宋体" w:eastAsia="宋体" w:cs="宋体"/>
                <w:sz w:val="21"/>
                <w:szCs w:val="21"/>
              </w:rPr>
              <w:t>，批准</w:t>
            </w:r>
            <w:r>
              <w:rPr>
                <w:rFonts w:hint="eastAsia" w:ascii="宋体" w:hAnsi="宋体" w:cs="宋体"/>
                <w:sz w:val="21"/>
                <w:szCs w:val="21"/>
                <w:lang w:eastAsia="zh-CN"/>
              </w:rPr>
              <w:t>胡翰</w:t>
            </w:r>
            <w:r>
              <w:rPr>
                <w:rFonts w:hint="eastAsia" w:ascii="宋体" w:hAnsi="宋体" w:eastAsia="宋体" w:cs="宋体"/>
                <w:sz w:val="21"/>
                <w:szCs w:val="21"/>
              </w:rPr>
              <w:t>，日期20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17</w:t>
            </w:r>
            <w:r>
              <w:rPr>
                <w:rFonts w:hint="eastAsia" w:ascii="宋体" w:hAnsi="宋体" w:eastAsia="宋体" w:cs="宋体"/>
                <w:sz w:val="21"/>
                <w:szCs w:val="21"/>
              </w:rPr>
              <w:t>日。</w:t>
            </w:r>
          </w:p>
          <w:p>
            <w:pPr>
              <w:spacing w:line="240" w:lineRule="auto"/>
              <w:ind w:firstLine="308" w:firstLineChars="147"/>
              <w:rPr>
                <w:rFonts w:hint="eastAsia" w:ascii="宋体" w:hAnsi="宋体" w:eastAsia="宋体" w:cs="宋体"/>
                <w:kern w:val="0"/>
                <w:sz w:val="21"/>
                <w:szCs w:val="21"/>
              </w:rPr>
            </w:pPr>
            <w:r>
              <w:rPr>
                <w:rFonts w:hint="eastAsia" w:ascii="宋体" w:hAnsi="宋体" w:eastAsia="宋体" w:cs="宋体"/>
                <w:sz w:val="21"/>
                <w:szCs w:val="21"/>
              </w:rPr>
              <w:t>企业在对供方进行选择和评价时，收集了企业的相关产品的说明书、检验报告、合格证等，对于供方的相关资质，应保持更新，</w:t>
            </w:r>
            <w:r>
              <w:rPr>
                <w:rFonts w:hint="eastAsia" w:ascii="宋体" w:hAnsi="宋体" w:eastAsia="宋体" w:cs="宋体"/>
                <w:kern w:val="0"/>
                <w:sz w:val="21"/>
                <w:szCs w:val="21"/>
              </w:rPr>
              <w:t>但对供方评价应充分考虑环境及职业健康安全方面的要求，与负责人进行了沟通。</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采购</w:t>
            </w:r>
            <w:r>
              <w:rPr>
                <w:rFonts w:hint="eastAsia" w:ascii="宋体" w:hAnsi="宋体" w:eastAsia="宋体" w:cs="宋体"/>
                <w:sz w:val="21"/>
                <w:szCs w:val="21"/>
              </w:rPr>
              <w:t>经理介绍，各部门根据需要提报采购申请，经批准后由</w:t>
            </w:r>
            <w:r>
              <w:rPr>
                <w:rFonts w:hint="eastAsia" w:ascii="宋体" w:hAnsi="宋体" w:cs="宋体"/>
                <w:sz w:val="21"/>
                <w:szCs w:val="21"/>
                <w:lang w:eastAsia="zh-CN"/>
              </w:rPr>
              <w:t>采购部</w:t>
            </w:r>
            <w:r>
              <w:rPr>
                <w:rFonts w:hint="eastAsia" w:ascii="宋体" w:hAnsi="宋体" w:eastAsia="宋体" w:cs="宋体"/>
                <w:sz w:val="21"/>
                <w:szCs w:val="21"/>
              </w:rPr>
              <w:t>组织实施采购。在实施采购前公司与供方进行沟通后编制采购文件，注明名称、型号、数量、要求、交付期等内容，形成采购合同。</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cs="宋体"/>
                <w:sz w:val="21"/>
                <w:szCs w:val="21"/>
                <w:lang w:eastAsia="zh-CN"/>
              </w:rPr>
              <w:t>（年度）</w:t>
            </w:r>
            <w:r>
              <w:rPr>
                <w:rFonts w:hint="eastAsia" w:ascii="宋体" w:hAnsi="宋体" w:eastAsia="宋体" w:cs="宋体"/>
                <w:sz w:val="21"/>
                <w:szCs w:val="21"/>
              </w:rPr>
              <w:t>购销合同，供方</w:t>
            </w:r>
            <w:r>
              <w:rPr>
                <w:rFonts w:hint="eastAsia" w:ascii="宋体" w:hAnsi="宋体"/>
                <w:color w:val="000000"/>
                <w:sz w:val="21"/>
                <w:szCs w:val="21"/>
              </w:rPr>
              <w:t>江西康通实业有限公司</w:t>
            </w:r>
            <w:r>
              <w:rPr>
                <w:rFonts w:hint="eastAsia" w:ascii="宋体" w:hAnsi="宋体" w:eastAsia="宋体" w:cs="宋体"/>
                <w:sz w:val="21"/>
                <w:szCs w:val="21"/>
              </w:rPr>
              <w:t>，</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采购产品</w:t>
            </w:r>
            <w:r>
              <w:rPr>
                <w:rFonts w:hint="eastAsia" w:ascii="宋体" w:hAnsi="宋体" w:cs="宋体"/>
                <w:sz w:val="21"/>
                <w:szCs w:val="21"/>
                <w:lang w:eastAsia="zh-CN"/>
              </w:rPr>
              <w:t>洋房水泥、海螺水泥</w:t>
            </w:r>
            <w:r>
              <w:rPr>
                <w:rFonts w:hint="eastAsia" w:ascii="宋体" w:hAnsi="宋体" w:eastAsia="宋体" w:cs="宋体"/>
                <w:sz w:val="21"/>
                <w:szCs w:val="21"/>
              </w:rPr>
              <w:t xml:space="preserve">  </w:t>
            </w:r>
            <w:r>
              <w:rPr>
                <w:rFonts w:hint="eastAsia" w:ascii="宋体" w:hAnsi="宋体" w:cs="宋体"/>
                <w:sz w:val="21"/>
                <w:szCs w:val="21"/>
                <w:lang w:val="en-US" w:eastAsia="zh-CN"/>
              </w:rPr>
              <w:t>**</w:t>
            </w:r>
            <w:r>
              <w:rPr>
                <w:rFonts w:hint="eastAsia" w:ascii="宋体" w:hAnsi="宋体" w:eastAsia="宋体" w:cs="宋体"/>
                <w:sz w:val="21"/>
                <w:szCs w:val="21"/>
              </w:rPr>
              <w:t>吨，单价</w:t>
            </w:r>
            <w:r>
              <w:rPr>
                <w:rFonts w:hint="eastAsia" w:ascii="宋体" w:hAnsi="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运输方式及到达港费用负担，</w:t>
            </w:r>
            <w:r>
              <w:rPr>
                <w:rFonts w:hint="eastAsia" w:ascii="宋体" w:hAnsi="宋体" w:eastAsia="宋体" w:cs="宋体"/>
                <w:sz w:val="21"/>
                <w:szCs w:val="21"/>
              </w:rPr>
              <w:t>交货地点买方仓库，</w:t>
            </w:r>
            <w:r>
              <w:rPr>
                <w:rFonts w:hint="eastAsia" w:ascii="宋体" w:hAnsi="宋体" w:eastAsia="宋体" w:cs="宋体"/>
                <w:sz w:val="21"/>
                <w:szCs w:val="21"/>
                <w:lang w:eastAsia="zh-CN"/>
              </w:rPr>
              <w:t>款到发货</w:t>
            </w:r>
            <w:r>
              <w:rPr>
                <w:rFonts w:hint="eastAsia" w:ascii="宋体" w:hAnsi="宋体" w:eastAsia="宋体" w:cs="宋体"/>
                <w:sz w:val="21"/>
                <w:szCs w:val="21"/>
              </w:rPr>
              <w:t>，另外有</w:t>
            </w:r>
            <w:r>
              <w:rPr>
                <w:rFonts w:hint="eastAsia" w:ascii="宋体" w:hAnsi="宋体" w:eastAsia="宋体" w:cs="宋体"/>
                <w:sz w:val="21"/>
                <w:szCs w:val="21"/>
                <w:lang w:eastAsia="zh-CN"/>
              </w:rPr>
              <w:t>验收标准</w:t>
            </w:r>
            <w:r>
              <w:rPr>
                <w:rFonts w:hint="eastAsia" w:ascii="宋体" w:hAnsi="宋体" w:eastAsia="宋体" w:cs="宋体"/>
                <w:sz w:val="21"/>
                <w:szCs w:val="21"/>
              </w:rPr>
              <w:t>、</w:t>
            </w:r>
            <w:r>
              <w:rPr>
                <w:rFonts w:hint="eastAsia" w:ascii="宋体" w:hAnsi="宋体" w:eastAsia="宋体" w:cs="宋体"/>
                <w:sz w:val="21"/>
                <w:szCs w:val="21"/>
                <w:lang w:eastAsia="zh-CN"/>
              </w:rPr>
              <w:t>方法及提出异议期限</w:t>
            </w:r>
            <w:r>
              <w:rPr>
                <w:rFonts w:hint="eastAsia" w:ascii="宋体" w:hAnsi="宋体" w:eastAsia="宋体" w:cs="宋体"/>
                <w:sz w:val="21"/>
                <w:szCs w:val="21"/>
              </w:rPr>
              <w:t>、质量要求</w:t>
            </w:r>
            <w:r>
              <w:rPr>
                <w:rFonts w:hint="eastAsia" w:ascii="宋体" w:hAnsi="宋体" w:eastAsia="宋体" w:cs="宋体"/>
                <w:sz w:val="21"/>
                <w:szCs w:val="21"/>
                <w:lang w:eastAsia="zh-CN"/>
              </w:rPr>
              <w:t>、解决争议方式</w:t>
            </w:r>
            <w:r>
              <w:rPr>
                <w:rFonts w:hint="eastAsia" w:ascii="宋体" w:hAnsi="宋体" w:eastAsia="宋体" w:cs="宋体"/>
                <w:sz w:val="21"/>
                <w:szCs w:val="21"/>
              </w:rPr>
              <w:t>等要求，合同有效期至</w:t>
            </w:r>
            <w:r>
              <w:rPr>
                <w:rFonts w:hint="eastAsia" w:ascii="宋体" w:hAnsi="宋体" w:eastAsia="宋体" w:cs="宋体"/>
                <w:sz w:val="21"/>
                <w:szCs w:val="21"/>
                <w:lang w:eastAsia="zh-CN"/>
              </w:rPr>
              <w:t>货到</w:t>
            </w:r>
            <w:r>
              <w:rPr>
                <w:rFonts w:hint="eastAsia" w:ascii="宋体" w:hAnsi="宋体" w:eastAsia="宋体" w:cs="宋体"/>
                <w:sz w:val="21"/>
                <w:szCs w:val="21"/>
                <w:lang w:val="en-US" w:eastAsia="zh-CN"/>
              </w:rPr>
              <w:t>15天内</w:t>
            </w:r>
            <w:r>
              <w:rPr>
                <w:rFonts w:hint="eastAsia" w:ascii="宋体" w:hAnsi="宋体" w:eastAsia="宋体" w:cs="宋体"/>
                <w:sz w:val="21"/>
                <w:szCs w:val="21"/>
              </w:rPr>
              <w:t>，双方签字盖章。</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查见20</w:t>
            </w:r>
            <w:r>
              <w:rPr>
                <w:rFonts w:hint="eastAsia" w:ascii="宋体" w:hAnsi="宋体" w:eastAsia="宋体" w:cs="宋体"/>
                <w:sz w:val="21"/>
                <w:szCs w:val="21"/>
                <w:lang w:val="en-US" w:eastAsia="zh-CN"/>
              </w:rPr>
              <w:t>20</w:t>
            </w:r>
            <w:r>
              <w:rPr>
                <w:rFonts w:hint="eastAsia" w:ascii="宋体" w:hAnsi="宋体" w:eastAsia="宋体" w:cs="宋体"/>
                <w:sz w:val="21"/>
                <w:szCs w:val="21"/>
              </w:rPr>
              <w:t>.12.</w:t>
            </w:r>
            <w:r>
              <w:rPr>
                <w:rFonts w:hint="eastAsia" w:ascii="宋体" w:hAnsi="宋体" w:eastAsia="宋体" w:cs="宋体"/>
                <w:sz w:val="21"/>
                <w:szCs w:val="21"/>
                <w:lang w:val="en-US" w:eastAsia="zh-CN"/>
              </w:rPr>
              <w:t>3</w:t>
            </w:r>
            <w:r>
              <w:rPr>
                <w:rFonts w:hint="eastAsia" w:ascii="宋体" w:hAnsi="宋体" w:eastAsia="宋体" w:cs="宋体"/>
                <w:sz w:val="21"/>
                <w:szCs w:val="21"/>
              </w:rPr>
              <w:t>日购销合同，供方</w:t>
            </w:r>
            <w:r>
              <w:rPr>
                <w:rFonts w:hint="eastAsia" w:ascii="宋体" w:hAnsi="宋体" w:cs="宋体"/>
                <w:sz w:val="21"/>
                <w:szCs w:val="21"/>
                <w:lang w:eastAsia="zh-CN"/>
              </w:rPr>
              <w:t>山东永祥新型建材</w:t>
            </w:r>
            <w:r>
              <w:rPr>
                <w:rFonts w:hint="eastAsia" w:ascii="宋体" w:hAnsi="宋体" w:eastAsia="宋体" w:cs="宋体"/>
                <w:sz w:val="21"/>
                <w:szCs w:val="21"/>
              </w:rPr>
              <w:t>有限公司</w:t>
            </w:r>
          </w:p>
          <w:p>
            <w:pPr>
              <w:tabs>
                <w:tab w:val="left" w:pos="6597"/>
              </w:tabs>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采购产品</w:t>
            </w:r>
            <w:r>
              <w:rPr>
                <w:rFonts w:hint="eastAsia" w:ascii="宋体" w:hAnsi="宋体" w:cs="宋体"/>
                <w:sz w:val="21"/>
                <w:szCs w:val="21"/>
                <w:lang w:eastAsia="zh-CN"/>
              </w:rPr>
              <w:t>铝粉</w:t>
            </w:r>
            <w:r>
              <w:rPr>
                <w:rFonts w:hint="eastAsia" w:ascii="宋体" w:hAnsi="宋体" w:eastAsia="宋体" w:cs="宋体"/>
                <w:sz w:val="21"/>
                <w:szCs w:val="21"/>
              </w:rPr>
              <w:t xml:space="preserve">  </w:t>
            </w:r>
            <w:r>
              <w:rPr>
                <w:rFonts w:hint="eastAsia" w:ascii="宋体" w:hAnsi="宋体" w:cs="宋体"/>
                <w:sz w:val="21"/>
                <w:szCs w:val="21"/>
                <w:lang w:val="en-US" w:eastAsia="zh-CN"/>
              </w:rPr>
              <w:t>**</w:t>
            </w:r>
            <w:r>
              <w:rPr>
                <w:rFonts w:hint="eastAsia" w:ascii="宋体" w:hAnsi="宋体" w:eastAsia="宋体" w:cs="宋体"/>
                <w:sz w:val="21"/>
                <w:szCs w:val="21"/>
              </w:rPr>
              <w:t>吨，单价</w:t>
            </w:r>
            <w:r>
              <w:rPr>
                <w:rFonts w:hint="eastAsia" w:ascii="宋体" w:hAnsi="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包括交付时间、方式、地点，付款方式、期限，货物质量和验收，所有权及风险转移，保证条款，合同变更及解除等要求。</w:t>
            </w:r>
            <w:r>
              <w:rPr>
                <w:rFonts w:hint="eastAsia" w:ascii="宋体" w:hAnsi="宋体" w:eastAsia="宋体" w:cs="宋体"/>
                <w:sz w:val="21"/>
                <w:szCs w:val="21"/>
              </w:rPr>
              <w:t>合同有效期至20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日，双方签字盖章。</w:t>
            </w:r>
          </w:p>
          <w:p>
            <w:pPr>
              <w:tabs>
                <w:tab w:val="left" w:pos="6597"/>
              </w:tabs>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另外再抽查几份购销合同，情况基本同上。</w:t>
            </w:r>
          </w:p>
          <w:p>
            <w:pPr>
              <w:tabs>
                <w:tab w:val="left" w:pos="6597"/>
              </w:tabs>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提供给外部供方的信息表述清晰、充分。</w:t>
            </w:r>
          </w:p>
          <w:p>
            <w:pPr>
              <w:spacing w:line="240" w:lineRule="auto"/>
              <w:rPr>
                <w:rFonts w:hint="eastAsia"/>
              </w:rPr>
            </w:pPr>
            <w:r>
              <w:rPr>
                <w:rFonts w:hint="eastAsia" w:ascii="宋体" w:hAnsi="宋体" w:eastAsia="宋体" w:cs="宋体"/>
                <w:sz w:val="21"/>
                <w:szCs w:val="21"/>
              </w:rPr>
              <w:t>采购产品验证通常采取查验产品外观、纯度、水分、数量的方式，具体详见质检部审核记录。</w:t>
            </w:r>
          </w:p>
        </w:tc>
        <w:tc>
          <w:tcPr>
            <w:tcW w:w="559" w:type="dxa"/>
          </w:tcPr>
          <w:p>
            <w:pPr>
              <w:rPr>
                <w:rFonts w:hint="eastAsia" w:eastAsia="宋体"/>
                <w:lang w:val="en-US" w:eastAsia="zh-CN"/>
              </w:rPr>
            </w:pPr>
            <w:r>
              <w:rPr>
                <w:rFonts w:hint="eastAsia"/>
                <w:lang w:val="en-US" w:eastAsia="zh-CN"/>
              </w:rPr>
              <w:t>Y</w:t>
            </w:r>
          </w:p>
        </w:tc>
      </w:tr>
    </w:tbl>
    <w:p>
      <w:pPr>
        <w:pStyle w:val="5"/>
        <w:rPr>
          <w:rFonts w:hint="eastAsia"/>
        </w:rPr>
      </w:pPr>
    </w:p>
    <w:p>
      <w:pPr>
        <w:pStyle w:val="5"/>
      </w:pPr>
      <w:r>
        <w:rPr>
          <w:rFonts w:hint="eastAsia"/>
        </w:rPr>
        <w:t>说明：不符合标注N</w:t>
      </w:r>
    </w:p>
    <w:sectPr>
      <w:headerReference r:id="rId3" w:type="default"/>
      <w:footerReference r:id="rId4" w:type="default"/>
      <w:pgSz w:w="11906" w:h="16838"/>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altName w:val="微软雅黑"/>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22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28</w:t>
    </w:r>
    <w:r>
      <w:rPr>
        <w:b/>
        <w:bCs/>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cs="Times New Roman"/>
      </w:rPr>
    </w:pPr>
    <w:r>
      <w:pict>
        <v:shape id="图片 24"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Fonts w:cs="Times New Roman"/>
      </w:rPr>
      <w:tab/>
    </w:r>
    <w:r>
      <w:rPr>
        <w:rStyle w:val="11"/>
        <w:rFonts w:cs="Times New Roman"/>
      </w:rPr>
      <w:tab/>
    </w:r>
    <w:r>
      <w:rPr>
        <w:rStyle w:val="11"/>
        <w:rFonts w:cs="Times New Roman"/>
      </w:rPr>
      <w:tab/>
    </w:r>
  </w:p>
  <w:p>
    <w:pPr>
      <w:pStyle w:val="2"/>
      <w:pBdr>
        <w:bottom w:val="none" w:color="auto" w:sz="0" w:space="0"/>
      </w:pBdr>
      <w:spacing w:line="320" w:lineRule="exact"/>
      <w:ind w:firstLine="720" w:firstLineChars="400"/>
      <w:jc w:val="left"/>
    </w:pPr>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t>ISC-</w:t>
                </w:r>
                <w:r>
                  <w:rPr>
                    <w:sz w:val="18"/>
                    <w:szCs w:val="18"/>
                  </w:rPr>
                  <w:t>B-I-31</w:t>
                </w:r>
                <w:r>
                  <w:rPr>
                    <w:rFonts w:hint="eastAsia" w:cs="宋体"/>
                    <w:sz w:val="18"/>
                    <w:szCs w:val="18"/>
                  </w:rPr>
                  <w:t>管理体系审核记录表</w:t>
                </w:r>
                <w:r>
                  <w:rPr>
                    <w:sz w:val="18"/>
                    <w:szCs w:val="18"/>
                  </w:rPr>
                  <w:t>(03</w:t>
                </w:r>
                <w:r>
                  <w:rPr>
                    <w:rFonts w:hint="eastAsia" w:cs="宋体"/>
                    <w:sz w:val="18"/>
                    <w:szCs w:val="18"/>
                  </w:rPr>
                  <w:t>版</w:t>
                </w:r>
                <w:r>
                  <w:rPr>
                    <w:sz w:val="18"/>
                    <w:szCs w:val="18"/>
                  </w:rPr>
                  <w:t>)</w:t>
                </w:r>
              </w:p>
            </w:txbxContent>
          </v:textbox>
        </v:shape>
      </w:pict>
    </w:r>
    <w:r>
      <w:rPr>
        <w:rStyle w:val="11"/>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5FBE"/>
    <w:rsid w:val="000237F6"/>
    <w:rsid w:val="0003373A"/>
    <w:rsid w:val="000400E2"/>
    <w:rsid w:val="00062E46"/>
    <w:rsid w:val="00080D52"/>
    <w:rsid w:val="000835BD"/>
    <w:rsid w:val="000B51BD"/>
    <w:rsid w:val="000B5AE6"/>
    <w:rsid w:val="000F23F0"/>
    <w:rsid w:val="00101E8B"/>
    <w:rsid w:val="001457DB"/>
    <w:rsid w:val="0016711D"/>
    <w:rsid w:val="0018679B"/>
    <w:rsid w:val="001A2D7F"/>
    <w:rsid w:val="001B500A"/>
    <w:rsid w:val="001C49A4"/>
    <w:rsid w:val="002007DD"/>
    <w:rsid w:val="00200A9C"/>
    <w:rsid w:val="00234E20"/>
    <w:rsid w:val="00267DDF"/>
    <w:rsid w:val="002717DD"/>
    <w:rsid w:val="002926CA"/>
    <w:rsid w:val="002939AD"/>
    <w:rsid w:val="002A0CC1"/>
    <w:rsid w:val="002F21A4"/>
    <w:rsid w:val="00304B44"/>
    <w:rsid w:val="00312878"/>
    <w:rsid w:val="00337922"/>
    <w:rsid w:val="00340867"/>
    <w:rsid w:val="00380837"/>
    <w:rsid w:val="00390345"/>
    <w:rsid w:val="003A198A"/>
    <w:rsid w:val="003B2B00"/>
    <w:rsid w:val="003E76AB"/>
    <w:rsid w:val="00410914"/>
    <w:rsid w:val="004115EF"/>
    <w:rsid w:val="00411A9D"/>
    <w:rsid w:val="00417CE2"/>
    <w:rsid w:val="00426850"/>
    <w:rsid w:val="00457543"/>
    <w:rsid w:val="00481772"/>
    <w:rsid w:val="004F3E0C"/>
    <w:rsid w:val="00536930"/>
    <w:rsid w:val="00541A12"/>
    <w:rsid w:val="00544078"/>
    <w:rsid w:val="00564E53"/>
    <w:rsid w:val="00592D02"/>
    <w:rsid w:val="005C5A1B"/>
    <w:rsid w:val="005D5659"/>
    <w:rsid w:val="005F2336"/>
    <w:rsid w:val="005F6C80"/>
    <w:rsid w:val="00600C20"/>
    <w:rsid w:val="00614FA0"/>
    <w:rsid w:val="0062322A"/>
    <w:rsid w:val="00644FE2"/>
    <w:rsid w:val="00665087"/>
    <w:rsid w:val="0067640C"/>
    <w:rsid w:val="00694023"/>
    <w:rsid w:val="006B347B"/>
    <w:rsid w:val="006C5397"/>
    <w:rsid w:val="006E678B"/>
    <w:rsid w:val="00723013"/>
    <w:rsid w:val="0074048C"/>
    <w:rsid w:val="007635CE"/>
    <w:rsid w:val="007757F3"/>
    <w:rsid w:val="00775DAF"/>
    <w:rsid w:val="00797EB6"/>
    <w:rsid w:val="007A44E4"/>
    <w:rsid w:val="007E6AEB"/>
    <w:rsid w:val="00801F03"/>
    <w:rsid w:val="00813255"/>
    <w:rsid w:val="008414E6"/>
    <w:rsid w:val="0084616E"/>
    <w:rsid w:val="00847E42"/>
    <w:rsid w:val="0088313B"/>
    <w:rsid w:val="008973EE"/>
    <w:rsid w:val="008B23CF"/>
    <w:rsid w:val="008D44A1"/>
    <w:rsid w:val="0092458B"/>
    <w:rsid w:val="009554A7"/>
    <w:rsid w:val="00971600"/>
    <w:rsid w:val="0099494F"/>
    <w:rsid w:val="009973B4"/>
    <w:rsid w:val="009C28C1"/>
    <w:rsid w:val="009C78E4"/>
    <w:rsid w:val="009D398B"/>
    <w:rsid w:val="009E011E"/>
    <w:rsid w:val="009F7EED"/>
    <w:rsid w:val="00A1100F"/>
    <w:rsid w:val="00A239FC"/>
    <w:rsid w:val="00A26B6E"/>
    <w:rsid w:val="00A55F53"/>
    <w:rsid w:val="00A57412"/>
    <w:rsid w:val="00A80636"/>
    <w:rsid w:val="00AD54F1"/>
    <w:rsid w:val="00AF0AAB"/>
    <w:rsid w:val="00AF1A7D"/>
    <w:rsid w:val="00B313AA"/>
    <w:rsid w:val="00B35B1D"/>
    <w:rsid w:val="00B549EF"/>
    <w:rsid w:val="00B5770D"/>
    <w:rsid w:val="00BE03BE"/>
    <w:rsid w:val="00BE79CD"/>
    <w:rsid w:val="00BF08D3"/>
    <w:rsid w:val="00BF597E"/>
    <w:rsid w:val="00C00E01"/>
    <w:rsid w:val="00C12EEC"/>
    <w:rsid w:val="00C33022"/>
    <w:rsid w:val="00C34DA8"/>
    <w:rsid w:val="00C42CAC"/>
    <w:rsid w:val="00C51A36"/>
    <w:rsid w:val="00C55228"/>
    <w:rsid w:val="00C56822"/>
    <w:rsid w:val="00C607BC"/>
    <w:rsid w:val="00C75C5E"/>
    <w:rsid w:val="00C76C79"/>
    <w:rsid w:val="00C9698C"/>
    <w:rsid w:val="00CC2FB3"/>
    <w:rsid w:val="00CC772C"/>
    <w:rsid w:val="00CE315A"/>
    <w:rsid w:val="00D06F59"/>
    <w:rsid w:val="00D10FE6"/>
    <w:rsid w:val="00D16FA0"/>
    <w:rsid w:val="00D32C07"/>
    <w:rsid w:val="00D46CE8"/>
    <w:rsid w:val="00D507D8"/>
    <w:rsid w:val="00D8388C"/>
    <w:rsid w:val="00D84161"/>
    <w:rsid w:val="00E02F27"/>
    <w:rsid w:val="00E0307A"/>
    <w:rsid w:val="00E0574D"/>
    <w:rsid w:val="00E06FCB"/>
    <w:rsid w:val="00E15C94"/>
    <w:rsid w:val="00E2033E"/>
    <w:rsid w:val="00E31FEE"/>
    <w:rsid w:val="00E46640"/>
    <w:rsid w:val="00E6224C"/>
    <w:rsid w:val="00E67E0B"/>
    <w:rsid w:val="00E80EBA"/>
    <w:rsid w:val="00E843E6"/>
    <w:rsid w:val="00EB0164"/>
    <w:rsid w:val="00ED0F62"/>
    <w:rsid w:val="00EF56C2"/>
    <w:rsid w:val="00F20E08"/>
    <w:rsid w:val="00F70BA6"/>
    <w:rsid w:val="00F74B00"/>
    <w:rsid w:val="00F75997"/>
    <w:rsid w:val="00F952D5"/>
    <w:rsid w:val="00FC42D8"/>
    <w:rsid w:val="00FC6A87"/>
    <w:rsid w:val="00FD6951"/>
    <w:rsid w:val="012059F5"/>
    <w:rsid w:val="01BA1B1E"/>
    <w:rsid w:val="02D65F91"/>
    <w:rsid w:val="03671DE7"/>
    <w:rsid w:val="0402792C"/>
    <w:rsid w:val="04540887"/>
    <w:rsid w:val="04C17CF6"/>
    <w:rsid w:val="05602398"/>
    <w:rsid w:val="063B1345"/>
    <w:rsid w:val="06603DDF"/>
    <w:rsid w:val="07621C1E"/>
    <w:rsid w:val="083B647E"/>
    <w:rsid w:val="086B0688"/>
    <w:rsid w:val="0B7F66B1"/>
    <w:rsid w:val="0E285628"/>
    <w:rsid w:val="0E91463B"/>
    <w:rsid w:val="0F03761D"/>
    <w:rsid w:val="0F4F40B3"/>
    <w:rsid w:val="108219C2"/>
    <w:rsid w:val="136A3B18"/>
    <w:rsid w:val="136F73AD"/>
    <w:rsid w:val="14DD50DC"/>
    <w:rsid w:val="150679B4"/>
    <w:rsid w:val="15E02308"/>
    <w:rsid w:val="15E71455"/>
    <w:rsid w:val="16B42883"/>
    <w:rsid w:val="16BF42B9"/>
    <w:rsid w:val="179A2848"/>
    <w:rsid w:val="18A06B16"/>
    <w:rsid w:val="19FF1F3E"/>
    <w:rsid w:val="1ADF62BD"/>
    <w:rsid w:val="1B852AA0"/>
    <w:rsid w:val="1B8F0D85"/>
    <w:rsid w:val="1C094E88"/>
    <w:rsid w:val="1D453D3F"/>
    <w:rsid w:val="1E775ACB"/>
    <w:rsid w:val="1F187B97"/>
    <w:rsid w:val="1F2F01FC"/>
    <w:rsid w:val="1F346C81"/>
    <w:rsid w:val="1F6151DE"/>
    <w:rsid w:val="1F994D42"/>
    <w:rsid w:val="1FA93890"/>
    <w:rsid w:val="20A73EFE"/>
    <w:rsid w:val="263501FE"/>
    <w:rsid w:val="26865D88"/>
    <w:rsid w:val="26895A6C"/>
    <w:rsid w:val="26EE260C"/>
    <w:rsid w:val="27E07A19"/>
    <w:rsid w:val="28257992"/>
    <w:rsid w:val="2AB3589D"/>
    <w:rsid w:val="2C024483"/>
    <w:rsid w:val="2C271D60"/>
    <w:rsid w:val="2C4121BF"/>
    <w:rsid w:val="2D941B02"/>
    <w:rsid w:val="2FC40ADF"/>
    <w:rsid w:val="329C2B08"/>
    <w:rsid w:val="33B26668"/>
    <w:rsid w:val="33F82CBE"/>
    <w:rsid w:val="34F22BC8"/>
    <w:rsid w:val="35695F45"/>
    <w:rsid w:val="375A5721"/>
    <w:rsid w:val="37FD1A54"/>
    <w:rsid w:val="38DB6E16"/>
    <w:rsid w:val="39BE5381"/>
    <w:rsid w:val="3A090769"/>
    <w:rsid w:val="3C9E0764"/>
    <w:rsid w:val="3E970952"/>
    <w:rsid w:val="3EAB602E"/>
    <w:rsid w:val="3F1D0F3F"/>
    <w:rsid w:val="406E7CBE"/>
    <w:rsid w:val="40807CC9"/>
    <w:rsid w:val="42C218F2"/>
    <w:rsid w:val="43A862A4"/>
    <w:rsid w:val="44DA5762"/>
    <w:rsid w:val="464372AC"/>
    <w:rsid w:val="47B954C1"/>
    <w:rsid w:val="49DD33A2"/>
    <w:rsid w:val="4A8E28F7"/>
    <w:rsid w:val="4B1E5E6C"/>
    <w:rsid w:val="4C99254C"/>
    <w:rsid w:val="4CCE1977"/>
    <w:rsid w:val="4D06204C"/>
    <w:rsid w:val="4E911B3A"/>
    <w:rsid w:val="4F035008"/>
    <w:rsid w:val="4FA24932"/>
    <w:rsid w:val="4FFD74BF"/>
    <w:rsid w:val="5074080A"/>
    <w:rsid w:val="519D5D8B"/>
    <w:rsid w:val="521F7451"/>
    <w:rsid w:val="52DD0654"/>
    <w:rsid w:val="539A13FE"/>
    <w:rsid w:val="53C6778F"/>
    <w:rsid w:val="54143F18"/>
    <w:rsid w:val="5490277A"/>
    <w:rsid w:val="55A71BE8"/>
    <w:rsid w:val="5620036F"/>
    <w:rsid w:val="56D978A8"/>
    <w:rsid w:val="57A11061"/>
    <w:rsid w:val="57CF3E29"/>
    <w:rsid w:val="587B5193"/>
    <w:rsid w:val="59AD6B49"/>
    <w:rsid w:val="5A501B2C"/>
    <w:rsid w:val="5A6967F2"/>
    <w:rsid w:val="5A8054BB"/>
    <w:rsid w:val="5DDC251E"/>
    <w:rsid w:val="5E85637E"/>
    <w:rsid w:val="5EA12B9A"/>
    <w:rsid w:val="5F6977AE"/>
    <w:rsid w:val="5F973FBD"/>
    <w:rsid w:val="600B42CA"/>
    <w:rsid w:val="6090717C"/>
    <w:rsid w:val="61422481"/>
    <w:rsid w:val="622F119E"/>
    <w:rsid w:val="62D9491A"/>
    <w:rsid w:val="644147C2"/>
    <w:rsid w:val="651B550C"/>
    <w:rsid w:val="65CE53DB"/>
    <w:rsid w:val="670F21BF"/>
    <w:rsid w:val="67197F88"/>
    <w:rsid w:val="673109A9"/>
    <w:rsid w:val="69683C6F"/>
    <w:rsid w:val="6A177E2A"/>
    <w:rsid w:val="6A345BB2"/>
    <w:rsid w:val="6AEF474C"/>
    <w:rsid w:val="6B484513"/>
    <w:rsid w:val="6C0507DC"/>
    <w:rsid w:val="6C62092A"/>
    <w:rsid w:val="6CA3586B"/>
    <w:rsid w:val="6CFA7718"/>
    <w:rsid w:val="6E4E4C07"/>
    <w:rsid w:val="6EAB1994"/>
    <w:rsid w:val="6F012859"/>
    <w:rsid w:val="70DC33E8"/>
    <w:rsid w:val="71550058"/>
    <w:rsid w:val="71F0176B"/>
    <w:rsid w:val="72153079"/>
    <w:rsid w:val="721F0722"/>
    <w:rsid w:val="73003B69"/>
    <w:rsid w:val="73A13161"/>
    <w:rsid w:val="7424730F"/>
    <w:rsid w:val="751E6D3D"/>
    <w:rsid w:val="754837A8"/>
    <w:rsid w:val="766606AF"/>
    <w:rsid w:val="77355255"/>
    <w:rsid w:val="77897EAC"/>
    <w:rsid w:val="779C62DB"/>
    <w:rsid w:val="7B5B6A9E"/>
    <w:rsid w:val="7CC958A5"/>
    <w:rsid w:val="7D0E1470"/>
    <w:rsid w:val="7E677D20"/>
    <w:rsid w:val="7F7B7D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0"/>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8"/>
    <w:semiHidden/>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character" w:customStyle="1" w:styleId="8">
    <w:name w:val="批注框文本 字符"/>
    <w:link w:val="4"/>
    <w:semiHidden/>
    <w:qFormat/>
    <w:locked/>
    <w:uiPriority w:val="99"/>
    <w:rPr>
      <w:rFonts w:ascii="Times New Roman" w:hAnsi="Times New Roman" w:eastAsia="宋体" w:cs="Times New Roman"/>
      <w:sz w:val="18"/>
      <w:szCs w:val="18"/>
    </w:rPr>
  </w:style>
  <w:style w:type="character" w:customStyle="1" w:styleId="9">
    <w:name w:val="页脚 字符"/>
    <w:link w:val="5"/>
    <w:qFormat/>
    <w:locked/>
    <w:uiPriority w:val="99"/>
    <w:rPr>
      <w:rFonts w:ascii="Times New Roman" w:hAnsi="Times New Roman" w:eastAsia="宋体" w:cs="Times New Roman"/>
      <w:sz w:val="18"/>
      <w:szCs w:val="18"/>
    </w:rPr>
  </w:style>
  <w:style w:type="character" w:customStyle="1" w:styleId="10">
    <w:name w:val="页眉 字符"/>
    <w:link w:val="2"/>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cs="宋体"/>
      <w:kern w:val="2"/>
      <w:sz w:val="21"/>
      <w:szCs w:val="21"/>
      <w:lang w:val="en-US" w:eastAsia="zh-CN"/>
    </w:rPr>
  </w:style>
  <w:style w:type="paragraph" w:customStyle="1" w:styleId="12">
    <w:name w:val="Char Char Char Char"/>
    <w:basedOn w:val="1"/>
    <w:qFormat/>
    <w:uiPriority w:val="99"/>
    <w:pPr>
      <w:widowControl/>
      <w:spacing w:after="160" w:line="240" w:lineRule="exact"/>
    </w:pPr>
    <w:rPr>
      <w:rFonts w:eastAsia="仿宋_GB2312"/>
    </w:rPr>
  </w:style>
  <w:style w:type="paragraph" w:customStyle="1" w:styleId="13">
    <w:name w:val="Char Char Char Char1"/>
    <w:basedOn w:val="1"/>
    <w:qFormat/>
    <w:uiPriority w:val="99"/>
    <w:pPr>
      <w:widowControl/>
      <w:spacing w:after="160" w:line="240" w:lineRule="exact"/>
    </w:pPr>
    <w:rPr>
      <w:rFonts w:eastAsia="仿宋_GB2312"/>
    </w:rPr>
  </w:style>
  <w:style w:type="paragraph" w:customStyle="1" w:styleId="14">
    <w:name w:val="Char Char Char Char2"/>
    <w:basedOn w:val="1"/>
    <w:qFormat/>
    <w:uiPriority w:val="99"/>
    <w:pPr>
      <w:widowControl/>
      <w:spacing w:after="160" w:line="240" w:lineRule="exact"/>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8</Pages>
  <Words>1455</Words>
  <Characters>8299</Characters>
  <Lines>69</Lines>
  <Paragraphs>19</Paragraphs>
  <TotalTime>19</TotalTime>
  <ScaleCrop>false</ScaleCrop>
  <LinksUpToDate>false</LinksUpToDate>
  <CharactersWithSpaces>9735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2019-05-28T03:16:00Z</dcterms:created>
  <dc:creator>微软用户</dc:creator>
  <cp:lastModifiedBy>Administrator</cp:lastModifiedBy>
  <dcterms:modified xsi:type="dcterms:W3CDTF">2021-01-07T12:44:44Z</dcterms:modified>
  <dc:title>管理体系审核记录表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