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4A6584" w:rsidP="0019519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4A6584" w:rsidP="00195198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FA3DB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4A65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4A65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江西嘉佳和装配式建筑有限公司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4A65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4A658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4A65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AE4B04" w:rsidRDefault="004A65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AE4B04" w:rsidRDefault="004A65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  <w:bookmarkEnd w:id="5"/>
            <w:bookmarkEnd w:id="6"/>
          </w:p>
        </w:tc>
      </w:tr>
      <w:tr w:rsidR="00FA3DB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4A65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9A22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513715</wp:posOffset>
                  </wp:positionV>
                  <wp:extent cx="668020" cy="358140"/>
                  <wp:effectExtent l="19050" t="0" r="0" b="0"/>
                  <wp:wrapNone/>
                  <wp:docPr id="5" name="图片 1" descr="D:\收集资料\夏楠楠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夏楠楠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67FE">
              <w:rPr>
                <w:b/>
                <w:sz w:val="20"/>
              </w:rPr>
              <w:t>李芬</w:t>
            </w:r>
          </w:p>
        </w:tc>
        <w:tc>
          <w:tcPr>
            <w:tcW w:w="1290" w:type="dxa"/>
            <w:vAlign w:val="center"/>
          </w:tcPr>
          <w:p w:rsidR="00AE4B04" w:rsidRDefault="004A65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A67FE" w:rsidRDefault="003A67FE" w:rsidP="003A67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3A67FE" w:rsidRDefault="003A67FE" w:rsidP="003A67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AE4B04" w:rsidRDefault="003A67FE" w:rsidP="003A6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</w:tc>
        <w:tc>
          <w:tcPr>
            <w:tcW w:w="1720" w:type="dxa"/>
            <w:vAlign w:val="center"/>
          </w:tcPr>
          <w:p w:rsidR="00AE4B04" w:rsidRDefault="004A65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15D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A3DB9" w:rsidTr="009A22B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4A65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4A658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AE4B04" w:rsidRDefault="009A22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38735</wp:posOffset>
                  </wp:positionV>
                  <wp:extent cx="580390" cy="358140"/>
                  <wp:effectExtent l="19050" t="0" r="0" b="0"/>
                  <wp:wrapNone/>
                  <wp:docPr id="7" name="图片 2" descr="文波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文波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9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A3DB9" w:rsidTr="009A22B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4A65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9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15D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A3DB9" w:rsidTr="00195198">
        <w:trPr>
          <w:cantSplit/>
          <w:trHeight w:val="11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A65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4A65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195198" w:rsidRDefault="00195198" w:rsidP="00195198"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混凝土砌块生产工艺流程图：</w:t>
            </w:r>
          </w:p>
          <w:p w:rsidR="00195198" w:rsidRPr="00F11CA8" w:rsidRDefault="00195198" w:rsidP="00195198">
            <w:pPr>
              <w:rPr>
                <w:rFonts w:ascii="宋体" w:hAnsi="宋体"/>
                <w:spacing w:val="-8"/>
              </w:rPr>
            </w:pPr>
            <w:r w:rsidRPr="00F11CA8">
              <w:rPr>
                <w:rFonts w:ascii="宋体" w:hAnsi="宋体" w:hint="eastAsia"/>
                <w:spacing w:val="-8"/>
              </w:rPr>
              <w:t>原材料制备→配料→ 浇注入</w:t>
            </w:r>
            <w:r>
              <w:rPr>
                <w:rFonts w:ascii="宋体" w:hAnsi="宋体" w:hint="eastAsia"/>
                <w:spacing w:val="-8"/>
              </w:rPr>
              <w:t>模</w:t>
            </w:r>
            <w:r w:rsidRPr="00F11CA8">
              <w:rPr>
                <w:rFonts w:ascii="宋体" w:hAnsi="宋体" w:hint="eastAsia"/>
                <w:spacing w:val="-8"/>
              </w:rPr>
              <w:t>→拆模→切割 →蒸压养护→出釜→检验→入库→交付</w:t>
            </w:r>
          </w:p>
          <w:p w:rsidR="00195198" w:rsidRDefault="00195198" w:rsidP="00195198"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混凝土板材生产工艺流程图：</w:t>
            </w:r>
          </w:p>
          <w:p w:rsidR="00AE4B04" w:rsidRPr="00195198" w:rsidRDefault="00195198" w:rsidP="00195198">
            <w:pPr>
              <w:rPr>
                <w:rFonts w:ascii="宋体" w:hAnsi="宋体"/>
                <w:spacing w:val="-8"/>
              </w:rPr>
            </w:pPr>
            <w:r w:rsidRPr="00F11CA8">
              <w:rPr>
                <w:rFonts w:ascii="宋体" w:hAnsi="宋体" w:hint="eastAsia"/>
                <w:spacing w:val="-8"/>
              </w:rPr>
              <w:t>原材料制备→</w:t>
            </w:r>
            <w:r>
              <w:rPr>
                <w:rFonts w:ascii="宋体" w:hAnsi="宋体" w:hint="eastAsia"/>
                <w:spacing w:val="-8"/>
              </w:rPr>
              <w:t>钢筋加工</w:t>
            </w:r>
            <w:r w:rsidRPr="00F11CA8">
              <w:rPr>
                <w:rFonts w:ascii="宋体" w:hAnsi="宋体" w:hint="eastAsia"/>
                <w:spacing w:val="-8"/>
              </w:rPr>
              <w:t>→</w:t>
            </w:r>
            <w:r>
              <w:rPr>
                <w:rFonts w:ascii="宋体" w:hAnsi="宋体" w:hint="eastAsia"/>
                <w:spacing w:val="-8"/>
              </w:rPr>
              <w:t>钢筋网组装</w:t>
            </w:r>
            <w:r w:rsidRPr="00F11CA8">
              <w:rPr>
                <w:rFonts w:ascii="宋体" w:hAnsi="宋体" w:hint="eastAsia"/>
                <w:spacing w:val="-8"/>
              </w:rPr>
              <w:t>→配料→ 浇注入</w:t>
            </w:r>
            <w:r>
              <w:rPr>
                <w:rFonts w:ascii="宋体" w:hAnsi="宋体" w:hint="eastAsia"/>
                <w:spacing w:val="-8"/>
              </w:rPr>
              <w:t>模</w:t>
            </w:r>
            <w:r w:rsidRPr="00F11CA8">
              <w:rPr>
                <w:rFonts w:ascii="宋体" w:hAnsi="宋体" w:hint="eastAsia"/>
                <w:spacing w:val="-8"/>
              </w:rPr>
              <w:t>→</w:t>
            </w:r>
            <w:r>
              <w:rPr>
                <w:rFonts w:ascii="宋体" w:hAnsi="宋体" w:hint="eastAsia"/>
                <w:spacing w:val="-8"/>
              </w:rPr>
              <w:t>钢筋网插入</w:t>
            </w:r>
            <w:r w:rsidRPr="00F11CA8">
              <w:rPr>
                <w:rFonts w:ascii="宋体" w:hAnsi="宋体" w:hint="eastAsia"/>
                <w:spacing w:val="-8"/>
              </w:rPr>
              <w:t>→拆模→切割 →蒸压养护→出釜</w:t>
            </w:r>
            <w:r>
              <w:rPr>
                <w:rFonts w:ascii="宋体" w:hAnsi="宋体" w:hint="eastAsia"/>
                <w:spacing w:val="-8"/>
              </w:rPr>
              <w:t>掰板</w:t>
            </w:r>
            <w:r w:rsidRPr="00F11CA8">
              <w:rPr>
                <w:rFonts w:ascii="宋体" w:hAnsi="宋体" w:hint="eastAsia"/>
                <w:spacing w:val="-8"/>
              </w:rPr>
              <w:t>→检验→入库→交付</w:t>
            </w:r>
          </w:p>
        </w:tc>
      </w:tr>
      <w:tr w:rsidR="00FA3DB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195198" w:rsidRDefault="004A6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95198">
              <w:rPr>
                <w:rFonts w:hint="eastAsia"/>
                <w:b/>
                <w:sz w:val="20"/>
              </w:rPr>
              <w:t>生产过程</w:t>
            </w:r>
            <w:r w:rsidRPr="00195198">
              <w:rPr>
                <w:b/>
                <w:sz w:val="20"/>
              </w:rPr>
              <w:t>/</w:t>
            </w:r>
            <w:r w:rsidRPr="00195198">
              <w:rPr>
                <w:rFonts w:hint="eastAsia"/>
                <w:b/>
                <w:sz w:val="20"/>
              </w:rPr>
              <w:t>服务过程</w:t>
            </w:r>
          </w:p>
          <w:p w:rsidR="00AE4B04" w:rsidRPr="00195198" w:rsidRDefault="004A6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95198"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195198" w:rsidRDefault="004A6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95198">
              <w:rPr>
                <w:rFonts w:hint="eastAsia"/>
                <w:b/>
                <w:sz w:val="20"/>
              </w:rPr>
              <w:t>特殊过程的控制</w:t>
            </w:r>
            <w:r w:rsidRPr="00195198">
              <w:rPr>
                <w:b/>
                <w:sz w:val="20"/>
              </w:rPr>
              <w:t>/</w:t>
            </w:r>
          </w:p>
          <w:p w:rsidR="00AE4B04" w:rsidRPr="00195198" w:rsidRDefault="00015DB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195198" w:rsidRPr="00195198" w:rsidRDefault="00195198" w:rsidP="00195198">
            <w:pPr>
              <w:spacing w:line="460" w:lineRule="atLeast"/>
              <w:rPr>
                <w:rFonts w:ascii="宋体" w:hAnsi="宋体" w:hint="eastAsia"/>
              </w:rPr>
            </w:pPr>
            <w:r w:rsidRPr="00195198">
              <w:rPr>
                <w:rFonts w:ascii="宋体" w:hAnsi="宋体" w:hint="eastAsia"/>
              </w:rPr>
              <w:t>关键控制点：配料、浇注、</w:t>
            </w:r>
            <w:r w:rsidRPr="00195198">
              <w:rPr>
                <w:rFonts w:ascii="宋体" w:hAnsi="宋体" w:hint="eastAsia"/>
                <w:spacing w:val="-8"/>
              </w:rPr>
              <w:t>蒸压养护，主要配比和压力、温度、时间</w:t>
            </w:r>
            <w:r w:rsidRPr="00195198">
              <w:rPr>
                <w:rFonts w:ascii="宋体" w:hAnsi="宋体" w:hint="eastAsia"/>
              </w:rPr>
              <w:t>。</w:t>
            </w:r>
          </w:p>
          <w:p w:rsidR="00AE4B04" w:rsidRPr="00195198" w:rsidRDefault="00015DBB" w:rsidP="00195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A3DB9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195198" w:rsidRDefault="004A6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95198"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195198" w:rsidRPr="00195198" w:rsidRDefault="00195198" w:rsidP="00195198">
            <w:pPr>
              <w:spacing w:line="460" w:lineRule="atLeast"/>
              <w:rPr>
                <w:rFonts w:ascii="宋体" w:hAnsi="宋体" w:hint="eastAsia"/>
                <w:spacing w:val="-8"/>
              </w:rPr>
            </w:pPr>
            <w:r w:rsidRPr="00195198">
              <w:rPr>
                <w:rFonts w:ascii="宋体" w:hAnsi="宋体" w:hint="eastAsia"/>
                <w:spacing w:val="-8"/>
              </w:rPr>
              <w:t>重要环境因素：固废排放、潜在火灾/爆炸、废气（粉尘）排放、噪音排放；</w:t>
            </w:r>
          </w:p>
          <w:p w:rsidR="00AE4B04" w:rsidRPr="00195198" w:rsidRDefault="00195198" w:rsidP="00195198">
            <w:pPr>
              <w:snapToGrid w:val="0"/>
              <w:spacing w:line="280" w:lineRule="exact"/>
              <w:rPr>
                <w:b/>
                <w:sz w:val="20"/>
              </w:rPr>
            </w:pPr>
            <w:r w:rsidRPr="00195198">
              <w:rPr>
                <w:rFonts w:ascii="宋体" w:hAnsi="宋体" w:hint="eastAsia"/>
              </w:rPr>
              <w:t>控制措施主要有：除尘设施、消防设施等。</w:t>
            </w:r>
          </w:p>
        </w:tc>
      </w:tr>
      <w:tr w:rsidR="00FA3DB9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195198" w:rsidRDefault="004A6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95198"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195198" w:rsidRDefault="00195198" w:rsidP="00195198">
            <w:pPr>
              <w:snapToGrid w:val="0"/>
              <w:spacing w:line="280" w:lineRule="exact"/>
              <w:jc w:val="left"/>
              <w:rPr>
                <w:rFonts w:ascii="宋体" w:hAnsi="宋体" w:hint="eastAsia"/>
                <w:spacing w:val="-8"/>
              </w:rPr>
            </w:pPr>
            <w:r w:rsidRPr="00195198">
              <w:rPr>
                <w:rFonts w:ascii="宋体" w:hAnsi="宋体" w:hint="eastAsia"/>
                <w:spacing w:val="-8"/>
              </w:rPr>
              <w:t>重大危险源：火灾/触电、机械伤害、吸入性伤害、交通意外伤害、噪音伤害；</w:t>
            </w:r>
          </w:p>
          <w:p w:rsidR="00195198" w:rsidRPr="00195198" w:rsidRDefault="00195198" w:rsidP="00195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95198">
              <w:rPr>
                <w:rFonts w:ascii="宋体" w:hAnsi="宋体" w:hint="eastAsia"/>
                <w:spacing w:val="-8"/>
              </w:rPr>
              <w:t>控制措施主要有：加强安全防护、劳保用品、设备加防护罩等。</w:t>
            </w:r>
          </w:p>
        </w:tc>
      </w:tr>
      <w:tr w:rsidR="00FA3DB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195198" w:rsidRDefault="004A6584">
            <w:pPr>
              <w:snapToGrid w:val="0"/>
              <w:spacing w:line="280" w:lineRule="exact"/>
              <w:jc w:val="left"/>
              <w:rPr>
                <w:b/>
              </w:rPr>
            </w:pPr>
            <w:r w:rsidRPr="00195198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195198" w:rsidRDefault="00195198" w:rsidP="00195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95198">
              <w:t>参照</w:t>
            </w:r>
            <w:r w:rsidRPr="00195198">
              <w:rPr>
                <w:rFonts w:hint="eastAsia"/>
              </w:rPr>
              <w:t>《</w:t>
            </w:r>
            <w:r w:rsidRPr="00195198">
              <w:rPr>
                <w:rFonts w:hint="eastAsia"/>
              </w:rPr>
              <w:t>GB/T11968-2006</w:t>
            </w:r>
            <w:r w:rsidRPr="00195198">
              <w:rPr>
                <w:rFonts w:hint="eastAsia"/>
              </w:rPr>
              <w:t>蒸压加气混凝土砌块》</w:t>
            </w:r>
            <w:r w:rsidRPr="00195198">
              <w:rPr>
                <w:rFonts w:hint="eastAsia"/>
              </w:rPr>
              <w:t xml:space="preserve"> </w:t>
            </w:r>
            <w:r w:rsidRPr="00195198">
              <w:rPr>
                <w:rFonts w:hint="eastAsia"/>
              </w:rPr>
              <w:t>《</w:t>
            </w:r>
            <w:r w:rsidRPr="00195198">
              <w:rPr>
                <w:rFonts w:hint="eastAsia"/>
              </w:rPr>
              <w:t>GB/T15762-2008</w:t>
            </w:r>
            <w:r w:rsidRPr="00195198">
              <w:rPr>
                <w:rFonts w:hint="eastAsia"/>
              </w:rPr>
              <w:t>蒸压加气混凝土板》等，环保法、劳动法、质量法、安全生产法</w:t>
            </w:r>
          </w:p>
        </w:tc>
      </w:tr>
      <w:tr w:rsidR="00FA3DB9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195198" w:rsidRDefault="004A658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 w:rsidRPr="00195198">
              <w:rPr>
                <w:rFonts w:hint="eastAsia"/>
                <w:b/>
                <w:sz w:val="20"/>
              </w:rPr>
              <w:t>检验和试验项目及要求</w:t>
            </w:r>
            <w:r w:rsidRPr="00195198">
              <w:rPr>
                <w:b/>
                <w:sz w:val="20"/>
              </w:rPr>
              <w:t>(</w:t>
            </w:r>
            <w:r w:rsidRPr="00195198">
              <w:rPr>
                <w:rFonts w:hint="eastAsia"/>
                <w:b/>
                <w:sz w:val="20"/>
              </w:rPr>
              <w:t>如有型式试验要求</w:t>
            </w:r>
            <w:r w:rsidRPr="00195198">
              <w:rPr>
                <w:b/>
                <w:sz w:val="20"/>
              </w:rPr>
              <w:t>,</w:t>
            </w:r>
            <w:r w:rsidRPr="00195198">
              <w:rPr>
                <w:rFonts w:hint="eastAsia"/>
                <w:b/>
                <w:sz w:val="20"/>
              </w:rPr>
              <w:t>要进行说明</w:t>
            </w:r>
            <w:r w:rsidRPr="00195198"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195198" w:rsidRDefault="00195198" w:rsidP="00195198">
            <w:pPr>
              <w:snapToGrid w:val="0"/>
              <w:spacing w:line="280" w:lineRule="exact"/>
              <w:rPr>
                <w:b/>
                <w:sz w:val="20"/>
              </w:rPr>
            </w:pPr>
            <w:r w:rsidRPr="00195198">
              <w:rPr>
                <w:rFonts w:hint="eastAsia"/>
                <w:sz w:val="20"/>
              </w:rPr>
              <w:t>无，检验产品尺寸参数等。</w:t>
            </w:r>
          </w:p>
        </w:tc>
      </w:tr>
      <w:tr w:rsidR="00FA3DB9" w:rsidTr="00195198">
        <w:trPr>
          <w:cantSplit/>
          <w:trHeight w:val="58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4A658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015DBB" w:rsidP="0019519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</w:tbl>
    <w:p w:rsidR="00AE4B04" w:rsidRDefault="00A44396">
      <w:pPr>
        <w:snapToGrid w:val="0"/>
        <w:rPr>
          <w:rFonts w:ascii="宋体"/>
          <w:b/>
          <w:sz w:val="22"/>
          <w:szCs w:val="22"/>
        </w:rPr>
      </w:pPr>
      <w:r w:rsidRPr="00A44396">
        <w:rPr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0;text-align:left;margin-left:335.35pt;margin-top:7.6pt;width:46.15pt;height:28.35pt;z-index:251660288;mso-position-horizontal-relative:text;mso-position-vertical-relative:text">
            <v:imagedata r:id="rId8" o:title="文波-1"/>
          </v:shape>
        </w:pict>
      </w:r>
    </w:p>
    <w:p w:rsidR="00AE4B04" w:rsidRDefault="004A658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 w:rsidR="003A67FE">
        <w:rPr>
          <w:rFonts w:ascii="宋体" w:hint="eastAsia"/>
          <w:b/>
          <w:sz w:val="18"/>
          <w:szCs w:val="18"/>
        </w:rPr>
        <w:t xml:space="preserve">  </w:t>
      </w:r>
      <w:r w:rsidR="00195198"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A67FE">
        <w:rPr>
          <w:rFonts w:hint="eastAsia"/>
          <w:b/>
          <w:sz w:val="18"/>
          <w:szCs w:val="18"/>
        </w:rPr>
        <w:t xml:space="preserve"> 2021-1-2     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 w:rsidR="003A67FE"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A67FE">
        <w:rPr>
          <w:rFonts w:hint="eastAsia"/>
          <w:b/>
          <w:sz w:val="18"/>
          <w:szCs w:val="18"/>
        </w:rPr>
        <w:t>2021-1-2</w:t>
      </w:r>
    </w:p>
    <w:p w:rsidR="00AE4B04" w:rsidRDefault="00015DB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4A658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BB" w:rsidRDefault="00015DBB" w:rsidP="00FA3DB9">
      <w:r>
        <w:separator/>
      </w:r>
    </w:p>
  </w:endnote>
  <w:endnote w:type="continuationSeparator" w:id="1">
    <w:p w:rsidR="00015DBB" w:rsidRDefault="00015DBB" w:rsidP="00FA3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BB" w:rsidRDefault="00015DBB" w:rsidP="00FA3DB9">
      <w:r>
        <w:separator/>
      </w:r>
    </w:p>
  </w:footnote>
  <w:footnote w:type="continuationSeparator" w:id="1">
    <w:p w:rsidR="00015DBB" w:rsidRDefault="00015DBB" w:rsidP="00FA3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A44396" w:rsidP="003A67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443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4A6584" w:rsidRPr="00390345">
      <w:rPr>
        <w:rStyle w:val="CharChar1"/>
        <w:rFonts w:hint="default"/>
      </w:rPr>
      <w:t>北京国标联合认证有限公司</w:t>
    </w:r>
    <w:r w:rsidR="004A6584" w:rsidRPr="00390345">
      <w:rPr>
        <w:rStyle w:val="CharChar1"/>
        <w:rFonts w:hint="default"/>
      </w:rPr>
      <w:tab/>
    </w:r>
    <w:r w:rsidR="004A6584" w:rsidRPr="00390345">
      <w:rPr>
        <w:rStyle w:val="CharChar1"/>
        <w:rFonts w:hint="default"/>
      </w:rPr>
      <w:tab/>
    </w:r>
    <w:r w:rsidR="004A6584">
      <w:rPr>
        <w:rStyle w:val="CharChar1"/>
        <w:rFonts w:hint="default"/>
      </w:rPr>
      <w:tab/>
    </w:r>
  </w:p>
  <w:p w:rsidR="0092500F" w:rsidRDefault="00A44396" w:rsidP="003A67F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4A6584" w:rsidP="003A67FE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584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15DBB">
    <w:pPr>
      <w:pStyle w:val="a4"/>
    </w:pPr>
  </w:p>
  <w:p w:rsidR="00AE4B04" w:rsidRDefault="00015DBB" w:rsidP="003A67F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B9"/>
    <w:rsid w:val="00015DBB"/>
    <w:rsid w:val="00195198"/>
    <w:rsid w:val="003A67FE"/>
    <w:rsid w:val="004A6584"/>
    <w:rsid w:val="009A22BF"/>
    <w:rsid w:val="00A44396"/>
    <w:rsid w:val="00FA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2021-01-05T14:28:00Z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