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A2" w:rsidRDefault="00C245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BF14A2" w:rsidRDefault="00C2459C">
      <w:pPr>
        <w:jc w:val="left"/>
      </w:pPr>
      <w:r>
        <w:rPr>
          <w:rFonts w:hint="eastAsia"/>
        </w:rPr>
        <w:t>受审核部门：管理层、</w:t>
      </w:r>
      <w:r>
        <w:rPr>
          <w:rFonts w:hint="eastAsia"/>
        </w:rPr>
        <w:t>综合管理部</w:t>
      </w:r>
      <w:r>
        <w:rPr>
          <w:rFonts w:hint="eastAsia"/>
        </w:rPr>
        <w:t>、</w:t>
      </w:r>
      <w:r>
        <w:rPr>
          <w:rFonts w:hint="eastAsia"/>
        </w:rPr>
        <w:t>财务部</w:t>
      </w:r>
      <w:r>
        <w:rPr>
          <w:rFonts w:hint="eastAsia"/>
        </w:rPr>
        <w:t>、技术部</w:t>
      </w:r>
      <w:r>
        <w:rPr>
          <w:rFonts w:hint="eastAsia"/>
        </w:rPr>
        <w:t xml:space="preserve">    </w:t>
      </w:r>
    </w:p>
    <w:p w:rsidR="00BF14A2" w:rsidRDefault="00C2459C">
      <w:pPr>
        <w:jc w:val="left"/>
      </w:pPr>
      <w:r>
        <w:rPr>
          <w:rFonts w:hint="eastAsia"/>
        </w:rPr>
        <w:t>陪同人员：</w:t>
      </w:r>
      <w:r>
        <w:rPr>
          <w:rFonts w:hint="eastAsia"/>
        </w:rPr>
        <w:t>方利群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</w:rPr>
        <w:t>审核员：</w:t>
      </w:r>
      <w:r>
        <w:rPr>
          <w:rFonts w:hint="eastAsia"/>
        </w:rPr>
        <w:t>文平、余家龙、陈伟、李林、冉景洲、宋明珠</w: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  <w:r>
        <w:rPr>
          <w:rFonts w:hint="eastAsia"/>
        </w:rPr>
        <w:t>审核时间：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tbl>
      <w:tblPr>
        <w:tblW w:w="151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625"/>
        <w:gridCol w:w="1004"/>
        <w:gridCol w:w="807"/>
      </w:tblGrid>
      <w:tr w:rsidR="00BF14A2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文平、余家龙、陈伟、李林、冉景洲、宋明珠</w:t>
            </w:r>
          </w:p>
        </w:tc>
      </w:tr>
      <w:tr w:rsidR="00BF14A2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</w:t>
            </w:r>
            <w:r>
              <w:rPr>
                <w:rFonts w:ascii="宋体" w:hAnsi="宋体" w:hint="eastAsia"/>
                <w:szCs w:val="21"/>
              </w:rPr>
              <w:t>审核，询问主要设备、原材料、关键过程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审核，询问有无以下场所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个月以上）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 w:rsidR="00BF14A2" w:rsidRDefault="00C2459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四川科度实业有限公司（以下简称公司），位于四川省成都市武侯区郭家桥北街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幢</w:t>
            </w:r>
            <w:r>
              <w:rPr>
                <w:rFonts w:hint="eastAsia"/>
                <w:szCs w:val="21"/>
              </w:rPr>
              <w:t>3,4</w:t>
            </w:r>
            <w:r>
              <w:rPr>
                <w:rFonts w:hint="eastAsia"/>
                <w:szCs w:val="21"/>
              </w:rPr>
              <w:t>号，注册资本</w:t>
            </w:r>
            <w:r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万元，公司类型为有限责任公司。公司主要从事软件开发、信息系统集成和物联网技术服务；信息处理和存储支持服务、数字内容服务；测绘地理信息服务；工程管理服务、工程监理服务、测绘设计、规划设计管理、土地规划服务；水资源管理、天然水收集、水文服务；自然生态系统保护管理、土壤污染治理与修复服务；土地整理服务、土地调查评估服务、土地登记代理服务。（依法须经批准的项目，经相关部门批准后方可展开经营活动）等服务。现有员工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 w:rsidR="00BF14A2" w:rsidRDefault="00BF14A2">
            <w:pPr>
              <w:pStyle w:val="Default"/>
              <w:rPr>
                <w:rFonts w:hint="default"/>
              </w:rPr>
            </w:pPr>
          </w:p>
          <w:p w:rsidR="00BF14A2" w:rsidRDefault="00C2459C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查见企业营业执照副本，企业经营范围包含认证产品，具备有效资格，详见复印件。</w:t>
            </w:r>
          </w:p>
          <w:p w:rsidR="00BF14A2" w:rsidRDefault="00BF14A2">
            <w:pPr>
              <w:pStyle w:val="Default"/>
              <w:rPr>
                <w:rFonts w:hint="default"/>
              </w:rPr>
            </w:pPr>
          </w:p>
          <w:p w:rsidR="00BF14A2" w:rsidRDefault="00C2459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</w:t>
            </w:r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个部门：</w:t>
            </w:r>
            <w:r>
              <w:rPr>
                <w:rFonts w:ascii="宋体" w:hAnsi="宋体" w:hint="eastAsia"/>
                <w:szCs w:val="21"/>
              </w:rPr>
              <w:t>综合管理部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财务部、</w:t>
            </w:r>
            <w:r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BF14A2" w:rsidRDefault="00C2459C">
            <w:pPr>
              <w:spacing w:line="240" w:lineRule="atLeast"/>
              <w:ind w:leftChars="200" w:left="63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rPr>
                <w:rFonts w:hint="eastAsia"/>
              </w:rPr>
              <w:t>成都市武侯区武侯大道双楠段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A9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BF14A2" w:rsidRDefault="00C2459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BF14A2" w:rsidRDefault="00C2459C">
            <w:pPr>
              <w:rPr>
                <w:color w:val="000000"/>
                <w:szCs w:val="21"/>
              </w:rPr>
            </w:pPr>
            <w:bookmarkStart w:id="1" w:name="审核范围"/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测绘服务（地理信息系统工程（地理信息数据采集及处理）、工程测量、不动产测绘（地籍测绘、房产测绘））、土地整理服务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土地调查评估服务</w:t>
            </w:r>
          </w:p>
          <w:p w:rsidR="00BF14A2" w:rsidRDefault="00C24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测绘服务（地理信息系统工程（地理信息数据采集及处理）、工程测量、不动产测绘（地籍测绘、房产测绘））、土地整理服务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土地调查评估服务</w:t>
            </w:r>
            <w:r>
              <w:rPr>
                <w:rFonts w:ascii="宋体" w:hAnsi="宋体" w:hint="eastAsia"/>
                <w:szCs w:val="21"/>
              </w:rPr>
              <w:t>所涉及的相关环境管理活动</w:t>
            </w:r>
          </w:p>
          <w:p w:rsidR="00BF14A2" w:rsidRDefault="00C24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测绘服务（地理信息系统工程（地理信息数据采集及处理）、工程测量、不动产测绘（地籍测绘、房产测绘））、土地整理服务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土地调查评估服务</w:t>
            </w:r>
            <w:r>
              <w:rPr>
                <w:rFonts w:ascii="宋体" w:hAnsi="宋体" w:hint="eastAsia"/>
                <w:szCs w:val="21"/>
              </w:rPr>
              <w:t>所涉及的相关职业健康安全管理活动</w:t>
            </w:r>
            <w:bookmarkEnd w:id="1"/>
            <w:r>
              <w:rPr>
                <w:rFonts w:ascii="宋体" w:hAnsi="宋体" w:hint="eastAsia"/>
                <w:szCs w:val="21"/>
              </w:rPr>
              <w:t>。</w:t>
            </w:r>
          </w:p>
          <w:p w:rsidR="00BF14A2" w:rsidRDefault="00C2459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   </w:t>
            </w:r>
            <w:r>
              <w:rPr>
                <w:rFonts w:ascii="宋体" w:hAnsi="宋体" w:hint="eastAsia"/>
                <w:szCs w:val="21"/>
              </w:rPr>
              <w:t>询问，主要设备为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电脑及办公设备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关键过程：测绘的服务过程。</w:t>
            </w:r>
          </w:p>
          <w:p w:rsidR="00BF14A2" w:rsidRDefault="00C2459C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查体系运行时间：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</w:t>
            </w:r>
            <w:r>
              <w:rPr>
                <w:rFonts w:ascii="宋体" w:hAnsi="宋体" w:hint="eastAsia"/>
                <w:szCs w:val="21"/>
              </w:rPr>
              <w:t>综合管理部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财务部、</w:t>
            </w:r>
            <w:r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BF14A2" w:rsidRDefault="00C2459C"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>
              <w:rPr>
                <w:rFonts w:ascii="宋体" w:hAnsi="宋体" w:hint="eastAsia"/>
                <w:kern w:val="44"/>
                <w:szCs w:val="21"/>
              </w:rPr>
              <w:t>18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4.1;4.2;4.3;4.4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方针及目标、指标及方案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 w:rsidR="00BF14A2" w:rsidRDefault="00C2459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质量、环境、职业健康安全方针：</w:t>
            </w:r>
          </w:p>
          <w:p w:rsidR="00BF14A2" w:rsidRDefault="00C2459C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精细测绘、精确测绘、精心测绘、精准评估；</w:t>
            </w:r>
          </w:p>
          <w:p w:rsidR="00BF14A2" w:rsidRDefault="00C2459C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测绘绿山水，绝不盲开发，资源必有限，保护须无涯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F14A2" w:rsidRDefault="00C2459C">
            <w:pPr>
              <w:pStyle w:val="a0"/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测绘有风险，出行察安危。防患于未然，户外安全归。</w:t>
            </w:r>
          </w:p>
          <w:p w:rsidR="00BF14A2" w:rsidRDefault="00BF14A2">
            <w:pPr>
              <w:pStyle w:val="Default"/>
              <w:rPr>
                <w:rFonts w:hint="default"/>
              </w:rPr>
            </w:pPr>
          </w:p>
          <w:p w:rsidR="00BF14A2" w:rsidRDefault="00C2459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质量、环境、职业健康安全目标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BF14A2" w:rsidRDefault="00C2459C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、顾客投诉≤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F14A2" w:rsidRDefault="00C2459C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、项目服务合格率</w:t>
            </w:r>
            <w:r>
              <w:rPr>
                <w:rFonts w:hint="eastAsia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﹪；</w:t>
            </w:r>
          </w:p>
          <w:p w:rsidR="00BF14A2" w:rsidRDefault="00C2459C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、满意率调查得分</w:t>
            </w:r>
            <w:r>
              <w:rPr>
                <w:rFonts w:hint="eastAsia"/>
                <w:color w:val="000000"/>
                <w:szCs w:val="21"/>
              </w:rPr>
              <w:t>95</w:t>
            </w:r>
            <w:r>
              <w:rPr>
                <w:rFonts w:hint="eastAsia"/>
                <w:color w:val="000000"/>
                <w:szCs w:val="21"/>
              </w:rPr>
              <w:t>分以上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F14A2" w:rsidRDefault="00C2459C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、实现废弃物的分类收集、处理：废弃物的回收率达到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F14A2" w:rsidRDefault="00C2459C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、安全服务事故次数为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F14A2" w:rsidRDefault="00C2459C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ind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、火灾事故发生次数为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F14A2" w:rsidRDefault="00C2459C">
            <w:pPr>
              <w:pStyle w:val="a0"/>
            </w:pPr>
            <w:r>
              <w:rPr>
                <w:rFonts w:hint="eastAsia"/>
                <w:color w:val="000000"/>
                <w:szCs w:val="21"/>
              </w:rPr>
              <w:t xml:space="preserve">     7</w:t>
            </w:r>
            <w:r>
              <w:rPr>
                <w:rFonts w:hint="eastAsia"/>
                <w:color w:val="000000"/>
                <w:szCs w:val="21"/>
              </w:rPr>
              <w:t>、意外事故年度不超过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起。</w:t>
            </w:r>
          </w:p>
          <w:p w:rsidR="00BF14A2" w:rsidRDefault="00C2459C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5.1;6.2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</w:tbl>
    <w:p w:rsidR="00BF14A2" w:rsidRDefault="00C2459C">
      <w:pPr>
        <w:jc w:val="left"/>
      </w:pPr>
      <w:r>
        <w:ptab w:relativeTo="margin" w:alignment="center" w:leader="none"/>
      </w:r>
    </w:p>
    <w:p w:rsidR="00BF14A2" w:rsidRDefault="00C2459C">
      <w:pPr>
        <w:jc w:val="center"/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636"/>
        <w:gridCol w:w="982"/>
        <w:gridCol w:w="796"/>
      </w:tblGrid>
      <w:tr w:rsidR="00BF14A2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文平、余家龙、陈伟、李林、冉景洲、宋明珠</w:t>
            </w:r>
          </w:p>
        </w:tc>
      </w:tr>
      <w:tr w:rsidR="00BF14A2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982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 w:rsidR="00BF14A2" w:rsidRDefault="00C245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见有《内部审核计划表》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ascii="宋体" w:hAnsi="宋体" w:hint="eastAsia"/>
                <w:szCs w:val="21"/>
              </w:rPr>
              <w:t>张梁嘉伦</w:t>
            </w:r>
            <w:r>
              <w:rPr>
                <w:rFonts w:ascii="宋体" w:hAnsi="宋体" w:hint="eastAsia"/>
                <w:szCs w:val="21"/>
              </w:rPr>
              <w:t>（组长）、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方利群</w:t>
            </w:r>
            <w:r>
              <w:rPr>
                <w:rFonts w:ascii="宋体" w:hAnsi="宋体" w:hint="eastAsia"/>
                <w:szCs w:val="21"/>
              </w:rPr>
              <w:t>（组员）</w:t>
            </w:r>
            <w:r>
              <w:rPr>
                <w:rFonts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此次共开据《内审不符合项报告》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份，涉及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技术部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Q8.7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条款“不合格处理后再经评审合格，但未保留相关记录。”和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技术部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E/S10.2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条款“相关方抱怨均有效处理，但未留下记录。”查不符合报告，对不符合项进行了分析，并制定了纠正措施，并进行了验证，不符合纠正措施已经关闭。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9.2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293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 w:rsidR="00BF14A2" w:rsidRDefault="00C2459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BF14A2" w:rsidRDefault="00BF14A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日由总经</w:t>
            </w:r>
            <w:r>
              <w:rPr>
                <w:rFonts w:ascii="宋体" w:hAnsi="宋体" w:hint="eastAsia"/>
                <w:szCs w:val="21"/>
              </w:rPr>
              <w:t>理</w:t>
            </w:r>
            <w:r>
              <w:rPr>
                <w:rFonts w:ascii="宋体" w:hAnsi="宋体" w:hint="eastAsia"/>
                <w:szCs w:val="21"/>
              </w:rPr>
              <w:t>袁代泽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BF14A2" w:rsidRDefault="00BF14A2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BF14A2" w:rsidRDefault="00C245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BF14A2" w:rsidRDefault="00C245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, </w:t>
            </w:r>
            <w:r>
              <w:rPr>
                <w:rFonts w:ascii="宋体" w:hAnsi="宋体" w:hint="eastAsia"/>
                <w:kern w:val="0"/>
                <w:szCs w:val="21"/>
              </w:rPr>
              <w:t>做出了管理体系基本适宜、充分和有效的评审结论。</w:t>
            </w:r>
          </w:p>
          <w:p w:rsidR="00BF14A2" w:rsidRDefault="00C2459C">
            <w:pPr>
              <w:spacing w:line="4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>
              <w:rPr>
                <w:rFonts w:ascii="宋体" w:hAnsi="宋体" w:hint="eastAsia"/>
                <w:szCs w:val="21"/>
              </w:rPr>
              <w:t>我公司三标准运行时间较短，有关人员对标准的理解不够深刻，</w:t>
            </w:r>
          </w:p>
          <w:p w:rsidR="00BF14A2" w:rsidRDefault="00C2459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、进一步贯彻管理体系的各项规定，努力将各项工作深入和细致；</w:t>
            </w:r>
          </w:p>
          <w:p w:rsidR="00BF14A2" w:rsidRDefault="00C2459C">
            <w:pPr>
              <w:spacing w:line="4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、加强对实施有效性的审核，对不理解和不按文件规定实施的环节进行培训和考核；</w:t>
            </w:r>
          </w:p>
          <w:p w:rsidR="00BF14A2" w:rsidRDefault="00C2459C">
            <w:pPr>
              <w:spacing w:line="460" w:lineRule="exact"/>
              <w:ind w:firstLineChars="100" w:firstLine="21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、通过对体系的进一步实施，努力提高全体员工的质量、环境、职业健康安全意识和工作的责任心。</w:t>
            </w:r>
          </w:p>
        </w:tc>
        <w:tc>
          <w:tcPr>
            <w:tcW w:w="982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9.3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C245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ascii="宋体" w:hAnsi="宋体" w:hint="eastAsia"/>
                <w:szCs w:val="21"/>
              </w:rPr>
              <w:t>、中华人民共和国安全生产法等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BF14A2" w:rsidRDefault="00C2459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土地整治项目设计报告编制规程、土地整治重大项目可行性研究报告编制规程、市（地）级土地整治规划编制规程、生产项目土地复垦验收规程、土地整治项目规划设计规范、土地整治工程建设标准编写规程、矿山土地复垦基础信息调查规程等。</w:t>
            </w:r>
          </w:p>
          <w:p w:rsidR="00BF14A2" w:rsidRDefault="00BF14A2">
            <w:pPr>
              <w:pStyle w:val="a0"/>
              <w:rPr>
                <w:rFonts w:ascii="宋体" w:hAnsi="宋体" w:cs="宋体"/>
                <w:color w:val="000000"/>
                <w:szCs w:val="21"/>
              </w:rPr>
            </w:pPr>
          </w:p>
          <w:p w:rsidR="00BF14A2" w:rsidRDefault="00BF14A2">
            <w:pPr>
              <w:pStyle w:val="a0"/>
              <w:rPr>
                <w:rFonts w:ascii="宋体" w:hAnsi="宋体" w:cs="宋体"/>
                <w:color w:val="000000"/>
                <w:szCs w:val="21"/>
              </w:rPr>
            </w:pPr>
          </w:p>
          <w:p w:rsidR="00BF14A2" w:rsidRDefault="00C24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F14A2" w:rsidRDefault="00BF14A2">
            <w:pPr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日进行了合规性评价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982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Q/E/S:6.1.3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9.1.2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C2459C"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</w:pPr>
          </w:p>
          <w:p w:rsidR="00BF14A2" w:rsidRDefault="00BF14A2">
            <w:pPr>
              <w:spacing w:line="440" w:lineRule="exact"/>
              <w:jc w:val="center"/>
            </w:pPr>
          </w:p>
          <w:p w:rsidR="00BF14A2" w:rsidRDefault="00BF14A2">
            <w:pPr>
              <w:spacing w:line="440" w:lineRule="exact"/>
              <w:jc w:val="center"/>
            </w:pPr>
          </w:p>
          <w:p w:rsidR="00BF14A2" w:rsidRDefault="00BF14A2">
            <w:pPr>
              <w:spacing w:line="440" w:lineRule="exact"/>
              <w:jc w:val="center"/>
            </w:pPr>
          </w:p>
          <w:p w:rsidR="00BF14A2" w:rsidRDefault="00BF14A2">
            <w:pPr>
              <w:spacing w:line="440" w:lineRule="exact"/>
              <w:jc w:val="center"/>
            </w:pPr>
          </w:p>
          <w:p w:rsidR="00BF14A2" w:rsidRDefault="00BF14A2">
            <w:pPr>
              <w:spacing w:line="440" w:lineRule="exact"/>
            </w:pPr>
          </w:p>
          <w:p w:rsidR="00BF14A2" w:rsidRDefault="00BF14A2">
            <w:pPr>
              <w:pStyle w:val="a0"/>
            </w:pP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</w:tcPr>
          <w:p w:rsidR="00BF14A2" w:rsidRDefault="002F755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测绘</w:t>
            </w:r>
            <w:r w:rsidR="00C2459C">
              <w:rPr>
                <w:rFonts w:ascii="宋体" w:hAnsi="宋体" w:hint="eastAsia"/>
                <w:szCs w:val="21"/>
              </w:rPr>
              <w:t>服务流程：合同签订→收集资料→现场测绘→编制、绘图→编制项目报告（文本、图件）→变更（需要时）→交付客户</w:t>
            </w:r>
          </w:p>
          <w:p w:rsidR="002F7553" w:rsidRDefault="002F7553" w:rsidP="002F7553">
            <w:pPr>
              <w:pStyle w:val="a0"/>
              <w:rPr>
                <w:rFonts w:hint="eastAsia"/>
              </w:rPr>
            </w:pPr>
          </w:p>
          <w:p w:rsidR="002F7553" w:rsidRDefault="002F7553" w:rsidP="002F7553">
            <w:pPr>
              <w:pStyle w:val="a7"/>
            </w:pPr>
            <w:r>
              <w:rPr>
                <w:rFonts w:ascii="宋体" w:hAnsi="宋体" w:hint="eastAsia"/>
                <w:szCs w:val="21"/>
              </w:rPr>
              <w:t>土地整理服务、土地调查评估服务</w:t>
            </w:r>
            <w:r>
              <w:rPr>
                <w:rFonts w:hint="eastAsia"/>
              </w:rPr>
              <w:t>流程：</w:t>
            </w:r>
          </w:p>
          <w:p w:rsidR="002F7553" w:rsidRDefault="002F7553" w:rsidP="002F7553">
            <w:pPr>
              <w:pStyle w:val="a7"/>
            </w:pPr>
            <w:r>
              <w:rPr>
                <w:rFonts w:hint="eastAsia"/>
              </w:rPr>
              <w:t>合同签订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现场测量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编制报告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送审—变更（需要时）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交付客户。</w:t>
            </w:r>
          </w:p>
          <w:p w:rsidR="00BF14A2" w:rsidRDefault="00C24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需确认过程：测绘的服务过程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F14A2" w:rsidRDefault="00BF14A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hint="eastAsia"/>
                <w:szCs w:val="21"/>
              </w:rPr>
              <w:t>QMS</w:t>
            </w:r>
            <w:r>
              <w:rPr>
                <w:rFonts w:ascii="宋体" w:hAnsi="宋体" w:hint="eastAsia"/>
                <w:szCs w:val="21"/>
              </w:rPr>
              <w:t>不适用条款：</w:t>
            </w:r>
            <w:r>
              <w:rPr>
                <w:rFonts w:ascii="宋体" w:hAnsi="宋体" w:hint="eastAsia"/>
                <w:szCs w:val="21"/>
              </w:rPr>
              <w:t>Q8.3</w:t>
            </w:r>
            <w:r>
              <w:rPr>
                <w:rFonts w:ascii="宋体" w:hAnsi="宋体" w:hint="eastAsia"/>
                <w:szCs w:val="21"/>
              </w:rPr>
              <w:t>，公司依据国家及行业标准进行服务，服务模式固定，不涉及新服务的开发，故</w:t>
            </w:r>
            <w:r>
              <w:rPr>
                <w:rFonts w:ascii="宋体" w:hAnsi="宋体" w:hint="eastAsia"/>
                <w:szCs w:val="21"/>
              </w:rPr>
              <w:t>GB/T19001-2016</w:t>
            </w:r>
            <w:r>
              <w:rPr>
                <w:rFonts w:ascii="宋体" w:hAnsi="宋体" w:hint="eastAsia"/>
                <w:szCs w:val="21"/>
              </w:rPr>
              <w:t>标准第</w:t>
            </w: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条款不适用；不影响为顾客提供满足法律、法规和顾客要求的服务。</w:t>
            </w:r>
          </w:p>
          <w:p w:rsidR="00BF14A2" w:rsidRDefault="00BF14A2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地质测绘（钻探）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、图文打印</w:t>
            </w:r>
          </w:p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潜在火灾、固废排放</w:t>
            </w:r>
            <w:r>
              <w:rPr>
                <w:rFonts w:ascii="宋体" w:hAnsi="宋体" w:hint="eastAsia"/>
                <w:szCs w:val="21"/>
              </w:rPr>
              <w:t>。</w:t>
            </w:r>
            <w:bookmarkStart w:id="2" w:name="_GoBack"/>
            <w:bookmarkEnd w:id="2"/>
          </w:p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火灾、触电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意外伤害、交通事故。</w:t>
            </w:r>
          </w:p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公司拟定有《火灾应急预案》，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日进行了消防演习演习。</w:t>
            </w:r>
          </w:p>
        </w:tc>
        <w:tc>
          <w:tcPr>
            <w:tcW w:w="982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Q/E/S:8.1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8.2;</w:t>
            </w: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E/S;6.1.2;</w:t>
            </w: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796" w:type="dxa"/>
          </w:tcPr>
          <w:p w:rsidR="00BF14A2" w:rsidRDefault="00C245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923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设计开发产品或项目名称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 w:rsidR="00BF14A2" w:rsidRDefault="00C2459C">
            <w:pPr>
              <w:spacing w:line="400" w:lineRule="exact"/>
            </w:pPr>
            <w:r>
              <w:rPr>
                <w:rFonts w:hint="eastAsia"/>
              </w:rPr>
              <w:t>办公</w:t>
            </w:r>
            <w:r>
              <w:rPr>
                <w:rFonts w:hint="eastAsia"/>
              </w:rPr>
              <w:t>用品、</w:t>
            </w:r>
            <w:r>
              <w:rPr>
                <w:rFonts w:hint="eastAsia"/>
              </w:rPr>
              <w:t>辅料等。</w:t>
            </w:r>
          </w:p>
        </w:tc>
        <w:tc>
          <w:tcPr>
            <w:tcW w:w="982" w:type="dxa"/>
          </w:tcPr>
          <w:p w:rsidR="00BF14A2" w:rsidRDefault="00C2459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796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1318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技术服务人员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82" w:type="dxa"/>
          </w:tcPr>
          <w:p w:rsidR="00BF14A2" w:rsidRDefault="00C2459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Q/E/S:7.2</w:t>
            </w:r>
          </w:p>
        </w:tc>
        <w:tc>
          <w:tcPr>
            <w:tcW w:w="796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90"/>
        </w:trPr>
        <w:tc>
          <w:tcPr>
            <w:tcW w:w="3687" w:type="dxa"/>
          </w:tcPr>
          <w:p w:rsidR="00BF14A2" w:rsidRDefault="00C2459C">
            <w:pPr>
              <w:spacing w:line="400" w:lineRule="exact"/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BF14A2" w:rsidRDefault="00BF14A2">
            <w:pPr>
              <w:pStyle w:val="Default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  <w:p w:rsidR="00BF14A2" w:rsidRDefault="00C2459C">
            <w:pPr>
              <w:pStyle w:val="Defaul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库房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电脑及办公设备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无库房，</w:t>
            </w:r>
            <w:r>
              <w:rPr>
                <w:rFonts w:ascii="宋体" w:hAnsi="宋体" w:hint="eastAsia"/>
                <w:szCs w:val="21"/>
              </w:rPr>
              <w:t>公司采取开票销售的方式进行，</w:t>
            </w:r>
            <w:r>
              <w:rPr>
                <w:rFonts w:ascii="宋体" w:hAnsi="宋体" w:hint="eastAsia"/>
                <w:szCs w:val="21"/>
              </w:rPr>
              <w:t>销售商品由供应商</w:t>
            </w:r>
            <w:r>
              <w:rPr>
                <w:rFonts w:ascii="宋体" w:hAnsi="宋体" w:hint="eastAsia"/>
                <w:szCs w:val="21"/>
              </w:rPr>
              <w:t>直接交付到</w:t>
            </w:r>
            <w:r>
              <w:rPr>
                <w:rFonts w:ascii="宋体" w:hAnsi="宋体" w:hint="eastAsia"/>
                <w:szCs w:val="21"/>
              </w:rPr>
              <w:t>顾客</w:t>
            </w:r>
            <w:r>
              <w:rPr>
                <w:rFonts w:ascii="宋体" w:hAnsi="宋体" w:hint="eastAsia"/>
                <w:szCs w:val="21"/>
              </w:rPr>
              <w:t>，未设置库房等周转环节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 w:val="20"/>
              </w:rPr>
              <w:t>配电箱</w:t>
            </w:r>
            <w:r>
              <w:rPr>
                <w:rFonts w:ascii="宋体" w:hAnsi="宋体" w:hint="eastAsia"/>
                <w:sz w:val="20"/>
              </w:rPr>
              <w:t>、灭火器</w:t>
            </w:r>
            <w:r>
              <w:rPr>
                <w:rFonts w:ascii="宋体" w:hAnsi="宋体" w:hint="eastAsia"/>
                <w:sz w:val="20"/>
              </w:rPr>
              <w:t>,</w:t>
            </w:r>
            <w:r>
              <w:rPr>
                <w:rFonts w:ascii="宋体" w:hAnsi="宋体" w:hint="eastAsia"/>
                <w:sz w:val="20"/>
              </w:rPr>
              <w:t>纱布防中暑药物</w:t>
            </w:r>
          </w:p>
          <w:p w:rsidR="00BF14A2" w:rsidRDefault="00C2459C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</w:rPr>
              <w:t>手持测距仪、</w:t>
            </w:r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>接收机、全站仪、水准仪。</w:t>
            </w:r>
          </w:p>
          <w:p w:rsidR="00BF14A2" w:rsidRDefault="00BF14A2">
            <w:pPr>
              <w:spacing w:line="400" w:lineRule="exact"/>
              <w:rPr>
                <w:szCs w:val="21"/>
              </w:rPr>
            </w:pP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BF14A2" w:rsidRDefault="00C245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 w:rsidR="00BF14A2" w:rsidRDefault="00C2459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Q/E/S:7.1</w:t>
            </w:r>
          </w:p>
          <w:p w:rsidR="00BF14A2" w:rsidRDefault="00C2459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Q7.1.3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453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F14A2" w:rsidRDefault="00BF14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14A2">
        <w:trPr>
          <w:trHeight w:val="540"/>
        </w:trPr>
        <w:tc>
          <w:tcPr>
            <w:tcW w:w="3687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636" w:type="dxa"/>
          </w:tcPr>
          <w:p w:rsidR="00BF14A2" w:rsidRDefault="00C245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982" w:type="dxa"/>
          </w:tcPr>
          <w:p w:rsidR="00BF14A2" w:rsidRDefault="00C2459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Q/E/S:10.2</w:t>
            </w:r>
          </w:p>
        </w:tc>
        <w:tc>
          <w:tcPr>
            <w:tcW w:w="796" w:type="dxa"/>
          </w:tcPr>
          <w:p w:rsidR="00BF14A2" w:rsidRDefault="00C2459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BF14A2">
        <w:trPr>
          <w:trHeight w:val="868"/>
        </w:trPr>
        <w:tc>
          <w:tcPr>
            <w:tcW w:w="3687" w:type="dxa"/>
          </w:tcPr>
          <w:p w:rsidR="00BF14A2" w:rsidRDefault="00C245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是否具备二阶段审核结论</w:t>
            </w:r>
          </w:p>
          <w:p w:rsidR="00BF14A2" w:rsidRDefault="00BF14A2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BF14A2" w:rsidRDefault="00C245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第二阶段重要审核点等相关内容</w:t>
            </w:r>
          </w:p>
        </w:tc>
        <w:tc>
          <w:tcPr>
            <w:tcW w:w="9636" w:type="dxa"/>
          </w:tcPr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 w:rsidR="00BF14A2" w:rsidRDefault="00BF14A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二阶段质量管理体系宜重点关注（合同评审、采购控制、技术服务等）</w:t>
            </w: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重点审核部门：财务部、综合管理部、技术部</w:t>
            </w: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重点审核过程：技术服务过程、产品销售和服务提供控制、顾客满意；产品和服务放行、不合格产品控制等。</w:t>
            </w:r>
          </w:p>
          <w:p w:rsidR="00BF14A2" w:rsidRDefault="00C2459C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重点审核场所：办公场所。</w:t>
            </w:r>
          </w:p>
        </w:tc>
        <w:tc>
          <w:tcPr>
            <w:tcW w:w="982" w:type="dxa"/>
          </w:tcPr>
          <w:p w:rsidR="00BF14A2" w:rsidRDefault="00BF14A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 w:rsidR="00BF14A2" w:rsidRDefault="00BF14A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F14A2" w:rsidRDefault="00BF14A2"/>
    <w:p w:rsidR="00BF14A2" w:rsidRDefault="00C2459C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F14A2" w:rsidSect="00BF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9C" w:rsidRDefault="00C2459C" w:rsidP="00BF14A2">
      <w:r>
        <w:separator/>
      </w:r>
    </w:p>
  </w:endnote>
  <w:endnote w:type="continuationSeparator" w:id="0">
    <w:p w:rsidR="00C2459C" w:rsidRDefault="00C2459C" w:rsidP="00BF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2" w:rsidRDefault="00BF14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F14A2" w:rsidRDefault="00BF14A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45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755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459C">
              <w:rPr>
                <w:lang w:val="zh-CN"/>
              </w:rPr>
              <w:t xml:space="preserve"> </w:t>
            </w:r>
            <w:r w:rsidR="00C2459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45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755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14A2" w:rsidRDefault="00BF14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2" w:rsidRDefault="00BF1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9C" w:rsidRDefault="00C2459C" w:rsidP="00BF14A2">
      <w:r>
        <w:separator/>
      </w:r>
    </w:p>
  </w:footnote>
  <w:footnote w:type="continuationSeparator" w:id="0">
    <w:p w:rsidR="00C2459C" w:rsidRDefault="00C2459C" w:rsidP="00BF1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2" w:rsidRDefault="00BF14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2" w:rsidRDefault="00C2459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14A2" w:rsidRDefault="00BF14A2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BF14A2" w:rsidRDefault="00C2459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459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2459C">
      <w:rPr>
        <w:rStyle w:val="CharChar1"/>
        <w:rFonts w:hint="default"/>
        <w:w w:val="90"/>
      </w:rPr>
      <w:t>Co.,Ltd</w:t>
    </w:r>
    <w:proofErr w:type="spellEnd"/>
    <w:r w:rsidR="00C2459C">
      <w:rPr>
        <w:rStyle w:val="CharChar1"/>
        <w:rFonts w:hint="default"/>
        <w:w w:val="90"/>
      </w:rPr>
      <w:t>.</w:t>
    </w:r>
  </w:p>
  <w:p w:rsidR="00BF14A2" w:rsidRDefault="00BF14A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2" w:rsidRDefault="00BF14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4A2"/>
    <w:rsid w:val="002F7553"/>
    <w:rsid w:val="004E7622"/>
    <w:rsid w:val="00BF14A2"/>
    <w:rsid w:val="00C2459C"/>
    <w:rsid w:val="00D91623"/>
    <w:rsid w:val="01EF0434"/>
    <w:rsid w:val="03DD20EE"/>
    <w:rsid w:val="0401541B"/>
    <w:rsid w:val="064816C2"/>
    <w:rsid w:val="077F0F42"/>
    <w:rsid w:val="09337BC8"/>
    <w:rsid w:val="0BEE4AAD"/>
    <w:rsid w:val="0E9D11B7"/>
    <w:rsid w:val="10584FDF"/>
    <w:rsid w:val="108A6F74"/>
    <w:rsid w:val="1456646F"/>
    <w:rsid w:val="1588598C"/>
    <w:rsid w:val="167532CC"/>
    <w:rsid w:val="176157D2"/>
    <w:rsid w:val="18AF76C9"/>
    <w:rsid w:val="18B928ED"/>
    <w:rsid w:val="1A1B3FA1"/>
    <w:rsid w:val="1B727F97"/>
    <w:rsid w:val="1BB26E19"/>
    <w:rsid w:val="1CA44D3D"/>
    <w:rsid w:val="1DEE17A2"/>
    <w:rsid w:val="1E2A3F25"/>
    <w:rsid w:val="1F4971CC"/>
    <w:rsid w:val="21616B01"/>
    <w:rsid w:val="23303AFD"/>
    <w:rsid w:val="240B4448"/>
    <w:rsid w:val="25CD4C12"/>
    <w:rsid w:val="28662B6A"/>
    <w:rsid w:val="287C0E38"/>
    <w:rsid w:val="2AAA5991"/>
    <w:rsid w:val="2B0F6C5F"/>
    <w:rsid w:val="2B6E1563"/>
    <w:rsid w:val="2E01202C"/>
    <w:rsid w:val="2E7409BF"/>
    <w:rsid w:val="30C91A15"/>
    <w:rsid w:val="31520910"/>
    <w:rsid w:val="315B3634"/>
    <w:rsid w:val="32910E84"/>
    <w:rsid w:val="34BC6D2F"/>
    <w:rsid w:val="34C87122"/>
    <w:rsid w:val="35752550"/>
    <w:rsid w:val="36C63002"/>
    <w:rsid w:val="373822C4"/>
    <w:rsid w:val="373A5305"/>
    <w:rsid w:val="389D3E56"/>
    <w:rsid w:val="38D6793B"/>
    <w:rsid w:val="43880B7D"/>
    <w:rsid w:val="44D40CB2"/>
    <w:rsid w:val="46316465"/>
    <w:rsid w:val="468461DC"/>
    <w:rsid w:val="4AAB2637"/>
    <w:rsid w:val="4B861119"/>
    <w:rsid w:val="4CD16505"/>
    <w:rsid w:val="4CEB49E0"/>
    <w:rsid w:val="50717C84"/>
    <w:rsid w:val="511C5354"/>
    <w:rsid w:val="512006AC"/>
    <w:rsid w:val="51953B5E"/>
    <w:rsid w:val="52683D50"/>
    <w:rsid w:val="535355E2"/>
    <w:rsid w:val="5379718C"/>
    <w:rsid w:val="546B2E71"/>
    <w:rsid w:val="56B0165F"/>
    <w:rsid w:val="578711D1"/>
    <w:rsid w:val="5A513D4C"/>
    <w:rsid w:val="5B6152B9"/>
    <w:rsid w:val="5D1C6187"/>
    <w:rsid w:val="5EAA6F6F"/>
    <w:rsid w:val="60306E6A"/>
    <w:rsid w:val="61275C41"/>
    <w:rsid w:val="657F49F9"/>
    <w:rsid w:val="66025910"/>
    <w:rsid w:val="687A7AFE"/>
    <w:rsid w:val="69233820"/>
    <w:rsid w:val="698B29AF"/>
    <w:rsid w:val="6AC04E97"/>
    <w:rsid w:val="6BC3234F"/>
    <w:rsid w:val="6BCE63B1"/>
    <w:rsid w:val="6E7D0EDB"/>
    <w:rsid w:val="6F45442E"/>
    <w:rsid w:val="6FCB44BC"/>
    <w:rsid w:val="744321E6"/>
    <w:rsid w:val="77513C9F"/>
    <w:rsid w:val="776408F3"/>
    <w:rsid w:val="78781B84"/>
    <w:rsid w:val="78C129BC"/>
    <w:rsid w:val="7B432024"/>
    <w:rsid w:val="7C3E46AF"/>
    <w:rsid w:val="7E644782"/>
    <w:rsid w:val="7F130F1F"/>
    <w:rsid w:val="7F84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14A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BF14A2"/>
  </w:style>
  <w:style w:type="paragraph" w:styleId="a4">
    <w:name w:val="Balloon Text"/>
    <w:basedOn w:val="a"/>
    <w:link w:val="Char"/>
    <w:uiPriority w:val="99"/>
    <w:semiHidden/>
    <w:unhideWhenUsed/>
    <w:qFormat/>
    <w:rsid w:val="00BF14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F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F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F14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F14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F14A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F14A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BF14A2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customStyle="1" w:styleId="a7">
    <w:name w:val="表格文字"/>
    <w:basedOn w:val="a"/>
    <w:qFormat/>
    <w:rsid w:val="002F7553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19</cp:revision>
  <dcterms:created xsi:type="dcterms:W3CDTF">2015-06-17T12:51:00Z</dcterms:created>
  <dcterms:modified xsi:type="dcterms:W3CDTF">2021-01-11T12:33:00Z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