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B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高度控制</w:t>
      </w: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p>
      <w:pPr>
        <w:jc w:val="right"/>
        <w:rPr>
          <w:rFonts w:ascii="宋体"/>
          <w:szCs w:val="21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 xml:space="preserve">: </w:t>
      </w:r>
      <w:r>
        <w:rPr>
          <w:rFonts w:hint="eastAsia" w:ascii="宋体" w:hAnsi="宋体" w:cs="宋体"/>
          <w:lang w:val="en-US" w:eastAsia="zh-CN"/>
        </w:rPr>
        <w:t>201001</w:t>
      </w:r>
      <w:r>
        <w:rPr>
          <w:rFonts w:ascii="宋体" w:hAnsi="宋体" w:cs="宋体"/>
        </w:rPr>
        <w:t xml:space="preserve"> </w:t>
      </w: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ZB/CL-01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双梅扳手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BE-CU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淬火硬度检测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测量过程规范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ZB/CL-01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硬度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金属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HR-150A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测量方法：硬度采用直接测量法，将被测物体表面按标准要求打磨光滑后，将硬度计压头压在测物体表面，按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洛氏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硬度计的操作规程进行硬度测量，硬度计显示被测量数据，并记录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操作人员，经培训合格，有两年以上经验，且取得操作上岗证。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金属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洛氏硬度计（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HR-150A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符合要求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。校准日期为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均符合要求。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检测过程有效性进行确认：</w:t>
            </w:r>
          </w:p>
          <w:p>
            <w:pPr>
              <w:tabs>
                <w:tab w:val="left" w:pos="8287"/>
              </w:tabs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（1）、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日，对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淬火试样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进行三次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硬度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检测，平均值为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8pt;width:13.9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26.4HRC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（2）、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月15日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对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淬火试样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进行三次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硬度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检测，平均值为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8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26.7HRC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洛氏硬度检测</w:t>
            </w:r>
            <w:bookmarkStart w:id="0" w:name="_GoBack"/>
            <w:bookmarkEnd w:id="0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的不确定度为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=1.74HRC,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2.6pt;width:176.3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=0.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 xml:space="preserve">1XCV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≤1时，此测量过程有效。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洛氏硬度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过程正常，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数据稳定，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满足计量要求，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此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过程有效。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陈朋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日期：20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20.1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6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D4B"/>
    <w:rsid w:val="00042988"/>
    <w:rsid w:val="00054624"/>
    <w:rsid w:val="00070998"/>
    <w:rsid w:val="00071CDD"/>
    <w:rsid w:val="000925D6"/>
    <w:rsid w:val="000A31E5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221AE5"/>
    <w:rsid w:val="00236AAE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AA3004"/>
    <w:rsid w:val="00B058F8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1360E"/>
    <w:rsid w:val="00E46334"/>
    <w:rsid w:val="00E71300"/>
    <w:rsid w:val="00EA755A"/>
    <w:rsid w:val="00EE247F"/>
    <w:rsid w:val="00F039F1"/>
    <w:rsid w:val="00F20368"/>
    <w:rsid w:val="00F62E28"/>
    <w:rsid w:val="00F7042C"/>
    <w:rsid w:val="00F74E4A"/>
    <w:rsid w:val="00FB5549"/>
    <w:rsid w:val="00FC4733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Balloon Text Char"/>
    <w:basedOn w:val="7"/>
    <w:link w:val="2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10">
    <w:name w:val="Footer Char"/>
    <w:basedOn w:val="7"/>
    <w:link w:val="3"/>
    <w:qFormat/>
    <w:uiPriority w:val="99"/>
    <w:rPr>
      <w:sz w:val="18"/>
    </w:rPr>
  </w:style>
  <w:style w:type="character" w:customStyle="1" w:styleId="11">
    <w:name w:val="Header Char"/>
    <w:basedOn w:val="7"/>
    <w:link w:val="4"/>
    <w:qFormat/>
    <w:uiPriority w:val="99"/>
    <w:rPr>
      <w:sz w:val="18"/>
    </w:rPr>
  </w:style>
  <w:style w:type="character" w:customStyle="1" w:styleId="12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98</Words>
  <Characters>565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dcterms:modified xsi:type="dcterms:W3CDTF">2020-12-27T02:30:30Z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