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126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河北宝钛科技有限公司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鲍阳阳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711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鲍阳阳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2024-N1QMS-1352727</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252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