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98"/>
        <w:gridCol w:w="1255"/>
        <w:gridCol w:w="6"/>
        <w:gridCol w:w="567"/>
        <w:gridCol w:w="245"/>
        <w:gridCol w:w="997"/>
        <w:gridCol w:w="75"/>
        <w:gridCol w:w="101"/>
        <w:gridCol w:w="589"/>
        <w:gridCol w:w="261"/>
        <w:gridCol w:w="110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成都爱天使健康咨询有限公司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成都市成华区双林路339号1栋5层525号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张政</w:t>
            </w:r>
            <w:bookmarkEnd w:id="2"/>
          </w:p>
        </w:tc>
        <w:tc>
          <w:tcPr>
            <w:tcW w:w="125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15503232345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91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陈华</w:t>
            </w:r>
          </w:p>
        </w:tc>
        <w:tc>
          <w:tcPr>
            <w:tcW w:w="125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9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0725-2020-EO</w:t>
            </w:r>
            <w:bookmarkEnd w:id="8"/>
          </w:p>
        </w:tc>
        <w:tc>
          <w:tcPr>
            <w:tcW w:w="126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E：病人陪护服务（不含诊疗）所涉及场所的相关环境管理活动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O：病人陪护服务（不含诊疗）所涉及场所的相关职业健康安全管理活动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E：38.04.00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O：38.04.00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2020年12月31日 上午至2021年01月01日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■普通话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07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13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07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07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07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梅月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E:38.04.00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O:38.04.00</w:t>
            </w:r>
          </w:p>
        </w:tc>
        <w:tc>
          <w:tcPr>
            <w:tcW w:w="213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19182205093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7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 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2020年12月29日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2020年12月29日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2020年12月29日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8"/>
        <w:gridCol w:w="1067"/>
        <w:gridCol w:w="6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91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2020年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12月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31日</w:t>
            </w:r>
          </w:p>
        </w:tc>
        <w:tc>
          <w:tcPr>
            <w:tcW w:w="1388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797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              （审核人员：文平、冉景洲、余家龙、梅月）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8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（含午餐时间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12：00-13：00）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7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911" w:type="dxa"/>
            <w:tcBorders>
              <w:right w:val="single" w:color="auto" w:sz="8" w:space="0"/>
            </w:tcBorders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    冉景洲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8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11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  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范围的确认，资质的确认，管理体系变化情况、法律法规执行情况，重大环境安全事故，及环境安全投诉、一阶段问题验证。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8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7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业务部</w:t>
            </w:r>
          </w:p>
        </w:tc>
        <w:tc>
          <w:tcPr>
            <w:tcW w:w="6911" w:type="dxa"/>
            <w:tcBorders>
              <w:right w:val="single" w:color="auto" w:sz="8" w:space="0"/>
            </w:tcBorders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    余家龙、梅月</w:t>
            </w:r>
          </w:p>
          <w:p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5.3组织的角色、职责和权限、6.2目标及其达成的策划 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6.1.2环境因素；7.4沟通；8.1运行策划和控制；8.2应急准备和响应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8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911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   文平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梅月</w:t>
            </w:r>
          </w:p>
          <w:p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5.3组织的角色、职责和权限；6.2质量目标及其实现的策划；6.1.2危险源辨识和职业安全风险评价；7.4信息和沟通；8.1运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18"/>
                <w:szCs w:val="18"/>
              </w:rPr>
              <w:t>行策划和控制；8.2应急准备和响应；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2021年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01月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01日</w:t>
            </w:r>
          </w:p>
        </w:tc>
        <w:tc>
          <w:tcPr>
            <w:tcW w:w="1388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08:00-11:30</w:t>
            </w:r>
          </w:p>
        </w:tc>
        <w:tc>
          <w:tcPr>
            <w:tcW w:w="1067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行政人事部</w:t>
            </w:r>
          </w:p>
        </w:tc>
        <w:tc>
          <w:tcPr>
            <w:tcW w:w="6911" w:type="dxa"/>
            <w:tcBorders>
              <w:right w:val="single" w:color="auto" w:sz="8" w:space="0"/>
            </w:tcBorders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    冉景洲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5.3组织的角色、职责和权限;；6.2目标及其达成的策划；7.1资源;7.2能力；7.3意识；7.4沟通；7.5文件化信息；9.2内部审核；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8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911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    余家龙、梅月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 8.1运行策划和控制；8.2应急准备和响应；9.1监视、测量、分析与评估；9.1.2符合性评估； 10.2不符合和纠正措施；10.3持续改进/EMS运行控制相关财务支出证据。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8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911" w:type="dxa"/>
            <w:tcBorders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     文平、梅月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8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11:30-12:00</w:t>
            </w:r>
          </w:p>
        </w:tc>
        <w:tc>
          <w:tcPr>
            <w:tcW w:w="797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审核组内部沟通,并与受审核方沟通、末次会议（审核员：文平、冉景洲、余家龙、梅月）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291"/>
    <w:rsid w:val="00257291"/>
    <w:rsid w:val="00591B71"/>
    <w:rsid w:val="00781C18"/>
    <w:rsid w:val="024E52EB"/>
    <w:rsid w:val="074F66D3"/>
    <w:rsid w:val="17A5420D"/>
    <w:rsid w:val="192404A4"/>
    <w:rsid w:val="20C61472"/>
    <w:rsid w:val="586E2E39"/>
    <w:rsid w:val="5CC14F68"/>
    <w:rsid w:val="67B71475"/>
    <w:rsid w:val="6BCE4B51"/>
    <w:rsid w:val="701464CB"/>
    <w:rsid w:val="76FF7003"/>
    <w:rsid w:val="79B419EC"/>
    <w:rsid w:val="7D082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428</Words>
  <Characters>2442</Characters>
  <Lines>20</Lines>
  <Paragraphs>5</Paragraphs>
  <TotalTime>2</TotalTime>
  <ScaleCrop>false</ScaleCrop>
  <LinksUpToDate>false</LinksUpToDate>
  <CharactersWithSpaces>2865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2020-12-31T01:34:59Z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