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360" w:lineRule="auto"/>
        <w:ind w:firstLine="6765" w:firstLineChars="3209"/>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0696-2020-QEO</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四川航宇纵横科技有限公司</w:t>
      </w:r>
      <w:bookmarkEnd w:id="1"/>
    </w:p>
    <w:p>
      <w:pPr>
        <w:pStyle w:val="2"/>
        <w:keepNext w:val="0"/>
        <w:keepLines w:val="0"/>
        <w:pageBreakBefore w:val="0"/>
        <w:widowControl w:val="0"/>
        <w:kinsoku/>
        <w:wordWrap/>
        <w:overflowPunct/>
        <w:topLinePunct w:val="0"/>
        <w:autoSpaceDE/>
        <w:autoSpaceDN/>
        <w:bidi w:val="0"/>
        <w:adjustRightInd/>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四川省成都市武侯区武晋路1488号11栋1单元9楼931号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610041</w:t>
      </w:r>
      <w:bookmarkEnd w:id="4"/>
    </w:p>
    <w:p>
      <w:pPr>
        <w:pStyle w:val="2"/>
        <w:keepNext w:val="0"/>
        <w:keepLines w:val="0"/>
        <w:pageBreakBefore w:val="0"/>
        <w:widowControl w:val="0"/>
        <w:kinsoku/>
        <w:wordWrap/>
        <w:overflowPunct/>
        <w:topLinePunct w:val="0"/>
        <w:autoSpaceDE/>
        <w:autoSpaceDN/>
        <w:bidi w:val="0"/>
        <w:adjustRightInd/>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成都市武侯区武科东四路18号联邦财务中心2栋9楼</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610041</w:t>
      </w:r>
      <w:bookmarkEnd w:id="6"/>
    </w:p>
    <w:p>
      <w:pPr>
        <w:pStyle w:val="2"/>
        <w:keepNext w:val="0"/>
        <w:keepLines w:val="0"/>
        <w:pageBreakBefore w:val="0"/>
        <w:widowControl w:val="0"/>
        <w:kinsoku/>
        <w:wordWrap/>
        <w:overflowPunct/>
        <w:topLinePunct w:val="0"/>
        <w:autoSpaceDE/>
        <w:autoSpaceDN/>
        <w:bidi w:val="0"/>
        <w:adjustRightInd/>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91510107MA6A4FTUXA</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17761317587</w:t>
      </w:r>
      <w:bookmarkEnd w:id="9"/>
    </w:p>
    <w:p>
      <w:pPr>
        <w:pStyle w:val="2"/>
        <w:keepNext w:val="0"/>
        <w:keepLines w:val="0"/>
        <w:pageBreakBefore w:val="0"/>
        <w:widowControl w:val="0"/>
        <w:kinsoku/>
        <w:wordWrap/>
        <w:overflowPunct/>
        <w:topLinePunct w:val="0"/>
        <w:autoSpaceDE/>
        <w:autoSpaceDN/>
        <w:bidi w:val="0"/>
        <w:adjustRightInd/>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张刚勇</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张刚勇</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8</w:t>
      </w:r>
      <w:bookmarkEnd w:id="12"/>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bookmarkStart w:id="15" w:name="审核范围"/>
      <w:r>
        <w:rPr>
          <w:rFonts w:hint="eastAsia"/>
          <w:b/>
          <w:color w:val="000000" w:themeColor="text1"/>
          <w:sz w:val="22"/>
          <w:szCs w:val="22"/>
        </w:rPr>
        <w:t>Q：包装箱、家具、金属制品（钣金、标件）、电子产品、办公耗材的销售</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b/>
          <w:color w:val="000000" w:themeColor="text1"/>
          <w:sz w:val="22"/>
          <w:szCs w:val="22"/>
        </w:rPr>
      </w:pPr>
      <w:r>
        <w:rPr>
          <w:rFonts w:hint="eastAsia"/>
          <w:b/>
          <w:color w:val="000000" w:themeColor="text1"/>
          <w:sz w:val="22"/>
          <w:szCs w:val="22"/>
        </w:rPr>
        <w:t>E：包装箱、家具、金属制品（钣金、标件）、电子产品、办公耗材的销售所涉及场所的相关环境管理活动</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r>
        <w:rPr>
          <w:rFonts w:hint="eastAsia"/>
          <w:b/>
          <w:color w:val="000000" w:themeColor="text1"/>
          <w:sz w:val="22"/>
          <w:szCs w:val="22"/>
        </w:rPr>
        <w:t>O：包装箱、家具、金属制品（钣金、标件）、电子产品、办公耗材的销售所涉及场所的相关职业健康安全管理活动</w:t>
      </w:r>
      <w:bookmarkEnd w:id="15"/>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z w:val="22"/>
          <w:szCs w:val="22"/>
        </w:rPr>
        <w:t>日期：</w:t>
      </w:r>
      <w:r>
        <w:rPr>
          <w:rFonts w:hint="eastAsia"/>
          <w:b/>
          <w:sz w:val="20"/>
        </w:rPr>
        <w:t>2020年12月31日</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sz w:val="20"/>
        </w:rPr>
        <w:t>2020年12月31日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7E7E20"/>
    <w:rsid w:val="681E47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2</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2020-12-31T01:44:09Z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