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bookmarkStart w:id="2" w:name="_GoBack"/>
      <w:bookmarkEnd w:id="2"/>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70"/>
        <w:gridCol w:w="111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70"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172" w:type="dxa"/>
            <w:vAlign w:val="center"/>
          </w:tcPr>
          <w:p>
            <w:pPr>
              <w:spacing w:line="320" w:lineRule="exact"/>
              <w:rPr>
                <w:rFonts w:ascii="宋体" w:hAnsi="宋体" w:cs="宋体"/>
                <w:sz w:val="24"/>
                <w:szCs w:val="24"/>
              </w:rPr>
            </w:pPr>
            <w:r>
              <w:rPr>
                <w:rFonts w:hint="eastAsia" w:ascii="宋体" w:hAnsi="宋体" w:cs="宋体"/>
                <w:sz w:val="24"/>
                <w:szCs w:val="24"/>
              </w:rPr>
              <w:t>受审核部门：</w:t>
            </w:r>
            <w:r>
              <w:rPr>
                <w:rFonts w:hint="eastAsia" w:ascii="宋体" w:hAnsi="宋体" w:cs="宋体"/>
                <w:b/>
                <w:bCs/>
                <w:sz w:val="24"/>
                <w:szCs w:val="24"/>
              </w:rPr>
              <w:t>工程部</w:t>
            </w:r>
            <w:r>
              <w:rPr>
                <w:rFonts w:hint="eastAsia" w:ascii="宋体" w:hAnsi="宋体" w:cs="宋体"/>
                <w:sz w:val="24"/>
                <w:szCs w:val="24"/>
              </w:rPr>
              <w:t xml:space="preserve">    主管领导：</w:t>
            </w:r>
            <w:r>
              <w:rPr>
                <w:rFonts w:hint="eastAsia"/>
              </w:rPr>
              <w:t>吴家林</w:t>
            </w:r>
            <w:r>
              <w:rPr>
                <w:rFonts w:hint="eastAsia"/>
                <w:lang w:val="en-US" w:eastAsia="zh-CN"/>
              </w:rPr>
              <w:t xml:space="preserve">  </w:t>
            </w:r>
            <w:r>
              <w:rPr>
                <w:rFonts w:ascii="Arial" w:hAnsi="Arial" w:cs="Arial"/>
                <w:color w:val="auto"/>
                <w:kern w:val="0"/>
                <w:szCs w:val="21"/>
              </w:rPr>
              <w:t xml:space="preserve"> </w:t>
            </w:r>
            <w:r>
              <w:rPr>
                <w:rFonts w:hint="eastAsia" w:ascii="宋体" w:hAnsi="宋体" w:cs="宋体"/>
                <w:color w:val="auto"/>
                <w:sz w:val="24"/>
                <w:szCs w:val="24"/>
              </w:rPr>
              <w:t>陪同人员：</w:t>
            </w:r>
            <w:r>
              <w:rPr>
                <w:rFonts w:hint="eastAsia"/>
              </w:rPr>
              <w:t>张萍</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pacing w:line="320" w:lineRule="exact"/>
              <w:rPr>
                <w:rFonts w:hint="default" w:ascii="宋体" w:hAnsi="宋体" w:eastAsia="宋体" w:cs="宋体"/>
                <w:sz w:val="24"/>
                <w:szCs w:val="24"/>
                <w:lang w:val="en-US" w:eastAsia="zh-CN"/>
              </w:rPr>
            </w:pPr>
            <w:r>
              <w:rPr>
                <w:rFonts w:hint="eastAsia" w:ascii="宋体" w:hAnsi="宋体" w:cs="宋体"/>
                <w:sz w:val="24"/>
                <w:szCs w:val="24"/>
              </w:rPr>
              <w:t>审核员：李京田                审核时间：</w:t>
            </w:r>
            <w:r>
              <w:rPr>
                <w:rFonts w:hint="eastAsia" w:ascii="宋体" w:hAnsi="宋体" w:cs="宋体"/>
                <w:sz w:val="24"/>
                <w:szCs w:val="24"/>
                <w:lang w:val="en-US" w:eastAsia="zh-CN"/>
              </w:rPr>
              <w:t>2021.1.2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70" w:type="dxa"/>
            <w:vMerge w:val="continue"/>
            <w:vAlign w:val="center"/>
          </w:tcPr>
          <w:p>
            <w:pPr>
              <w:spacing w:line="320" w:lineRule="exact"/>
              <w:rPr>
                <w:rFonts w:ascii="宋体" w:hAnsi="宋体" w:cs="宋体"/>
                <w:sz w:val="24"/>
                <w:szCs w:val="24"/>
              </w:rPr>
            </w:pPr>
          </w:p>
        </w:tc>
        <w:tc>
          <w:tcPr>
            <w:tcW w:w="11172" w:type="dxa"/>
            <w:vAlign w:val="center"/>
          </w:tcPr>
          <w:p>
            <w:pPr>
              <w:snapToGrid w:val="0"/>
              <w:spacing w:line="260" w:lineRule="exact"/>
              <w:rPr>
                <w:rFonts w:ascii="宋体" w:hAnsi="宋体" w:cs="宋体"/>
                <w:szCs w:val="21"/>
              </w:rPr>
            </w:pPr>
            <w:r>
              <w:rPr>
                <w:rFonts w:hint="eastAsia" w:ascii="宋体" w:hAnsi="宋体" w:cs="宋体"/>
                <w:szCs w:val="21"/>
              </w:rPr>
              <w:t>涉及标准条款：</w:t>
            </w:r>
          </w:p>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hint="eastAsia" w:ascii="宋体" w:hAnsi="宋体"/>
                <w:sz w:val="18"/>
                <w:lang w:val="en-US" w:eastAsia="zh-CN"/>
              </w:rPr>
              <w:t>8.3/</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p>
          <w:p>
            <w:pPr>
              <w:rPr>
                <w:rFonts w:ascii="宋体" w:hAnsi="宋体"/>
                <w:sz w:val="18"/>
              </w:rPr>
            </w:pPr>
            <w:r>
              <w:rPr>
                <w:rFonts w:hint="eastAsia" w:ascii="宋体" w:hAnsi="宋体"/>
                <w:sz w:val="18"/>
              </w:rPr>
              <w:t>E</w:t>
            </w:r>
            <w:r>
              <w:rPr>
                <w:rFonts w:ascii="宋体" w:hAnsi="宋体"/>
                <w:sz w:val="18"/>
              </w:rPr>
              <w:t>:5.3/6.2/6.1.2/8.1/8.2</w:t>
            </w:r>
          </w:p>
          <w:p>
            <w:pPr>
              <w:snapToGrid w:val="0"/>
              <w:spacing w:line="260" w:lineRule="exact"/>
              <w:rPr>
                <w:rFonts w:ascii="宋体" w:hAnsi="宋体" w:cs="宋体"/>
                <w:sz w:val="24"/>
                <w:szCs w:val="24"/>
              </w:rPr>
            </w:pP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tcPr>
          <w:p>
            <w:pPr>
              <w:spacing w:line="3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80" w:lineRule="exact"/>
              <w:rPr>
                <w:rFonts w:ascii="宋体" w:hAnsi="宋体" w:cs="宋体"/>
                <w:szCs w:val="21"/>
              </w:rPr>
            </w:pP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5.3</w:t>
            </w:r>
          </w:p>
          <w:p>
            <w:pPr>
              <w:spacing w:line="380" w:lineRule="exact"/>
              <w:rPr>
                <w:rFonts w:ascii="宋体" w:hAnsi="宋体" w:cs="宋体"/>
                <w:szCs w:val="21"/>
              </w:rPr>
            </w:pPr>
          </w:p>
        </w:tc>
        <w:tc>
          <w:tcPr>
            <w:tcW w:w="11172" w:type="dxa"/>
            <w:vAlign w:val="center"/>
          </w:tcPr>
          <w:p>
            <w:pPr>
              <w:rPr>
                <w:szCs w:val="22"/>
              </w:rPr>
            </w:pPr>
            <w:r>
              <w:rPr>
                <w:rFonts w:hint="eastAsia"/>
              </w:rPr>
              <w:t>1.负责公司</w:t>
            </w:r>
            <w:r>
              <w:rPr>
                <w:rFonts w:hint="eastAsia"/>
                <w:szCs w:val="22"/>
              </w:rPr>
              <w:t>承接</w:t>
            </w:r>
            <w:r>
              <w:rPr>
                <w:sz w:val="20"/>
              </w:rPr>
              <w:t>园林</w:t>
            </w:r>
            <w:r>
              <w:rPr>
                <w:rFonts w:hint="eastAsia"/>
                <w:sz w:val="20"/>
              </w:rPr>
              <w:t>绿化设计及施工</w:t>
            </w:r>
            <w:r>
              <w:rPr>
                <w:sz w:val="20"/>
              </w:rPr>
              <w:t>、养护及苗木</w:t>
            </w:r>
            <w:r>
              <w:rPr>
                <w:rFonts w:hint="eastAsia"/>
                <w:sz w:val="20"/>
                <w:lang w:val="en-US" w:eastAsia="zh-CN"/>
              </w:rPr>
              <w:t>养护</w:t>
            </w:r>
            <w:r>
              <w:rPr>
                <w:rFonts w:hint="eastAsia"/>
                <w:szCs w:val="22"/>
              </w:rPr>
              <w:t>服务工作。</w:t>
            </w:r>
          </w:p>
          <w:p>
            <w:pPr>
              <w:rPr>
                <w:szCs w:val="22"/>
              </w:rPr>
            </w:pPr>
            <w:r>
              <w:rPr>
                <w:rFonts w:hint="eastAsia"/>
                <w:szCs w:val="22"/>
              </w:rPr>
              <w:t>2.负责组织对服务实现过程的策划、质量计划的编制，对</w:t>
            </w:r>
            <w:r>
              <w:rPr>
                <w:sz w:val="20"/>
              </w:rPr>
              <w:t>园林</w:t>
            </w:r>
            <w:r>
              <w:rPr>
                <w:rFonts w:hint="eastAsia"/>
                <w:sz w:val="20"/>
              </w:rPr>
              <w:t>绿化设计及施工</w:t>
            </w:r>
            <w:r>
              <w:rPr>
                <w:sz w:val="20"/>
              </w:rPr>
              <w:t>、养护及苗木销售</w:t>
            </w:r>
            <w:r>
              <w:rPr>
                <w:rFonts w:hint="eastAsia"/>
                <w:szCs w:val="22"/>
              </w:rPr>
              <w:t>实施、监督、检查和验收，对不合格品进行有效控制并制定合理处置方案；</w:t>
            </w:r>
          </w:p>
          <w:p>
            <w:pPr>
              <w:rPr>
                <w:szCs w:val="22"/>
              </w:rPr>
            </w:pPr>
            <w:r>
              <w:rPr>
                <w:rFonts w:hint="eastAsia"/>
                <w:szCs w:val="22"/>
              </w:rPr>
              <w:t>3.负责对本部门环境因素、职业健康安全风险的识别和评价，并确定重要环境因素、职业健康安全风险；</w:t>
            </w:r>
          </w:p>
          <w:p>
            <w:pPr>
              <w:rPr>
                <w:szCs w:val="22"/>
              </w:rPr>
            </w:pPr>
            <w:r>
              <w:rPr>
                <w:rFonts w:hint="eastAsia"/>
                <w:szCs w:val="22"/>
              </w:rPr>
              <w:t>4.组织制定操作规程和工作标准及所需的质量记录，提出评价考核奖惩办法并组织实施；</w:t>
            </w:r>
          </w:p>
          <w:p>
            <w:pPr>
              <w:rPr>
                <w:szCs w:val="22"/>
              </w:rPr>
            </w:pPr>
            <w:r>
              <w:rPr>
                <w:rFonts w:hint="eastAsia"/>
                <w:szCs w:val="22"/>
              </w:rPr>
              <w:t>5.负责公司现场</w:t>
            </w:r>
            <w:r>
              <w:rPr>
                <w:rFonts w:hint="eastAsia"/>
                <w:szCs w:val="22"/>
                <w:lang w:val="en-US" w:eastAsia="zh-CN"/>
              </w:rPr>
              <w:t>施工</w:t>
            </w:r>
            <w:r>
              <w:rPr>
                <w:rFonts w:hint="eastAsia"/>
                <w:szCs w:val="22"/>
              </w:rPr>
              <w:t>管理，做好文明规范服务，并对顾客财产负责；</w:t>
            </w:r>
          </w:p>
          <w:p>
            <w:pPr>
              <w:rPr>
                <w:szCs w:val="22"/>
              </w:rPr>
            </w:pPr>
            <w:r>
              <w:rPr>
                <w:rFonts w:hint="eastAsia"/>
                <w:szCs w:val="22"/>
              </w:rPr>
              <w:t>6.负责检验状态标识的实施、标识及可溯性的控制；</w:t>
            </w:r>
          </w:p>
          <w:p>
            <w:pPr>
              <w:rPr>
                <w:szCs w:val="22"/>
              </w:rPr>
            </w:pPr>
            <w:r>
              <w:rPr>
                <w:rFonts w:hint="eastAsia"/>
                <w:szCs w:val="22"/>
              </w:rPr>
              <w:t>7.配合公司做好内部验收、内部审核工作的实施和不合格产品的纠正，预防措施的落实；</w:t>
            </w:r>
          </w:p>
          <w:p>
            <w:pPr>
              <w:rPr>
                <w:szCs w:val="22"/>
              </w:rPr>
            </w:pPr>
            <w:r>
              <w:rPr>
                <w:rFonts w:hint="eastAsia"/>
                <w:szCs w:val="22"/>
              </w:rPr>
              <w:t>8.收集、整理和保管本部门的质量记录、对相关的数据收集传递和交流。</w:t>
            </w:r>
          </w:p>
          <w:p>
            <w:pPr>
              <w:rPr>
                <w:szCs w:val="22"/>
              </w:rPr>
            </w:pPr>
            <w:r>
              <w:rPr>
                <w:rFonts w:hint="eastAsia"/>
                <w:szCs w:val="22"/>
              </w:rPr>
              <w:t>包括以上职责在内的具体内容在公司《管理手册》中描述。</w:t>
            </w:r>
          </w:p>
          <w:p>
            <w:pPr>
              <w:rPr>
                <w:szCs w:val="22"/>
              </w:rPr>
            </w:pPr>
            <w:r>
              <w:rPr>
                <w:rFonts w:hint="eastAsia"/>
                <w:szCs w:val="22"/>
              </w:rPr>
              <w:t>管理部职责审核期内无变化。</w:t>
            </w:r>
          </w:p>
          <w:p>
            <w:pPr>
              <w:rPr>
                <w:szCs w:val="22"/>
              </w:rPr>
            </w:pPr>
            <w:r>
              <w:rPr>
                <w:rFonts w:hint="eastAsia"/>
                <w:szCs w:val="22"/>
              </w:rPr>
              <w:t>岗位职责在公司《岗位任职要求》中明确规定，通过文件下发和传达等方式在公司内部贯彻和沟通。</w:t>
            </w:r>
          </w:p>
          <w:p>
            <w:pPr>
              <w:rPr>
                <w:szCs w:val="22"/>
              </w:rPr>
            </w:pPr>
            <w:r>
              <w:rPr>
                <w:rFonts w:hint="eastAsia"/>
                <w:szCs w:val="22"/>
              </w:rPr>
              <w:t xml:space="preserve">查阅岗位职责文件对各岗位职责作了明确规定,查文件内容包括与岗位活动有关的质量、环境和职业健康安全职责要求。 </w:t>
            </w:r>
          </w:p>
          <w:p>
            <w:pPr>
              <w:spacing w:line="380" w:lineRule="exact"/>
              <w:ind w:firstLine="420" w:firstLineChars="200"/>
              <w:rPr>
                <w:rFonts w:ascii="宋体" w:hAnsi="宋体" w:cs="宋体"/>
                <w:szCs w:val="21"/>
              </w:rPr>
            </w:pPr>
            <w:r>
              <w:rPr>
                <w:rFonts w:hint="eastAsia"/>
                <w:szCs w:val="22"/>
              </w:rPr>
              <w:t>经现场询问负责人的回答与文件规定一致。</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7" w:type="dxa"/>
          </w:tcPr>
          <w:p>
            <w:pPr>
              <w:spacing w:line="380" w:lineRule="exact"/>
              <w:rPr>
                <w:rFonts w:ascii="宋体" w:hAnsi="宋体" w:cs="宋体"/>
                <w:szCs w:val="21"/>
              </w:rPr>
            </w:pPr>
            <w:r>
              <w:rPr>
                <w:rFonts w:hint="eastAsia" w:ascii="宋体" w:hAnsi="宋体" w:cs="宋体"/>
                <w:color w:val="000000"/>
                <w:kern w:val="0"/>
                <w:szCs w:val="21"/>
              </w:rPr>
              <w:t>目标及其实现的策划总要求</w:t>
            </w:r>
          </w:p>
        </w:tc>
        <w:tc>
          <w:tcPr>
            <w:tcW w:w="1070" w:type="dxa"/>
          </w:tcPr>
          <w:p>
            <w:pPr>
              <w:spacing w:line="380" w:lineRule="exact"/>
              <w:rPr>
                <w:rFonts w:ascii="宋体" w:hAnsi="宋体" w:cs="宋体"/>
                <w:color w:val="000000"/>
                <w:kern w:val="0"/>
                <w:szCs w:val="21"/>
              </w:rPr>
            </w:pPr>
            <w:r>
              <w:rPr>
                <w:rFonts w:hint="eastAsia" w:ascii="宋体" w:hAnsi="宋体" w:cs="宋体"/>
                <w:color w:val="000000"/>
                <w:kern w:val="0"/>
                <w:szCs w:val="21"/>
              </w:rPr>
              <w:t>QE</w:t>
            </w:r>
            <w:r>
              <w:rPr>
                <w:rFonts w:hint="eastAsia" w:ascii="宋体" w:hAnsi="宋体" w:cs="宋体"/>
                <w:color w:val="000000"/>
                <w:kern w:val="0"/>
                <w:szCs w:val="21"/>
                <w:lang w:val="en-US" w:eastAsia="zh-CN"/>
              </w:rPr>
              <w:t>S</w:t>
            </w:r>
            <w:r>
              <w:rPr>
                <w:rFonts w:hint="eastAsia" w:ascii="宋体" w:hAnsi="宋体" w:cs="宋体"/>
                <w:color w:val="000000"/>
                <w:kern w:val="0"/>
                <w:szCs w:val="21"/>
              </w:rPr>
              <w:t>6.2</w:t>
            </w:r>
          </w:p>
          <w:p>
            <w:pPr>
              <w:spacing w:line="380" w:lineRule="exact"/>
              <w:rPr>
                <w:rFonts w:ascii="宋体" w:hAnsi="宋体" w:cs="宋体"/>
                <w:szCs w:val="21"/>
              </w:rPr>
            </w:pPr>
          </w:p>
        </w:tc>
        <w:tc>
          <w:tcPr>
            <w:tcW w:w="11172" w:type="dxa"/>
            <w:vAlign w:val="center"/>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出厂合格率≥100%</w:t>
            </w:r>
          </w:p>
          <w:p>
            <w:pPr>
              <w:spacing w:line="380" w:lineRule="exact"/>
              <w:ind w:left="480"/>
              <w:rPr>
                <w:rFonts w:ascii="宋体" w:hAnsi="宋体"/>
                <w:color w:val="000000"/>
                <w:szCs w:val="21"/>
              </w:rPr>
            </w:pPr>
            <w:r>
              <w:rPr>
                <w:rFonts w:hint="eastAsia" w:ascii="宋体" w:hAnsi="宋体"/>
                <w:color w:val="000000"/>
                <w:szCs w:val="21"/>
              </w:rPr>
              <w:t>固废、噪声达标排放</w:t>
            </w:r>
          </w:p>
          <w:p>
            <w:pPr>
              <w:spacing w:line="380" w:lineRule="exact"/>
              <w:ind w:left="480"/>
              <w:rPr>
                <w:rFonts w:ascii="宋体" w:hAnsi="宋体"/>
                <w:color w:val="000000"/>
                <w:szCs w:val="21"/>
              </w:rPr>
            </w:pPr>
            <w:r>
              <w:rPr>
                <w:rFonts w:hint="eastAsia" w:ascii="宋体" w:hAnsi="宋体"/>
                <w:color w:val="000000"/>
                <w:szCs w:val="21"/>
              </w:rPr>
              <w:t>员工重大伤亡事故为0；职业病发病率为0</w:t>
            </w:r>
          </w:p>
          <w:p>
            <w:pPr>
              <w:spacing w:line="380" w:lineRule="exact"/>
              <w:ind w:firstLine="420" w:firstLineChars="200"/>
            </w:pPr>
            <w:r>
              <w:rPr>
                <w:rFonts w:hint="eastAsia" w:ascii="宋体" w:hAnsi="宋体"/>
                <w:color w:val="000000"/>
                <w:szCs w:val="21"/>
              </w:rPr>
              <w:t>火灾事故为0；</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部门分解目标与公司方针一致，可测量，并传达到部门相关人员，必要时适时更新，目前无变化。</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hint="eastAsia"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cs="宋体"/>
                <w:szCs w:val="21"/>
              </w:rPr>
            </w:pPr>
            <w:r>
              <w:rPr>
                <w:rFonts w:hint="eastAsia" w:ascii="宋体" w:hAnsi="宋体" w:cs="宋体"/>
                <w:szCs w:val="21"/>
              </w:rPr>
              <w:t>c. 淘汰过期、报废设备,对灭火器更新；每年进行一次消防演习。执行部门：各部门，检查人：冯俊，责任部门：办公室，执行日期：2019年</w:t>
            </w:r>
            <w:r>
              <w:rPr>
                <w:rFonts w:hint="eastAsia" w:ascii="宋体" w:hAnsi="宋体" w:cs="宋体"/>
                <w:szCs w:val="21"/>
                <w:lang w:val="en-US" w:eastAsia="zh-CN"/>
              </w:rPr>
              <w:t>9</w:t>
            </w:r>
            <w:r>
              <w:rPr>
                <w:rFonts w:hint="eastAsia" w:ascii="宋体" w:hAnsi="宋体" w:cs="宋体"/>
                <w:szCs w:val="21"/>
              </w:rPr>
              <w:t>月-2020年12月</w:t>
            </w:r>
          </w:p>
          <w:p>
            <w:pPr>
              <w:ind w:firstLine="420" w:firstLineChars="200"/>
              <w:rPr>
                <w:rFonts w:hint="eastAsia" w:ascii="宋体" w:hAnsi="宋体" w:cs="宋体"/>
                <w:szCs w:val="21"/>
              </w:rPr>
            </w:pPr>
            <w:r>
              <w:rPr>
                <w:rFonts w:hint="eastAsia" w:ascii="宋体" w:hAnsi="宋体" w:cs="宋体"/>
                <w:szCs w:val="21"/>
              </w:rPr>
              <w:t>3、电线老化引发火灾、临时接电触电,管理方案：a、电线检修  b、对职工进行安全教育培训。执行部门：各部门，责任人：冯俊  执行日期：2019年</w:t>
            </w:r>
            <w:r>
              <w:rPr>
                <w:rFonts w:hint="eastAsia" w:ascii="宋体" w:hAnsi="宋体" w:cs="宋体"/>
                <w:szCs w:val="21"/>
                <w:lang w:val="en-US" w:eastAsia="zh-CN"/>
              </w:rPr>
              <w:t>9</w:t>
            </w:r>
            <w:r>
              <w:rPr>
                <w:rFonts w:hint="eastAsia" w:ascii="宋体" w:hAnsi="宋体" w:cs="宋体"/>
                <w:szCs w:val="21"/>
              </w:rPr>
              <w:t>月-2020年12月。</w:t>
            </w:r>
          </w:p>
          <w:p>
            <w:pPr>
              <w:ind w:firstLine="420" w:firstLineChars="200"/>
              <w:rPr>
                <w:rFonts w:ascii="宋体" w:hAnsi="宋体" w:cs="宋体"/>
                <w:szCs w:val="21"/>
              </w:rPr>
            </w:pPr>
            <w:r>
              <w:rPr>
                <w:rFonts w:hint="eastAsia" w:ascii="宋体" w:hAnsi="宋体" w:cs="宋体"/>
                <w:szCs w:val="21"/>
              </w:rPr>
              <w:t>上述目标、指标2019年第二、三季度进行考核，考核结果：全部达标，检查人：冯俊。制定的指标和管理方案基本可行。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tcPr>
          <w:p>
            <w:pPr>
              <w:spacing w:line="380" w:lineRule="exact"/>
              <w:rPr>
                <w:rFonts w:ascii="宋体" w:hAnsi="宋体" w:cs="宋体"/>
                <w:bCs/>
                <w:color w:val="000000"/>
                <w:szCs w:val="21"/>
              </w:rPr>
            </w:pPr>
            <w:r>
              <w:rPr>
                <w:rFonts w:hint="eastAsia" w:ascii="宋体" w:hAnsi="宋体" w:cs="宋体"/>
                <w:bCs/>
                <w:color w:val="000000"/>
                <w:szCs w:val="21"/>
              </w:rPr>
              <w:t>基础设施</w:t>
            </w:r>
          </w:p>
          <w:p>
            <w:pPr>
              <w:spacing w:line="380" w:lineRule="exact"/>
              <w:rPr>
                <w:rFonts w:ascii="宋体" w:hAnsi="宋体" w:cs="宋体"/>
                <w:color w:val="000000"/>
                <w:kern w:val="0"/>
                <w:szCs w:val="21"/>
              </w:rPr>
            </w:pP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Q7.1.3</w:t>
            </w:r>
          </w:p>
          <w:p>
            <w:pPr>
              <w:spacing w:line="380" w:lineRule="exact"/>
              <w:rPr>
                <w:rFonts w:ascii="宋体" w:hAnsi="宋体" w:cs="宋体"/>
                <w:szCs w:val="21"/>
              </w:rPr>
            </w:pPr>
          </w:p>
        </w:tc>
        <w:tc>
          <w:tcPr>
            <w:tcW w:w="11172" w:type="dxa"/>
            <w:vAlign w:val="center"/>
          </w:tcPr>
          <w:p>
            <w:pPr>
              <w:rPr>
                <w:rFonts w:hint="eastAsia"/>
              </w:rPr>
            </w:pPr>
            <w:r>
              <w:rPr>
                <w:rFonts w:hint="eastAsia" w:ascii="宋体" w:hAnsi="宋体"/>
                <w:szCs w:val="21"/>
              </w:rPr>
              <w:t>城市园林绿化服务</w:t>
            </w:r>
            <w:r>
              <w:rPr>
                <w:rFonts w:hint="eastAsia" w:ascii="宋体" w:hAnsi="宋体"/>
                <w:spacing w:val="-10"/>
                <w:sz w:val="20"/>
              </w:rPr>
              <w:t>设施：</w:t>
            </w:r>
            <w:r>
              <w:rPr>
                <w:rFonts w:hint="eastAsia"/>
              </w:rPr>
              <w:t>铁锹、铁镐、手据、园艺剪、割草机、粗枝剪、打草机</w:t>
            </w:r>
          </w:p>
          <w:p>
            <w:pPr>
              <w:rPr>
                <w:rFonts w:ascii="宋体" w:hAnsi="宋体"/>
                <w:spacing w:val="-10"/>
                <w:sz w:val="20"/>
              </w:rPr>
            </w:pPr>
            <w:r>
              <w:rPr>
                <w:rFonts w:hint="eastAsia" w:ascii="宋体" w:hAnsi="宋体"/>
                <w:spacing w:val="-10"/>
                <w:sz w:val="20"/>
              </w:rPr>
              <w:t>养护耗材：花肥、营养液、备用树苗、除草剂、防虫液、防冻液</w:t>
            </w:r>
          </w:p>
          <w:p>
            <w:pPr>
              <w:rPr>
                <w:rFonts w:cs="Lucida Sans"/>
                <w:b w:val="0"/>
                <w:bCs w:val="0"/>
              </w:rPr>
            </w:pPr>
            <w:r>
              <w:rPr>
                <w:rFonts w:hint="eastAsia" w:cs="Lucida Sans"/>
                <w:b w:val="0"/>
                <w:bCs w:val="0"/>
                <w:szCs w:val="22"/>
              </w:rPr>
              <w:t>办公设备:电脑/打印机/传真机/电话等。</w:t>
            </w:r>
            <w:r>
              <w:rPr>
                <w:rFonts w:hint="eastAsia" w:cs="Lucida Sans"/>
                <w:b w:val="0"/>
                <w:bCs w:val="0"/>
              </w:rPr>
              <w:t>提供维修保养计划及记录，满足要求。</w:t>
            </w:r>
          </w:p>
          <w:p>
            <w:pPr>
              <w:rPr>
                <w:rFonts w:cs="Lucida Sans"/>
                <w:b w:val="0"/>
                <w:bCs w:val="0"/>
                <w:color w:val="FF0000"/>
              </w:rPr>
            </w:pPr>
            <w:r>
              <w:rPr>
                <w:rFonts w:hint="eastAsia" w:cs="Lucida Sans"/>
                <w:b w:val="0"/>
                <w:bCs w:val="0"/>
              </w:rPr>
              <w:t>环保设施包括：垃圾桶、消防设施；安全设施配置主要有：标识牌、灭火器、消防器材等，工程部定期维护与保养。公司根据质量管理的需要，配备了办公用房及通讯、信息系统等基础设施</w:t>
            </w:r>
            <w:r>
              <w:rPr>
                <w:rFonts w:cs="Lucida Sans"/>
                <w:b w:val="0"/>
                <w:bCs w:val="0"/>
              </w:rPr>
              <w:t>。公司编制了《</w:t>
            </w:r>
            <w:r>
              <w:rPr>
                <w:rFonts w:hint="eastAsia" w:ascii="宋体" w:hAnsi="宋体" w:cs="宋体"/>
                <w:b w:val="0"/>
                <w:bCs w:val="0"/>
                <w:sz w:val="24"/>
              </w:rPr>
              <w:t>基础设施控制程序</w:t>
            </w:r>
            <w:r>
              <w:rPr>
                <w:rFonts w:cs="Lucida Sans"/>
                <w:b w:val="0"/>
                <w:bCs w:val="0"/>
              </w:rPr>
              <w:t>》 并配备有办</w:t>
            </w:r>
            <w:r>
              <w:rPr>
                <w:rFonts w:hint="eastAsia" w:cs="Lucida Sans"/>
                <w:b w:val="0"/>
                <w:bCs w:val="0"/>
              </w:rPr>
              <w:t>公桌椅，水电、空调、会议室、消防设施设备，并有电脑、打印机、电话、传真机、复印机等办公设备；满足办公需要。</w:t>
            </w:r>
          </w:p>
          <w:p>
            <w:pPr>
              <w:ind w:firstLine="420" w:firstLineChars="200"/>
              <w:rPr>
                <w:rFonts w:cs="Lucida Sans"/>
                <w:b w:val="0"/>
                <w:bCs w:val="0"/>
              </w:rPr>
            </w:pPr>
            <w:r>
              <w:rPr>
                <w:rFonts w:hint="eastAsia" w:cs="Lucida Sans"/>
                <w:b w:val="0"/>
                <w:bCs w:val="0"/>
              </w:rPr>
              <w:t>抽：《设备维修保养计划》</w:t>
            </w:r>
          </w:p>
          <w:p>
            <w:pPr>
              <w:ind w:firstLine="420" w:firstLineChars="200"/>
              <w:rPr>
                <w:rFonts w:cs="Lucida Sans"/>
                <w:b w:val="0"/>
                <w:bCs w:val="0"/>
              </w:rPr>
            </w:pPr>
            <w:r>
              <w:rPr>
                <w:rFonts w:hint="eastAsia" w:cs="Lucida Sans"/>
                <w:b w:val="0"/>
                <w:bCs w:val="0"/>
              </w:rPr>
              <w:t>依照计划进行设备设施的升级、维护、更换、配备，相关设施配备和管理比较完善。提供机械设备清单及维修保养记录。保养人：</w:t>
            </w:r>
            <w:r>
              <w:rPr>
                <w:rFonts w:hint="eastAsia"/>
              </w:rPr>
              <w:t>吴家林</w:t>
            </w:r>
            <w:r>
              <w:rPr>
                <w:rFonts w:hint="eastAsia" w:cs="Lucida Sans"/>
                <w:b w:val="0"/>
                <w:bCs w:val="0"/>
                <w:color w:val="auto"/>
              </w:rPr>
              <w:t>。</w:t>
            </w:r>
          </w:p>
          <w:p>
            <w:pPr>
              <w:pStyle w:val="2"/>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07" w:type="dxa"/>
          </w:tcPr>
          <w:p>
            <w:pPr>
              <w:spacing w:line="380" w:lineRule="exact"/>
              <w:rPr>
                <w:rFonts w:ascii="宋体" w:hAnsi="宋体" w:cs="宋体"/>
                <w:color w:val="000000"/>
                <w:kern w:val="0"/>
                <w:szCs w:val="21"/>
              </w:rPr>
            </w:pPr>
            <w:r>
              <w:rPr>
                <w:rFonts w:hint="eastAsia" w:cs="Lucida Sans"/>
                <w:b/>
              </w:rPr>
              <w:t>工作环境</w:t>
            </w:r>
          </w:p>
        </w:tc>
        <w:tc>
          <w:tcPr>
            <w:tcW w:w="1070" w:type="dxa"/>
          </w:tcPr>
          <w:p>
            <w:pPr>
              <w:spacing w:line="380" w:lineRule="exact"/>
              <w:rPr>
                <w:rFonts w:ascii="宋体" w:hAnsi="宋体" w:cs="宋体"/>
                <w:bCs/>
                <w:color w:val="000000"/>
                <w:kern w:val="0"/>
                <w:szCs w:val="21"/>
              </w:rPr>
            </w:pPr>
            <w:r>
              <w:rPr>
                <w:rFonts w:hint="eastAsia" w:ascii="宋体" w:hAnsi="宋体" w:cs="宋体"/>
                <w:bCs/>
                <w:color w:val="000000"/>
                <w:kern w:val="0"/>
                <w:szCs w:val="21"/>
              </w:rPr>
              <w:t>Q7.1.4</w:t>
            </w:r>
          </w:p>
          <w:p>
            <w:pPr>
              <w:spacing w:line="380" w:lineRule="exact"/>
              <w:rPr>
                <w:rFonts w:ascii="宋体" w:hAnsi="宋体" w:cs="宋体"/>
                <w:szCs w:val="21"/>
              </w:rPr>
            </w:pPr>
          </w:p>
        </w:tc>
        <w:tc>
          <w:tcPr>
            <w:tcW w:w="11172" w:type="dxa"/>
            <w:vAlign w:val="center"/>
          </w:tcPr>
          <w:p>
            <w:pPr>
              <w:ind w:firstLine="422" w:firstLineChars="200"/>
              <w:rPr>
                <w:rFonts w:hint="eastAsia" w:cs="Lucida Sans"/>
                <w:b/>
              </w:rPr>
            </w:pPr>
          </w:p>
          <w:p>
            <w:pPr>
              <w:ind w:firstLine="422" w:firstLineChars="200"/>
              <w:rPr>
                <w:rFonts w:cs="Lucida Sans"/>
                <w:b/>
              </w:rPr>
            </w:pPr>
            <w:r>
              <w:rPr>
                <w:rFonts w:hint="eastAsia" w:cs="Lucida Sans"/>
                <w:b/>
              </w:rPr>
              <w:t xml:space="preserve"> 策划并制定了《工作环境和管理要求》，现场观察办公区域环境卫生管理，工作场所布局合理，温湿度适宜，照明良好，满足办公需求。</w:t>
            </w:r>
          </w:p>
          <w:p>
            <w:pPr>
              <w:ind w:firstLine="422" w:firstLineChars="200"/>
              <w:rPr>
                <w:rFonts w:hint="default" w:eastAsia="宋体"/>
                <w:lang w:val="en-US" w:eastAsia="zh-CN"/>
              </w:rPr>
            </w:pPr>
            <w:r>
              <w:rPr>
                <w:rFonts w:hint="eastAsia" w:cs="Lucida Sans"/>
                <w:b/>
              </w:rPr>
              <w:t>生产区域配置有灭火器，放置在规定的地方，办公场所卫生环境干净、光线充足合理。有“生产环境卫生管理制度”、“安全防火规定等规章制度”等规章制度。运行环境满足要求</w:t>
            </w:r>
          </w:p>
          <w:p>
            <w:pPr>
              <w:spacing w:line="380" w:lineRule="exact"/>
              <w:ind w:firstLine="420" w:firstLineChars="200"/>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80" w:lineRule="exact"/>
              <w:rPr>
                <w:rFonts w:ascii="宋体" w:hAnsi="宋体" w:cs="宋体"/>
                <w:bCs/>
                <w:szCs w:val="21"/>
              </w:rPr>
            </w:pPr>
            <w:r>
              <w:rPr>
                <w:rFonts w:hint="eastAsia" w:cs="Lucida Sans"/>
                <w:b/>
              </w:rPr>
              <w:t>监视和测量资源</w:t>
            </w:r>
          </w:p>
        </w:tc>
        <w:tc>
          <w:tcPr>
            <w:tcW w:w="1070" w:type="dxa"/>
            <w:vAlign w:val="center"/>
          </w:tcPr>
          <w:p>
            <w:pPr>
              <w:spacing w:line="380" w:lineRule="exact"/>
              <w:rPr>
                <w:bCs/>
                <w:szCs w:val="21"/>
              </w:rPr>
            </w:pPr>
            <w:r>
              <w:rPr>
                <w:rFonts w:hint="eastAsia" w:cs="Lucida Sans"/>
                <w:b/>
              </w:rPr>
              <w:t>Q7.1.5</w:t>
            </w:r>
          </w:p>
        </w:tc>
        <w:tc>
          <w:tcPr>
            <w:tcW w:w="11172" w:type="dxa"/>
            <w:vAlign w:val="center"/>
          </w:tcPr>
          <w:p>
            <w:pPr>
              <w:spacing w:line="380" w:lineRule="exact"/>
              <w:ind w:firstLine="420" w:firstLineChars="200"/>
              <w:rPr>
                <w:rFonts w:hint="default"/>
                <w:lang w:val="en-US" w:eastAsia="zh-CN"/>
              </w:rPr>
            </w:pPr>
            <w:r>
              <w:rPr>
                <w:rFonts w:hint="eastAsia"/>
                <w:lang w:val="en-US" w:eastAsia="zh-CN"/>
              </w:rPr>
              <w:t>监视测量设备：无</w:t>
            </w:r>
          </w:p>
          <w:p>
            <w:pPr>
              <w:spacing w:line="380" w:lineRule="exact"/>
              <w:ind w:firstLine="420" w:firstLineChars="200"/>
            </w:pPr>
            <w:r>
              <w:rPr>
                <w:rFonts w:hint="eastAsia"/>
                <w:lang w:val="en-US" w:eastAsia="zh-CN"/>
              </w:rPr>
              <w:t>公司</w:t>
            </w:r>
            <w:r>
              <w:rPr>
                <w:rFonts w:hint="eastAsia"/>
              </w:rPr>
              <w:t>无计算机软件监视测量设备。</w:t>
            </w:r>
          </w:p>
          <w:p>
            <w:pPr>
              <w:spacing w:line="380" w:lineRule="exact"/>
              <w:ind w:firstLine="420" w:firstLineChars="200"/>
              <w:rPr>
                <w:rFonts w:hint="eastAsia"/>
              </w:rPr>
            </w:pPr>
            <w:r>
              <w:rPr>
                <w:rFonts w:hint="eastAsia"/>
                <w:lang w:val="en-US" w:eastAsia="zh-CN"/>
              </w:rPr>
              <w:t>公司</w:t>
            </w:r>
            <w:r>
              <w:rPr>
                <w:rFonts w:hint="eastAsia"/>
              </w:rPr>
              <w:t>无封存和报废监视测量设备。</w:t>
            </w:r>
          </w:p>
          <w:p>
            <w:pPr>
              <w:rPr>
                <w:rFonts w:hint="eastAsia"/>
              </w:rPr>
            </w:pPr>
            <w:r>
              <w:rPr>
                <w:rFonts w:hint="eastAsia"/>
                <w:lang w:val="en-US" w:eastAsia="zh-CN"/>
              </w:rPr>
              <w:t xml:space="preserve"> 公司的监视测量主要是</w:t>
            </w:r>
            <w:r>
              <w:rPr>
                <w:rFonts w:hint="eastAsia"/>
              </w:rPr>
              <w:t>通过是内审\目标\绩效监视测量\平时的工作检查情况进行监视测量</w:t>
            </w:r>
          </w:p>
          <w:p>
            <w:pPr>
              <w:pStyle w:val="2"/>
              <w:rPr>
                <w:rFonts w:hint="eastAsia"/>
                <w:color w:val="FF0000"/>
                <w:szCs w:val="21"/>
                <w:lang w:val="en-US" w:eastAsia="zh-CN"/>
              </w:rPr>
            </w:pPr>
          </w:p>
          <w:p>
            <w:pPr>
              <w:rPr>
                <w:rFonts w:hint="eastAsia" w:ascii="宋体" w:hAnsi="宋体"/>
                <w:color w:val="auto"/>
                <w:szCs w:val="21"/>
                <w:lang w:val="en-US" w:eastAsia="zh-CN"/>
              </w:rPr>
            </w:pPr>
            <w:r>
              <w:rPr>
                <w:rFonts w:hint="eastAsia"/>
                <w:color w:val="auto"/>
                <w:szCs w:val="21"/>
                <w:lang w:val="en-US" w:eastAsia="zh-CN"/>
              </w:rPr>
              <w:t>抽：2020</w:t>
            </w:r>
            <w:r>
              <w:rPr>
                <w:rFonts w:hint="eastAsia" w:ascii="宋体" w:hAnsi="宋体"/>
                <w:color w:val="auto"/>
                <w:szCs w:val="21"/>
                <w:lang w:val="en-US" w:eastAsia="zh-CN"/>
              </w:rPr>
              <w:t>年11月份服务检查记录：</w:t>
            </w:r>
          </w:p>
          <w:p>
            <w:pPr>
              <w:rPr>
                <w:rFonts w:hint="default" w:ascii="宋体" w:hAnsi="宋体"/>
                <w:color w:val="auto"/>
                <w:szCs w:val="21"/>
                <w:lang w:val="en-US" w:eastAsia="zh-CN"/>
              </w:rPr>
            </w:pPr>
            <w:r>
              <w:rPr>
                <w:rFonts w:hint="eastAsia" w:ascii="宋体" w:hAnsi="宋体"/>
                <w:color w:val="auto"/>
                <w:szCs w:val="21"/>
              </w:rPr>
              <w:t>检 查 人：冯俊</w:t>
            </w:r>
            <w:r>
              <w:rPr>
                <w:rFonts w:hint="default" w:ascii="宋体" w:hAnsi="宋体"/>
                <w:color w:val="auto"/>
                <w:szCs w:val="21"/>
                <w:lang w:val="en-US" w:eastAsia="zh-CN"/>
              </w:rPr>
              <w:tab/>
            </w:r>
            <w:r>
              <w:rPr>
                <w:rFonts w:hint="eastAsia" w:ascii="宋体" w:hAnsi="宋体"/>
                <w:color w:val="auto"/>
                <w:szCs w:val="21"/>
              </w:rPr>
              <w:tab/>
            </w:r>
            <w:r>
              <w:rPr>
                <w:rFonts w:hint="eastAsia" w:ascii="宋体" w:hAnsi="宋体"/>
                <w:color w:val="auto"/>
                <w:szCs w:val="21"/>
              </w:rPr>
              <w:t>检查日期：20</w:t>
            </w:r>
            <w:r>
              <w:rPr>
                <w:rFonts w:hint="eastAsia" w:ascii="宋体" w:hAnsi="宋体"/>
                <w:color w:val="auto"/>
                <w:szCs w:val="21"/>
                <w:lang w:val="en-US" w:eastAsia="zh-CN"/>
              </w:rPr>
              <w:t>20.11.30</w:t>
            </w:r>
          </w:p>
          <w:p>
            <w:pPr>
              <w:rPr>
                <w:rFonts w:hint="eastAsia" w:ascii="宋体" w:hAnsi="宋体"/>
                <w:color w:val="auto"/>
                <w:szCs w:val="21"/>
              </w:rPr>
            </w:pPr>
            <w:r>
              <w:rPr>
                <w:rFonts w:hint="eastAsia" w:ascii="宋体" w:hAnsi="宋体"/>
                <w:color w:val="auto"/>
                <w:szCs w:val="21"/>
              </w:rPr>
              <w:t>检查内容</w:t>
            </w:r>
            <w:r>
              <w:rPr>
                <w:rFonts w:hint="eastAsia" w:ascii="宋体" w:hAnsi="宋体"/>
                <w:color w:val="auto"/>
                <w:szCs w:val="21"/>
              </w:rPr>
              <w:tab/>
            </w:r>
            <w:r>
              <w:rPr>
                <w:rFonts w:hint="eastAsia" w:ascii="宋体" w:hAnsi="宋体"/>
                <w:color w:val="auto"/>
                <w:szCs w:val="21"/>
              </w:rPr>
              <w:t xml:space="preserve">              检查结果</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是否按时进行了</w:t>
            </w:r>
            <w:r>
              <w:rPr>
                <w:rFonts w:hint="eastAsia" w:ascii="宋体" w:hAnsi="宋体"/>
                <w:color w:val="auto"/>
                <w:szCs w:val="21"/>
                <w:lang w:val="en-US" w:eastAsia="zh-CN"/>
              </w:rPr>
              <w:t>绿化养护</w:t>
            </w:r>
            <w:r>
              <w:rPr>
                <w:rFonts w:hint="eastAsia" w:ascii="宋体" w:hAnsi="宋体"/>
                <w:color w:val="auto"/>
                <w:szCs w:val="21"/>
              </w:rPr>
              <w:t>作业</w:t>
            </w:r>
            <w:r>
              <w:rPr>
                <w:rFonts w:hint="eastAsia" w:ascii="宋体" w:hAnsi="宋体"/>
                <w:color w:val="auto"/>
                <w:szCs w:val="21"/>
              </w:rPr>
              <w:tab/>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绿化养护是否符合要求</w:t>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作业是否覆盖了所有区域</w:t>
            </w:r>
            <w:r>
              <w:rPr>
                <w:rFonts w:hint="eastAsia" w:ascii="宋体" w:hAnsi="宋体"/>
                <w:color w:val="auto"/>
                <w:szCs w:val="21"/>
              </w:rPr>
              <w:tab/>
            </w:r>
            <w:r>
              <w:rPr>
                <w:rFonts w:hint="eastAsia" w:ascii="宋体" w:hAnsi="宋体"/>
                <w:color w:val="auto"/>
                <w:szCs w:val="21"/>
              </w:rPr>
              <w:t xml:space="preserve">■是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作业是否完成了所有内容</w:t>
            </w:r>
            <w:r>
              <w:rPr>
                <w:rFonts w:hint="eastAsia" w:ascii="宋体" w:hAnsi="宋体"/>
                <w:color w:val="auto"/>
                <w:szCs w:val="21"/>
              </w:rPr>
              <w:tab/>
            </w:r>
            <w:r>
              <w:rPr>
                <w:rFonts w:hint="eastAsia" w:ascii="宋体" w:hAnsi="宋体"/>
                <w:color w:val="auto"/>
                <w:szCs w:val="21"/>
              </w:rPr>
              <w:t xml:space="preserve">■是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lang w:val="en-US" w:eastAsia="zh-CN"/>
              </w:rPr>
              <w:t>绿化</w:t>
            </w:r>
            <w:r>
              <w:rPr>
                <w:rFonts w:hint="eastAsia" w:ascii="宋体" w:hAnsi="宋体"/>
                <w:color w:val="auto"/>
                <w:szCs w:val="21"/>
              </w:rPr>
              <w:t>作业是否按计划完成</w:t>
            </w:r>
            <w:r>
              <w:rPr>
                <w:rFonts w:hint="eastAsia" w:ascii="宋体" w:hAnsi="宋体"/>
                <w:color w:val="auto"/>
                <w:szCs w:val="21"/>
              </w:rPr>
              <w:tab/>
            </w:r>
            <w:r>
              <w:rPr>
                <w:rFonts w:hint="eastAsia" w:ascii="宋体" w:hAnsi="宋体"/>
                <w:color w:val="auto"/>
                <w:szCs w:val="21"/>
              </w:rPr>
              <w:t xml:space="preserve">   ■是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 xml:space="preserve">验收结论：■合格   </w:t>
            </w:r>
          </w:p>
          <w:p>
            <w:pPr>
              <w:rPr>
                <w:rFonts w:hint="eastAsia" w:ascii="宋体" w:hAnsi="宋体"/>
                <w:color w:val="auto"/>
                <w:szCs w:val="21"/>
              </w:rPr>
            </w:pPr>
            <w:r>
              <w:rPr>
                <w:rFonts w:hint="eastAsia" w:ascii="宋体" w:hAnsi="宋体"/>
                <w:color w:val="auto"/>
                <w:szCs w:val="21"/>
              </w:rPr>
              <w:t xml:space="preserve"> 验收人/日期：冯俊</w:t>
            </w:r>
            <w:r>
              <w:rPr>
                <w:rFonts w:hint="default" w:ascii="宋体" w:hAnsi="宋体"/>
                <w:color w:val="auto"/>
                <w:szCs w:val="21"/>
                <w:lang w:val="en-US" w:eastAsia="zh-CN"/>
              </w:rPr>
              <w:tab/>
            </w:r>
            <w:r>
              <w:rPr>
                <w:rFonts w:hint="eastAsia" w:ascii="宋体" w:hAnsi="宋体"/>
                <w:color w:val="auto"/>
                <w:szCs w:val="21"/>
              </w:rPr>
              <w:tab/>
            </w:r>
            <w:r>
              <w:rPr>
                <w:rFonts w:hint="eastAsia" w:ascii="宋体" w:hAnsi="宋体"/>
                <w:color w:val="auto"/>
                <w:szCs w:val="21"/>
              </w:rPr>
              <w:t>检查日期：20</w:t>
            </w:r>
            <w:r>
              <w:rPr>
                <w:rFonts w:hint="eastAsia" w:ascii="宋体" w:hAnsi="宋体"/>
                <w:color w:val="auto"/>
                <w:szCs w:val="21"/>
                <w:lang w:val="en-US" w:eastAsia="zh-CN"/>
              </w:rPr>
              <w:t>20.11.30</w:t>
            </w:r>
          </w:p>
          <w:p>
            <w:pPr>
              <w:rPr>
                <w:rFonts w:ascii="宋体" w:hAnsi="宋体"/>
                <w:color w:val="auto"/>
                <w:szCs w:val="21"/>
              </w:rPr>
            </w:pPr>
          </w:p>
          <w:p>
            <w:pPr>
              <w:rPr>
                <w:rFonts w:cs="Lucida Sans"/>
                <w: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color w:val="000000"/>
              </w:rPr>
            </w:pPr>
          </w:p>
          <w:p>
            <w:pPr>
              <w:rPr>
                <w:color w:val="000000"/>
              </w:rPr>
            </w:pPr>
            <w:r>
              <w:rPr>
                <w:rFonts w:hint="eastAsia"/>
                <w:color w:val="000000"/>
              </w:rPr>
              <w:t>组织的知识</w:t>
            </w:r>
          </w:p>
          <w:p>
            <w:pPr>
              <w:spacing w:line="380" w:lineRule="exact"/>
              <w:rPr>
                <w:rFonts w:cs="Lucida Sans"/>
                <w:b/>
              </w:rPr>
            </w:pPr>
          </w:p>
        </w:tc>
        <w:tc>
          <w:tcPr>
            <w:tcW w:w="1070" w:type="dxa"/>
            <w:vAlign w:val="center"/>
          </w:tcPr>
          <w:p>
            <w:pPr>
              <w:rPr>
                <w:color w:val="000000"/>
              </w:rPr>
            </w:pPr>
            <w:r>
              <w:rPr>
                <w:rFonts w:hint="eastAsia"/>
                <w:color w:val="000000"/>
              </w:rPr>
              <w:t>Q7.1.6</w:t>
            </w:r>
          </w:p>
          <w:p>
            <w:pPr>
              <w:spacing w:line="380" w:lineRule="exact"/>
              <w:rPr>
                <w:rFonts w:cs="Lucida Sans"/>
                <w:b/>
              </w:rPr>
            </w:pPr>
          </w:p>
        </w:tc>
        <w:tc>
          <w:tcPr>
            <w:tcW w:w="11172" w:type="dxa"/>
            <w:vAlign w:val="center"/>
          </w:tcPr>
          <w:p>
            <w:pPr>
              <w:rPr>
                <w:color w:val="000000"/>
              </w:rPr>
            </w:pPr>
            <w:r>
              <w:rPr>
                <w:rFonts w:hint="eastAsia"/>
                <w:color w:val="000000"/>
              </w:rPr>
              <w:t>公司确定运行过程所需的知识，内部来源包括公司运作准则（管理制度、工作记录等）、</w:t>
            </w:r>
            <w:r>
              <w:rPr>
                <w:rFonts w:hint="eastAsia" w:ascii="宋体" w:hAnsi="宋体"/>
                <w:szCs w:val="21"/>
              </w:rPr>
              <w:t>城市园林绿化服务</w:t>
            </w:r>
            <w:r>
              <w:rPr>
                <w:rFonts w:hint="eastAsia"/>
                <w:color w:val="000000"/>
              </w:rPr>
              <w:t>、技术服务项目管理等。外部来源包括外来资料如法律法规、市场信息等。</w:t>
            </w:r>
          </w:p>
          <w:p>
            <w:pPr>
              <w:rPr>
                <w:color w:val="000000"/>
              </w:rPr>
            </w:pPr>
            <w:r>
              <w:rPr>
                <w:rFonts w:hint="eastAsia"/>
                <w:color w:val="000000"/>
              </w:rPr>
              <w:t>对知识的保持采取文件资料的保存和信息系统存储方式，在公司内部可通过传递、交流、培训等方式获取。</w:t>
            </w:r>
          </w:p>
          <w:p>
            <w:pPr>
              <w:spacing w:line="400" w:lineRule="exact"/>
              <w:rPr>
                <w:szCs w:val="21"/>
              </w:rPr>
            </w:pPr>
            <w:r>
              <w:rPr>
                <w:rFonts w:hint="eastAsia"/>
                <w:color w:val="000000"/>
              </w:rPr>
              <w:t>为获取更多必要的知识采用工作经验总结、专家、顾客意见的采集，技术动态的跟踪，行业领先者的最佳实践调查等。</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szCs w:val="21"/>
              </w:rPr>
            </w:pPr>
            <w:r>
              <w:rPr>
                <w:rFonts w:hint="eastAsia"/>
                <w:szCs w:val="21"/>
              </w:rPr>
              <w:t>运行策划和控制</w:t>
            </w:r>
          </w:p>
          <w:p>
            <w:pPr>
              <w:rPr>
                <w:szCs w:val="21"/>
              </w:rPr>
            </w:pPr>
          </w:p>
          <w:p>
            <w:pPr>
              <w:rPr>
                <w:szCs w:val="21"/>
              </w:rPr>
            </w:pPr>
          </w:p>
          <w:p>
            <w:pPr>
              <w:rPr>
                <w:szCs w:val="21"/>
              </w:rPr>
            </w:pPr>
          </w:p>
          <w:p>
            <w:pPr>
              <w:rPr>
                <w:szCs w:val="21"/>
              </w:rPr>
            </w:pPr>
          </w:p>
          <w:p>
            <w:pPr>
              <w:spacing w:line="380" w:lineRule="exact"/>
              <w:rPr>
                <w:rFonts w:ascii="宋体" w:hAnsi="宋体" w:cs="宋体"/>
                <w:color w:val="000000"/>
                <w:kern w:val="0"/>
                <w:szCs w:val="21"/>
              </w:rPr>
            </w:pPr>
          </w:p>
        </w:tc>
        <w:tc>
          <w:tcPr>
            <w:tcW w:w="1070" w:type="dxa"/>
            <w:vAlign w:val="center"/>
          </w:tcPr>
          <w:p>
            <w:pPr>
              <w:spacing w:line="380" w:lineRule="exact"/>
              <w:rPr>
                <w:rFonts w:ascii="宋体" w:hAnsi="宋体" w:cs="宋体"/>
                <w:szCs w:val="21"/>
              </w:rPr>
            </w:pPr>
            <w:r>
              <w:rPr>
                <w:rFonts w:hint="eastAsia"/>
                <w:szCs w:val="21"/>
              </w:rPr>
              <w:t>Q8.1</w:t>
            </w:r>
          </w:p>
        </w:tc>
        <w:tc>
          <w:tcPr>
            <w:tcW w:w="11172" w:type="dxa"/>
          </w:tcPr>
          <w:p>
            <w:pPr>
              <w:rPr>
                <w:szCs w:val="21"/>
              </w:rPr>
            </w:pPr>
          </w:p>
          <w:p>
            <w:pPr>
              <w:pStyle w:val="2"/>
              <w:rPr>
                <w:rFonts w:hint="eastAsia"/>
              </w:rPr>
            </w:pPr>
          </w:p>
          <w:p>
            <w:pPr>
              <w:rPr>
                <w:szCs w:val="21"/>
              </w:rPr>
            </w:pPr>
            <w:r>
              <w:rPr>
                <w:rFonts w:hint="eastAsia"/>
                <w:szCs w:val="21"/>
              </w:rPr>
              <w:t>范围：</w:t>
            </w:r>
            <w:r>
              <w:rPr>
                <w:rFonts w:hint="eastAsia" w:ascii="宋体" w:hAnsi="宋体"/>
                <w:szCs w:val="21"/>
              </w:rPr>
              <w:t>园林绿化服务</w:t>
            </w:r>
          </w:p>
          <w:p>
            <w:pPr>
              <w:ind w:firstLine="420" w:firstLineChars="200"/>
              <w:rPr>
                <w:szCs w:val="21"/>
              </w:rPr>
            </w:pPr>
            <w:r>
              <w:rPr>
                <w:rFonts w:hint="eastAsia"/>
                <w:szCs w:val="21"/>
              </w:rPr>
              <w:t>1.规定产品目标和要求</w:t>
            </w:r>
          </w:p>
          <w:p>
            <w:pPr>
              <w:spacing w:line="380" w:lineRule="exact"/>
              <w:ind w:firstLine="420" w:firstLineChars="200"/>
              <w:rPr>
                <w:rFonts w:ascii="宋体" w:hAnsi="宋体" w:cs="宋体"/>
                <w:color w:val="000000"/>
                <w:szCs w:val="21"/>
              </w:rPr>
            </w:pPr>
            <w:r>
              <w:rPr>
                <w:rFonts w:hint="eastAsia" w:ascii="宋体" w:hAnsi="宋体" w:cs="宋体"/>
                <w:color w:val="000000"/>
                <w:szCs w:val="21"/>
              </w:rPr>
              <w:t>出厂合格率≥100%</w:t>
            </w:r>
          </w:p>
          <w:p>
            <w:pPr>
              <w:spacing w:line="380" w:lineRule="exact"/>
              <w:ind w:left="480"/>
              <w:rPr>
                <w:rFonts w:ascii="宋体" w:hAnsi="宋体"/>
                <w:color w:val="000000"/>
                <w:szCs w:val="21"/>
              </w:rPr>
            </w:pPr>
            <w:r>
              <w:rPr>
                <w:rFonts w:hint="eastAsia" w:ascii="宋体" w:hAnsi="宋体"/>
                <w:color w:val="000000"/>
                <w:szCs w:val="21"/>
              </w:rPr>
              <w:t>固废、噪声达标排放</w:t>
            </w:r>
          </w:p>
          <w:p>
            <w:pPr>
              <w:spacing w:line="380" w:lineRule="exact"/>
              <w:ind w:left="480"/>
              <w:rPr>
                <w:rFonts w:ascii="宋体" w:hAnsi="宋体"/>
                <w:color w:val="000000"/>
                <w:szCs w:val="21"/>
              </w:rPr>
            </w:pPr>
            <w:r>
              <w:rPr>
                <w:rFonts w:hint="eastAsia" w:ascii="宋体" w:hAnsi="宋体"/>
                <w:color w:val="000000"/>
                <w:szCs w:val="21"/>
              </w:rPr>
              <w:t>员工重大伤亡事故为0；职业病发病率为0</w:t>
            </w:r>
          </w:p>
          <w:p>
            <w:pPr>
              <w:spacing w:line="380" w:lineRule="exact"/>
              <w:ind w:firstLine="420" w:firstLineChars="200"/>
              <w:rPr>
                <w:rFonts w:ascii="宋体" w:hAnsi="宋体" w:cs="宋体"/>
                <w:color w:val="000000"/>
                <w:szCs w:val="21"/>
              </w:rPr>
            </w:pPr>
            <w:r>
              <w:rPr>
                <w:rFonts w:hint="eastAsia" w:ascii="宋体" w:hAnsi="宋体"/>
                <w:color w:val="000000"/>
                <w:szCs w:val="21"/>
              </w:rPr>
              <w:t>火灾事故为0；</w:t>
            </w:r>
          </w:p>
          <w:p>
            <w:r>
              <w:rPr>
                <w:rFonts w:hint="eastAsia"/>
                <w:sz w:val="24"/>
                <w:szCs w:val="22"/>
              </w:rPr>
              <w:t xml:space="preserve">                </w:t>
            </w:r>
          </w:p>
          <w:p>
            <w:pPr>
              <w:rPr>
                <w:szCs w:val="21"/>
              </w:rPr>
            </w:pPr>
            <w:r>
              <w:rPr>
                <w:rFonts w:hint="eastAsia"/>
                <w:szCs w:val="21"/>
              </w:rPr>
              <w:t>2.提供了《合同评审控制程序》、《</w:t>
            </w:r>
            <w:r>
              <w:rPr>
                <w:rFonts w:hint="eastAsia" w:ascii="宋体" w:hAnsi="宋体"/>
                <w:szCs w:val="21"/>
              </w:rPr>
              <w:t>城市园林绿化服务</w:t>
            </w:r>
            <w:r>
              <w:rPr>
                <w:rFonts w:hint="eastAsia" w:ascii="宋体" w:hAnsi="宋体"/>
                <w:bCs/>
              </w:rPr>
              <w:t>施工</w:t>
            </w:r>
            <w:r>
              <w:rPr>
                <w:rFonts w:hint="eastAsia"/>
                <w:szCs w:val="21"/>
              </w:rPr>
              <w:t>管理规范》、《技术</w:t>
            </w:r>
            <w:r>
              <w:rPr>
                <w:rFonts w:hint="eastAsia"/>
                <w:color w:val="000000"/>
              </w:rPr>
              <w:t>服务</w:t>
            </w:r>
            <w:r>
              <w:rPr>
                <w:rFonts w:hint="eastAsia" w:ascii="宋体" w:hAnsi="宋体" w:cs="宋体"/>
                <w:kern w:val="0"/>
                <w:sz w:val="24"/>
              </w:rPr>
              <w:t>指导书</w:t>
            </w:r>
            <w:r>
              <w:rPr>
                <w:rFonts w:hint="eastAsia"/>
                <w:szCs w:val="21"/>
              </w:rPr>
              <w:t>》、《服务员工礼仪规范》、《养护管理规范》、《苗木销售</w:t>
            </w:r>
            <w:r>
              <w:rPr>
                <w:rFonts w:hint="eastAsia" w:ascii="宋体" w:hAnsi="宋体" w:cs="宋体"/>
                <w:kern w:val="0"/>
                <w:sz w:val="24"/>
              </w:rPr>
              <w:t>指导书</w:t>
            </w:r>
            <w:r>
              <w:rPr>
                <w:rFonts w:hint="eastAsia"/>
                <w:szCs w:val="21"/>
              </w:rPr>
              <w:t>》、对特定的服务、项目和合同应进行质量策划。公司对</w:t>
            </w:r>
            <w:r>
              <w:rPr>
                <w:sz w:val="20"/>
              </w:rPr>
              <w:t>园林</w:t>
            </w:r>
            <w:r>
              <w:rPr>
                <w:rFonts w:hint="eastAsia"/>
                <w:sz w:val="20"/>
              </w:rPr>
              <w:t>绿化设计及施工</w:t>
            </w:r>
            <w:r>
              <w:rPr>
                <w:sz w:val="20"/>
              </w:rPr>
              <w:t>、养护及苗木销售</w:t>
            </w:r>
            <w:r>
              <w:rPr>
                <w:rFonts w:hint="eastAsia"/>
                <w:szCs w:val="21"/>
              </w:rPr>
              <w:t>实现进行策划，质量目标已达到顾客要求；</w:t>
            </w:r>
          </w:p>
          <w:p>
            <w:pPr>
              <w:rPr>
                <w:szCs w:val="21"/>
              </w:rPr>
            </w:pPr>
            <w:r>
              <w:rPr>
                <w:rFonts w:hint="eastAsia"/>
                <w:szCs w:val="21"/>
              </w:rPr>
              <w:t>执行标准：</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rPr>
                <w:rFonts w:ascii="宋体" w:hAnsi="宋体"/>
                <w:szCs w:val="21"/>
              </w:rPr>
            </w:pPr>
            <w:r>
              <w:rPr>
                <w:rFonts w:hint="eastAsia" w:ascii="宋体" w:hAnsi="宋体"/>
                <w:szCs w:val="21"/>
              </w:rPr>
              <w:t>3.服务流程：</w:t>
            </w:r>
          </w:p>
          <w:p>
            <w:pPr>
              <w:pStyle w:val="3"/>
              <w:spacing w:line="440" w:lineRule="exact"/>
              <w:rPr>
                <w:rFonts w:ascii="宋体" w:hAnsi="宋体"/>
                <w:bCs/>
              </w:rPr>
            </w:pPr>
            <w:bookmarkStart w:id="0" w:name="_Hlk29403259"/>
            <w:r>
              <w:rPr>
                <w:rFonts w:hint="eastAsia" w:ascii="宋体" w:hAnsi="宋体"/>
                <w:bCs/>
              </w:rPr>
              <w:t>园林绿化服务：</w:t>
            </w:r>
          </w:p>
          <w:p>
            <w:pPr>
              <w:rPr>
                <w:b/>
                <w:color w:val="000000"/>
                <w:sz w:val="24"/>
              </w:rPr>
            </w:pPr>
            <w:r>
              <w:rPr>
                <w:rFonts w:hint="eastAsia"/>
                <w:b/>
                <w:color w:val="000000"/>
                <w:sz w:val="24"/>
              </w:rPr>
              <w:t>园林绿化服务：客户洽谈→合同签订→材料采购→进场报验→项目施工→过程检验→竣工验收→后期服务。</w:t>
            </w:r>
          </w:p>
          <w:p>
            <w:pPr>
              <w:pStyle w:val="2"/>
              <w:rPr>
                <w:szCs w:val="22"/>
              </w:rPr>
            </w:pPr>
            <w:r>
              <w:rPr>
                <w:rFonts w:hint="eastAsia"/>
                <w:szCs w:val="22"/>
              </w:rPr>
              <w:t>其中特殊过程为：园林绿化服务过程</w:t>
            </w:r>
          </w:p>
          <w:bookmarkEnd w:id="0"/>
          <w:p>
            <w:pPr>
              <w:rPr>
                <w:szCs w:val="21"/>
              </w:rPr>
            </w:pPr>
            <w:r>
              <w:rPr>
                <w:rFonts w:hint="eastAsia"/>
                <w:szCs w:val="21"/>
              </w:rPr>
              <w:t>4为实现产品质量目标配置了相应人员（如办公行政人员、</w:t>
            </w:r>
            <w:r>
              <w:rPr>
                <w:sz w:val="20"/>
              </w:rPr>
              <w:t>园林</w:t>
            </w:r>
            <w:r>
              <w:rPr>
                <w:rFonts w:hint="eastAsia"/>
                <w:sz w:val="20"/>
              </w:rPr>
              <w:t>绿化设计及施工</w:t>
            </w:r>
            <w:r>
              <w:rPr>
                <w:sz w:val="20"/>
              </w:rPr>
              <w:t>、养护及苗木销售</w:t>
            </w:r>
            <w:r>
              <w:rPr>
                <w:rFonts w:hint="eastAsia"/>
                <w:szCs w:val="21"/>
              </w:rPr>
              <w:t>服务人员：服务人员均经过专业培训等)，</w:t>
            </w:r>
          </w:p>
          <w:p>
            <w:r>
              <w:rPr>
                <w:rFonts w:hint="eastAsia"/>
                <w:szCs w:val="21"/>
              </w:rPr>
              <w:t>园林绿化服务设施：</w:t>
            </w:r>
            <w:r>
              <w:rPr>
                <w:rFonts w:hint="eastAsia"/>
              </w:rPr>
              <w:t>铁锹、铁镐、手据、园艺剪、割草机、粗枝剪、打草机等</w:t>
            </w:r>
          </w:p>
          <w:p>
            <w:pPr>
              <w:rPr>
                <w:szCs w:val="21"/>
              </w:rPr>
            </w:pPr>
            <w:r>
              <w:rPr>
                <w:rFonts w:hint="eastAsia"/>
                <w:szCs w:val="21"/>
              </w:rPr>
              <w:t>养护耗材：花肥、营养液、备用树苗、除草剂、防虫液、防冻液</w:t>
            </w:r>
          </w:p>
          <w:p>
            <w:pPr>
              <w:rPr>
                <w:szCs w:val="21"/>
              </w:rPr>
            </w:pPr>
            <w:r>
              <w:rPr>
                <w:rFonts w:hint="eastAsia"/>
                <w:szCs w:val="21"/>
              </w:rPr>
              <w:t>5编制了相应的服务作业文件：《园林绿化服务</w:t>
            </w:r>
            <w:r>
              <w:rPr>
                <w:rFonts w:hint="eastAsia"/>
                <w:sz w:val="20"/>
              </w:rPr>
              <w:t>施工</w:t>
            </w:r>
            <w:r>
              <w:rPr>
                <w:rFonts w:hint="eastAsia"/>
                <w:szCs w:val="21"/>
              </w:rPr>
              <w:t>管理规范》、《园林绿化服务</w:t>
            </w:r>
            <w:r>
              <w:rPr>
                <w:rFonts w:hint="eastAsia" w:ascii="宋体" w:hAnsi="宋体" w:cs="宋体"/>
                <w:kern w:val="0"/>
                <w:sz w:val="24"/>
              </w:rPr>
              <w:t>指导书</w:t>
            </w:r>
            <w:r>
              <w:rPr>
                <w:rFonts w:hint="eastAsia"/>
                <w:szCs w:val="21"/>
              </w:rPr>
              <w:t>》、《服务员工礼仪规范》、《园林绿化服务管理规范》等，对</w:t>
            </w:r>
            <w:r>
              <w:rPr>
                <w:sz w:val="20"/>
              </w:rPr>
              <w:t>园林</w:t>
            </w:r>
            <w:r>
              <w:rPr>
                <w:rFonts w:hint="eastAsia"/>
                <w:sz w:val="20"/>
              </w:rPr>
              <w:t>绿化设计及施工</w:t>
            </w:r>
            <w:r>
              <w:rPr>
                <w:sz w:val="20"/>
              </w:rPr>
              <w:t>、养护及苗木销售</w:t>
            </w:r>
            <w:r>
              <w:rPr>
                <w:rFonts w:hint="eastAsia"/>
                <w:szCs w:val="21"/>
              </w:rPr>
              <w:t>的整个过程做了明确的要求，从顾客沟通、合同评审、园林绿化服务规范等各阶段，规定了服务的要求（其中包含了标准要求的记录）。</w:t>
            </w:r>
          </w:p>
          <w:p>
            <w:pPr>
              <w:rPr>
                <w:szCs w:val="21"/>
              </w:rPr>
            </w:pPr>
            <w:r>
              <w:rPr>
                <w:rFonts w:hint="eastAsia"/>
                <w:szCs w:val="21"/>
              </w:rPr>
              <w:t>6服务</w:t>
            </w:r>
            <w:r>
              <w:rPr>
                <w:szCs w:val="21"/>
              </w:rPr>
              <w:t>准则</w:t>
            </w:r>
            <w:r>
              <w:rPr>
                <w:rFonts w:hint="eastAsia"/>
                <w:szCs w:val="21"/>
              </w:rPr>
              <w:t>:《园林绿化服务</w:t>
            </w:r>
            <w:r>
              <w:rPr>
                <w:rFonts w:hint="eastAsia"/>
                <w:sz w:val="20"/>
              </w:rPr>
              <w:t>施工</w:t>
            </w:r>
            <w:r>
              <w:rPr>
                <w:rFonts w:hint="eastAsia"/>
                <w:szCs w:val="21"/>
              </w:rPr>
              <w:t>管理规范》、《</w:t>
            </w:r>
            <w:r>
              <w:rPr>
                <w:sz w:val="20"/>
              </w:rPr>
              <w:t>养护</w:t>
            </w:r>
            <w:r>
              <w:rPr>
                <w:rFonts w:hint="eastAsia" w:ascii="宋体" w:hAnsi="宋体" w:cs="宋体"/>
                <w:kern w:val="0"/>
                <w:sz w:val="24"/>
              </w:rPr>
              <w:t>指导书</w:t>
            </w:r>
            <w:r>
              <w:rPr>
                <w:rFonts w:hint="eastAsia"/>
                <w:szCs w:val="21"/>
              </w:rPr>
              <w:t>》、《服务员工礼仪规范》、、《园林绿化服务</w:t>
            </w:r>
            <w:r>
              <w:rPr>
                <w:rFonts w:hint="eastAsia" w:ascii="宋体" w:hAnsi="宋体" w:cs="宋体"/>
                <w:kern w:val="0"/>
                <w:sz w:val="24"/>
              </w:rPr>
              <w:t>指导书</w:t>
            </w:r>
            <w:r>
              <w:rPr>
                <w:rFonts w:hint="eastAsia"/>
                <w:szCs w:val="21"/>
              </w:rPr>
              <w:t>》</w:t>
            </w:r>
            <w:r>
              <w:rPr>
                <w:rFonts w:hint="eastAsia" w:ascii="宋体" w:hAnsi="宋体" w:cs="宋体"/>
                <w:kern w:val="0"/>
                <w:sz w:val="24"/>
              </w:rPr>
              <w:t>等</w:t>
            </w:r>
            <w:r>
              <w:rPr>
                <w:szCs w:val="21"/>
              </w:rPr>
              <w:t>相关标准、用户要求等进行</w:t>
            </w:r>
            <w:r>
              <w:rPr>
                <w:rFonts w:hint="eastAsia"/>
                <w:szCs w:val="21"/>
              </w:rPr>
              <w:t>接收</w:t>
            </w:r>
            <w:r>
              <w:rPr>
                <w:szCs w:val="21"/>
              </w:rPr>
              <w:t>，以保证交付的产品满足要求。</w:t>
            </w:r>
          </w:p>
          <w:p>
            <w:pPr>
              <w:rPr>
                <w:szCs w:val="21"/>
              </w:rPr>
            </w:pPr>
            <w:r>
              <w:rPr>
                <w:rFonts w:hint="eastAsia"/>
                <w:szCs w:val="21"/>
              </w:rPr>
              <w:t>7.记录：策划有销售合同、内部审核检查表、首末次会议记录、服务特殊过程确认记录、合同评审记录录等，基本满足产品实现需要。</w:t>
            </w:r>
          </w:p>
          <w:p>
            <w:pPr>
              <w:ind w:firstLine="420" w:firstLineChars="200"/>
              <w:rPr>
                <w:szCs w:val="21"/>
              </w:rPr>
            </w:pPr>
            <w:r>
              <w:rPr>
                <w:rFonts w:hint="eastAsia"/>
                <w:szCs w:val="21"/>
              </w:rPr>
              <w:t>目前策划基本充分。</w:t>
            </w:r>
          </w:p>
          <w:p>
            <w:pPr>
              <w:widowControl/>
              <w:spacing w:line="380" w:lineRule="exact"/>
              <w:jc w:val="left"/>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80" w:lineRule="exac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设计开发</w:t>
            </w:r>
          </w:p>
        </w:tc>
        <w:tc>
          <w:tcPr>
            <w:tcW w:w="1070" w:type="dxa"/>
            <w:vAlign w:val="center"/>
          </w:tcPr>
          <w:p>
            <w:pPr>
              <w:spacing w:line="380" w:lineRule="exact"/>
              <w:rPr>
                <w:rFonts w:hint="default" w:eastAsia="宋体"/>
                <w:szCs w:val="21"/>
                <w:lang w:val="en-US" w:eastAsia="zh-CN"/>
              </w:rPr>
            </w:pPr>
            <w:r>
              <w:rPr>
                <w:rFonts w:hint="eastAsia"/>
                <w:szCs w:val="21"/>
                <w:lang w:val="en-US" w:eastAsia="zh-CN"/>
              </w:rPr>
              <w:t>Q8.3</w:t>
            </w:r>
          </w:p>
        </w:tc>
        <w:tc>
          <w:tcPr>
            <w:tcW w:w="11172" w:type="dxa"/>
          </w:tcPr>
          <w:p>
            <w:pPr>
              <w:rPr>
                <w:rFonts w:hint="eastAsia" w:ascii="宋体" w:hAnsi="宋体"/>
                <w:sz w:val="21"/>
                <w:szCs w:val="21"/>
              </w:rPr>
            </w:pPr>
          </w:p>
          <w:p>
            <w:pPr>
              <w:rPr>
                <w:sz w:val="21"/>
                <w:szCs w:val="21"/>
              </w:rPr>
            </w:pPr>
            <w:r>
              <w:rPr>
                <w:rFonts w:hint="eastAsia" w:ascii="宋体" w:hAnsi="宋体"/>
                <w:sz w:val="21"/>
                <w:szCs w:val="21"/>
              </w:rPr>
              <w:t>不适用条款为：</w:t>
            </w:r>
            <w:r>
              <w:rPr>
                <w:rFonts w:hint="eastAsia" w:ascii="宋体" w:hAnsi="宋体"/>
                <w:sz w:val="21"/>
                <w:szCs w:val="21"/>
                <w:lang w:val="en-US" w:eastAsia="zh-CN"/>
              </w:rPr>
              <w:t>8.3 ，因该公司的</w:t>
            </w:r>
            <w:r>
              <w:rPr>
                <w:rFonts w:hint="eastAsia" w:ascii="宋体" w:hAnsi="宋体"/>
                <w:szCs w:val="21"/>
              </w:rPr>
              <w:t>园林绿化服务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widowControl/>
              <w:spacing w:line="380" w:lineRule="exact"/>
              <w:jc w:val="left"/>
              <w:rPr>
                <w:color w:val="00000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color w:val="000000"/>
                <w:szCs w:val="21"/>
              </w:rPr>
            </w:pPr>
            <w:r>
              <w:rPr>
                <w:rFonts w:hint="eastAsia"/>
                <w:color w:val="000000"/>
                <w:szCs w:val="21"/>
              </w:rPr>
              <w:t>生产及服务的控制</w:t>
            </w:r>
          </w:p>
          <w:p>
            <w:pPr>
              <w:rPr>
                <w:color w:val="000000"/>
                <w:szCs w:val="21"/>
              </w:rPr>
            </w:pPr>
          </w:p>
          <w:p>
            <w:pPr>
              <w:spacing w:line="380" w:lineRule="exact"/>
              <w:rPr>
                <w:rFonts w:ascii="宋体" w:hAnsi="宋体" w:cs="宋体"/>
                <w:bCs/>
                <w:szCs w:val="21"/>
              </w:rPr>
            </w:pPr>
          </w:p>
        </w:tc>
        <w:tc>
          <w:tcPr>
            <w:tcW w:w="1070" w:type="dxa"/>
            <w:vAlign w:val="center"/>
          </w:tcPr>
          <w:p>
            <w:pPr>
              <w:rPr>
                <w:color w:val="000000"/>
              </w:rPr>
            </w:pPr>
            <w:r>
              <w:rPr>
                <w:rFonts w:hint="eastAsia"/>
                <w:color w:val="000000"/>
              </w:rPr>
              <w:t>Q8.5.1</w:t>
            </w:r>
          </w:p>
          <w:p>
            <w:pPr>
              <w:spacing w:line="380" w:lineRule="exact"/>
              <w:rPr>
                <w:bCs/>
                <w:szCs w:val="21"/>
              </w:rPr>
            </w:pPr>
          </w:p>
        </w:tc>
        <w:tc>
          <w:tcPr>
            <w:tcW w:w="11172" w:type="dxa"/>
          </w:tcPr>
          <w:p>
            <w:pPr>
              <w:spacing w:line="400" w:lineRule="exact"/>
              <w:rPr>
                <w:rFonts w:hint="default" w:eastAsia="宋体"/>
                <w:b/>
                <w:bCs/>
                <w:color w:val="auto"/>
                <w:szCs w:val="21"/>
                <w:lang w:val="en-US" w:eastAsia="zh-CN"/>
              </w:rPr>
            </w:pPr>
            <w:r>
              <w:rPr>
                <w:rFonts w:hint="eastAsia"/>
                <w:b/>
                <w:bCs/>
                <w:color w:val="auto"/>
                <w:szCs w:val="21"/>
                <w:lang w:val="en-US" w:eastAsia="zh-CN"/>
              </w:rPr>
              <w:t>已完成项目：西红门镇2018年平原造林苗木栽植及养护工程</w:t>
            </w:r>
          </w:p>
          <w:p>
            <w:pPr>
              <w:spacing w:line="400" w:lineRule="exact"/>
              <w:rPr>
                <w:b/>
                <w:bCs/>
                <w:color w:val="auto"/>
                <w:szCs w:val="21"/>
              </w:rPr>
            </w:pPr>
            <w:r>
              <w:rPr>
                <w:rFonts w:hint="eastAsia"/>
                <w:b/>
                <w:bCs/>
                <w:color w:val="auto"/>
                <w:szCs w:val="21"/>
              </w:rPr>
              <w:t>提供：园林绿化方案：</w:t>
            </w:r>
          </w:p>
          <w:p>
            <w:pPr>
              <w:spacing w:line="400" w:lineRule="exact"/>
              <w:rPr>
                <w:rFonts w:hint="eastAsia"/>
                <w:color w:val="auto"/>
                <w:szCs w:val="21"/>
              </w:rPr>
            </w:pPr>
            <w:r>
              <w:rPr>
                <w:rFonts w:hint="eastAsia"/>
                <w:color w:val="auto"/>
                <w:szCs w:val="21"/>
              </w:rPr>
              <w:t>西红门镇2018年平原造林苗木栽植及养护工程</w:t>
            </w:r>
          </w:p>
          <w:p>
            <w:pPr>
              <w:spacing w:line="400" w:lineRule="exact"/>
              <w:rPr>
                <w:rFonts w:hint="eastAsia"/>
                <w:color w:val="auto"/>
                <w:szCs w:val="21"/>
                <w:lang w:val="en-US" w:eastAsia="zh-CN"/>
              </w:rPr>
            </w:pPr>
            <w:r>
              <w:rPr>
                <w:rFonts w:hint="eastAsia"/>
                <w:color w:val="auto"/>
                <w:szCs w:val="21"/>
                <w:lang w:val="en-US" w:eastAsia="zh-CN"/>
              </w:rPr>
              <w:t>工程地点：大兴区西红门镇黄亦路西北两侧</w:t>
            </w:r>
          </w:p>
          <w:p>
            <w:pPr>
              <w:spacing w:line="400" w:lineRule="exact"/>
              <w:rPr>
                <w:color w:val="auto"/>
                <w:szCs w:val="21"/>
              </w:rPr>
            </w:pPr>
            <w:r>
              <w:rPr>
                <w:rFonts w:hint="eastAsia"/>
                <w:color w:val="auto"/>
                <w:szCs w:val="21"/>
              </w:rPr>
              <w:t xml:space="preserve">一、养护项目相关情况 </w:t>
            </w:r>
          </w:p>
          <w:p>
            <w:pPr>
              <w:spacing w:line="400" w:lineRule="exact"/>
              <w:rPr>
                <w:rFonts w:hint="eastAsia" w:eastAsia="宋体"/>
                <w:color w:val="auto"/>
                <w:szCs w:val="21"/>
                <w:lang w:eastAsia="zh-CN"/>
              </w:rPr>
            </w:pPr>
            <w:r>
              <w:rPr>
                <w:rFonts w:hint="eastAsia"/>
                <w:color w:val="auto"/>
                <w:szCs w:val="21"/>
              </w:rPr>
              <w:t xml:space="preserve">    1、现状：该单位绿化占地面积约为</w:t>
            </w:r>
            <w:r>
              <w:rPr>
                <w:rFonts w:hint="eastAsia"/>
                <w:color w:val="auto"/>
                <w:szCs w:val="21"/>
                <w:lang w:val="en-US" w:eastAsia="zh-CN"/>
              </w:rPr>
              <w:t>171.5亩</w:t>
            </w:r>
            <w:r>
              <w:rPr>
                <w:rFonts w:hint="eastAsia"/>
                <w:color w:val="auto"/>
                <w:szCs w:val="21"/>
              </w:rPr>
              <w:t>，绿化覆盖率高，</w:t>
            </w:r>
            <w:r>
              <w:rPr>
                <w:rFonts w:hint="eastAsia"/>
                <w:color w:val="auto"/>
                <w:szCs w:val="21"/>
                <w:lang w:val="en-US" w:eastAsia="zh-CN"/>
              </w:rPr>
              <w:t>种植</w:t>
            </w:r>
            <w:r>
              <w:rPr>
                <w:rFonts w:hint="eastAsia"/>
                <w:color w:val="auto"/>
                <w:szCs w:val="21"/>
              </w:rPr>
              <w:t>大量不同规格品种油松、侧柏、银杏、杜仲、白蜡、玉兰、国槐等</w:t>
            </w:r>
            <w:r>
              <w:rPr>
                <w:rFonts w:hint="eastAsia"/>
                <w:color w:val="auto"/>
                <w:szCs w:val="21"/>
                <w:lang w:eastAsia="zh-CN"/>
              </w:rPr>
              <w:t>。</w:t>
            </w:r>
          </w:p>
          <w:p>
            <w:pPr>
              <w:spacing w:line="400" w:lineRule="exact"/>
              <w:rPr>
                <w:rFonts w:hint="eastAsia"/>
                <w:color w:val="auto"/>
                <w:szCs w:val="21"/>
              </w:rPr>
            </w:pPr>
            <w:r>
              <w:rPr>
                <w:rFonts w:hint="eastAsia"/>
                <w:color w:val="auto"/>
                <w:szCs w:val="21"/>
              </w:rPr>
              <w:t>2、</w:t>
            </w:r>
            <w:r>
              <w:rPr>
                <w:rFonts w:hint="eastAsia"/>
                <w:color w:val="auto"/>
                <w:szCs w:val="21"/>
                <w:lang w:val="en-US" w:eastAsia="zh-CN"/>
              </w:rPr>
              <w:t>绿化</w:t>
            </w:r>
            <w:r>
              <w:rPr>
                <w:rFonts w:hint="eastAsia"/>
                <w:color w:val="auto"/>
                <w:szCs w:val="21"/>
              </w:rPr>
              <w:t>地点：</w:t>
            </w:r>
            <w:r>
              <w:rPr>
                <w:rFonts w:hint="eastAsia"/>
                <w:color w:val="auto"/>
                <w:szCs w:val="21"/>
                <w:lang w:val="en-US" w:eastAsia="zh-CN"/>
              </w:rPr>
              <w:t>大兴区西红门镇黄亦路西北两侧</w:t>
            </w:r>
          </w:p>
          <w:p>
            <w:pPr>
              <w:spacing w:line="400" w:lineRule="exact"/>
              <w:rPr>
                <w:color w:val="auto"/>
                <w:szCs w:val="21"/>
              </w:rPr>
            </w:pPr>
            <w:r>
              <w:rPr>
                <w:rFonts w:hint="eastAsia"/>
                <w:color w:val="auto"/>
                <w:szCs w:val="21"/>
              </w:rPr>
              <w:t xml:space="preserve"> 3、养护范围：西红门镇2018年平原造林苗木栽植及养护工程养护项目方案</w:t>
            </w:r>
          </w:p>
          <w:p>
            <w:pPr>
              <w:spacing w:line="400" w:lineRule="exact"/>
              <w:rPr>
                <w:color w:val="auto"/>
                <w:szCs w:val="21"/>
              </w:rPr>
            </w:pPr>
            <w:r>
              <w:rPr>
                <w:rFonts w:hint="eastAsia"/>
                <w:color w:val="auto"/>
                <w:szCs w:val="21"/>
              </w:rPr>
              <w:t xml:space="preserve">    二、养护职责 </w:t>
            </w:r>
          </w:p>
          <w:p>
            <w:pPr>
              <w:spacing w:line="400" w:lineRule="exact"/>
              <w:rPr>
                <w:color w:val="auto"/>
                <w:szCs w:val="21"/>
              </w:rPr>
            </w:pPr>
            <w:r>
              <w:rPr>
                <w:rFonts w:hint="eastAsia"/>
                <w:color w:val="auto"/>
                <w:szCs w:val="21"/>
              </w:rPr>
              <w:t xml:space="preserve">    1、承包养护期限内，我公司按照绿化养护操作规程及园林绿化养护质量标准，合理组织，精心养护，并派出专业的施工员组织指导安排管护工作，并根据各个季节天气及植物生长情况灵活派出不少于3位有经验的工人，保质保量完成养护管理任务。 </w:t>
            </w:r>
          </w:p>
          <w:p>
            <w:pPr>
              <w:spacing w:line="400" w:lineRule="exact"/>
              <w:rPr>
                <w:color w:val="auto"/>
                <w:szCs w:val="21"/>
              </w:rPr>
            </w:pPr>
            <w:r>
              <w:rPr>
                <w:rFonts w:hint="eastAsia"/>
                <w:color w:val="auto"/>
                <w:szCs w:val="21"/>
              </w:rPr>
              <w:t xml:space="preserve">    三、养护内容 </w:t>
            </w:r>
          </w:p>
          <w:p>
            <w:pPr>
              <w:spacing w:line="400" w:lineRule="exact"/>
              <w:rPr>
                <w:color w:val="auto"/>
                <w:szCs w:val="21"/>
              </w:rPr>
            </w:pPr>
            <w:r>
              <w:rPr>
                <w:rFonts w:hint="eastAsia"/>
                <w:color w:val="auto"/>
                <w:szCs w:val="21"/>
              </w:rPr>
              <w:t xml:space="preserve">    1、管理程序：包括浇水、开窝培土、修剪、除草、修剪抹芽、病虫害防治、扶正、补苗（苗木费另计）等整套过程。 </w:t>
            </w:r>
          </w:p>
          <w:p>
            <w:pPr>
              <w:spacing w:line="400" w:lineRule="exact"/>
              <w:rPr>
                <w:color w:val="auto"/>
                <w:szCs w:val="21"/>
              </w:rPr>
            </w:pPr>
            <w:r>
              <w:rPr>
                <w:rFonts w:hint="eastAsia"/>
                <w:color w:val="auto"/>
                <w:szCs w:val="21"/>
              </w:rPr>
              <w:t xml:space="preserve">    2、管理工具： </w:t>
            </w:r>
          </w:p>
          <w:p>
            <w:pPr>
              <w:spacing w:line="400" w:lineRule="exact"/>
              <w:rPr>
                <w:color w:val="auto"/>
                <w:szCs w:val="21"/>
              </w:rPr>
            </w:pPr>
            <w:r>
              <w:rPr>
                <w:rFonts w:hint="eastAsia"/>
                <w:color w:val="auto"/>
                <w:szCs w:val="21"/>
              </w:rPr>
              <w:t xml:space="preserve">    A、手剪、粗枝剪</w:t>
            </w:r>
          </w:p>
          <w:p>
            <w:pPr>
              <w:spacing w:line="400" w:lineRule="exact"/>
              <w:rPr>
                <w:color w:val="auto"/>
                <w:szCs w:val="21"/>
              </w:rPr>
            </w:pPr>
            <w:r>
              <w:rPr>
                <w:rFonts w:hint="eastAsia"/>
                <w:color w:val="auto"/>
                <w:szCs w:val="21"/>
              </w:rPr>
              <w:t xml:space="preserve">    B、手锯、油锯、</w:t>
            </w:r>
          </w:p>
          <w:p>
            <w:pPr>
              <w:spacing w:line="400" w:lineRule="exact"/>
              <w:rPr>
                <w:color w:val="auto"/>
                <w:szCs w:val="21"/>
              </w:rPr>
            </w:pPr>
            <w:r>
              <w:rPr>
                <w:rFonts w:hint="eastAsia"/>
                <w:color w:val="auto"/>
                <w:szCs w:val="21"/>
              </w:rPr>
              <w:t xml:space="preserve">    C、割草机、打草机</w:t>
            </w:r>
          </w:p>
          <w:p>
            <w:pPr>
              <w:spacing w:line="400" w:lineRule="exact"/>
              <w:rPr>
                <w:color w:val="auto"/>
                <w:szCs w:val="21"/>
              </w:rPr>
            </w:pPr>
            <w:r>
              <w:rPr>
                <w:rFonts w:hint="eastAsia"/>
                <w:color w:val="auto"/>
                <w:szCs w:val="21"/>
              </w:rPr>
              <w:t xml:space="preserve">    D、铁锹、洋镐</w:t>
            </w:r>
          </w:p>
          <w:p>
            <w:pPr>
              <w:spacing w:line="400" w:lineRule="exact"/>
              <w:rPr>
                <w:color w:val="auto"/>
                <w:szCs w:val="21"/>
              </w:rPr>
            </w:pPr>
            <w:r>
              <w:rPr>
                <w:rFonts w:hint="eastAsia"/>
                <w:color w:val="auto"/>
                <w:szCs w:val="21"/>
              </w:rPr>
              <w:t xml:space="preserve">    3、养护内容： </w:t>
            </w:r>
          </w:p>
          <w:p>
            <w:pPr>
              <w:spacing w:line="400" w:lineRule="exact"/>
              <w:rPr>
                <w:color w:val="auto"/>
                <w:szCs w:val="21"/>
              </w:rPr>
            </w:pPr>
            <w:r>
              <w:rPr>
                <w:rFonts w:hint="eastAsia"/>
                <w:color w:val="auto"/>
                <w:szCs w:val="21"/>
              </w:rPr>
              <w:t xml:space="preserve">    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 </w:t>
            </w:r>
          </w:p>
          <w:p>
            <w:pPr>
              <w:spacing w:line="400" w:lineRule="exact"/>
              <w:rPr>
                <w:color w:val="auto"/>
                <w:szCs w:val="21"/>
              </w:rPr>
            </w:pPr>
            <w:r>
              <w:rPr>
                <w:rFonts w:hint="eastAsia"/>
                <w:color w:val="auto"/>
                <w:szCs w:val="21"/>
              </w:rPr>
              <w:t xml:space="preserve">    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 </w:t>
            </w:r>
          </w:p>
          <w:p>
            <w:pPr>
              <w:spacing w:line="400" w:lineRule="exact"/>
              <w:rPr>
                <w:color w:val="auto"/>
                <w:szCs w:val="21"/>
              </w:rPr>
            </w:pPr>
            <w:r>
              <w:rPr>
                <w:rFonts w:hint="eastAsia"/>
                <w:color w:val="auto"/>
                <w:szCs w:val="21"/>
              </w:rPr>
              <w:t xml:space="preserve">    C、草本类：每季度施肥一次，每667m2施尿素混复合肥10千克，采用撒施及水肥等，施后三小时内淋水一次，每天淋水1次（雨天除外），水渗透深度10厘米以上，及时防治病虫害，每周剪除残花一次、清除杂草一次，及时剪除枯枝、黄枝。 </w:t>
            </w:r>
          </w:p>
          <w:p>
            <w:pPr>
              <w:spacing w:line="400" w:lineRule="exact"/>
              <w:rPr>
                <w:color w:val="auto"/>
                <w:szCs w:val="21"/>
              </w:rPr>
            </w:pPr>
            <w:r>
              <w:rPr>
                <w:rFonts w:hint="eastAsia"/>
                <w:color w:val="auto"/>
                <w:szCs w:val="21"/>
              </w:rPr>
              <w:t xml:space="preserve">    四、一年园林养护工作具体安排： </w:t>
            </w:r>
          </w:p>
          <w:p>
            <w:pPr>
              <w:spacing w:line="400" w:lineRule="exact"/>
              <w:rPr>
                <w:color w:val="auto"/>
                <w:szCs w:val="21"/>
              </w:rPr>
            </w:pPr>
            <w:r>
              <w:rPr>
                <w:rFonts w:hint="eastAsia"/>
                <w:color w:val="auto"/>
                <w:szCs w:val="21"/>
              </w:rPr>
              <w:t xml:space="preserve">    一月份：全年中气温最低的月份，露地树木处于休眠状态。 </w:t>
            </w:r>
          </w:p>
          <w:p>
            <w:pPr>
              <w:spacing w:line="400" w:lineRule="exact"/>
              <w:rPr>
                <w:color w:val="auto"/>
                <w:szCs w:val="21"/>
              </w:rPr>
            </w:pPr>
            <w:r>
              <w:rPr>
                <w:rFonts w:hint="eastAsia"/>
                <w:color w:val="auto"/>
                <w:szCs w:val="21"/>
              </w:rPr>
              <w:t xml:space="preserve">    1、冬季修剪：全面展开对落叶树木的整形修剪作业；大小乔木上的枯枝、伤残枝、病虫枝及妨碍架空线和建筑物的枝杈进行修剪。 </w:t>
            </w:r>
          </w:p>
          <w:p>
            <w:pPr>
              <w:spacing w:line="400" w:lineRule="exact"/>
              <w:rPr>
                <w:color w:val="auto"/>
                <w:szCs w:val="21"/>
              </w:rPr>
            </w:pPr>
            <w:r>
              <w:rPr>
                <w:rFonts w:hint="eastAsia"/>
                <w:color w:val="auto"/>
                <w:szCs w:val="21"/>
              </w:rPr>
              <w:t xml:space="preserve">    2、行道树检查：及时检查行道树绑扎、立桩情况，发现松绑、铅丝嵌皮、摇桩等情况时立即整改。 </w:t>
            </w:r>
          </w:p>
          <w:p>
            <w:pPr>
              <w:spacing w:line="400" w:lineRule="exact"/>
              <w:rPr>
                <w:color w:val="auto"/>
                <w:szCs w:val="21"/>
              </w:rPr>
            </w:pPr>
            <w:r>
              <w:rPr>
                <w:rFonts w:hint="eastAsia"/>
                <w:color w:val="auto"/>
                <w:szCs w:val="21"/>
              </w:rPr>
              <w:t xml:space="preserve">    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 </w:t>
            </w:r>
          </w:p>
          <w:p>
            <w:pPr>
              <w:spacing w:line="400" w:lineRule="exact"/>
              <w:rPr>
                <w:color w:val="auto"/>
                <w:szCs w:val="21"/>
              </w:rPr>
            </w:pPr>
            <w:r>
              <w:rPr>
                <w:rFonts w:hint="eastAsia"/>
                <w:color w:val="auto"/>
                <w:szCs w:val="21"/>
              </w:rPr>
              <w:t xml:space="preserve">    4、绿地养护：绿地、花坛等地要注意挑除大型野草；草坪要及时挑草、切边；绿地内要注意防冻浇水。 </w:t>
            </w:r>
          </w:p>
          <w:p>
            <w:pPr>
              <w:spacing w:line="400" w:lineRule="exact"/>
              <w:rPr>
                <w:color w:val="auto"/>
                <w:szCs w:val="21"/>
              </w:rPr>
            </w:pPr>
            <w:r>
              <w:rPr>
                <w:rFonts w:hint="eastAsia"/>
                <w:color w:val="auto"/>
                <w:szCs w:val="21"/>
              </w:rPr>
              <w:t xml:space="preserve">    二月份：气温较上月有所回升,树木仍处于休眠状态。</w:t>
            </w:r>
          </w:p>
          <w:p>
            <w:pPr>
              <w:spacing w:line="400" w:lineRule="exact"/>
              <w:rPr>
                <w:color w:val="auto"/>
                <w:szCs w:val="21"/>
              </w:rPr>
            </w:pPr>
            <w:r>
              <w:rPr>
                <w:rFonts w:hint="eastAsia"/>
                <w:color w:val="auto"/>
                <w:szCs w:val="21"/>
              </w:rPr>
              <w:t xml:space="preserve">1、养护基本与1月份相同。 </w:t>
            </w:r>
          </w:p>
          <w:p>
            <w:pPr>
              <w:spacing w:line="400" w:lineRule="exact"/>
              <w:rPr>
                <w:color w:val="auto"/>
                <w:szCs w:val="21"/>
              </w:rPr>
            </w:pPr>
            <w:r>
              <w:rPr>
                <w:rFonts w:hint="eastAsia"/>
                <w:color w:val="auto"/>
                <w:szCs w:val="21"/>
              </w:rPr>
              <w:t xml:space="preserve">    2、修剪：继续对大小乔木的枯枝、病枝进行修剪。月底以前，把各种树木修剪完。 </w:t>
            </w:r>
          </w:p>
          <w:p>
            <w:pPr>
              <w:spacing w:line="400" w:lineRule="exact"/>
              <w:rPr>
                <w:color w:val="auto"/>
                <w:szCs w:val="21"/>
              </w:rPr>
            </w:pPr>
            <w:r>
              <w:rPr>
                <w:rFonts w:hint="eastAsia"/>
                <w:color w:val="auto"/>
                <w:szCs w:val="21"/>
              </w:rPr>
              <w:t xml:space="preserve">    3、防治害虫：继续以防刺蛾和蚧壳虫为主。 </w:t>
            </w:r>
          </w:p>
          <w:p>
            <w:pPr>
              <w:spacing w:line="400" w:lineRule="exact"/>
              <w:rPr>
                <w:color w:val="auto"/>
                <w:szCs w:val="21"/>
              </w:rPr>
            </w:pPr>
            <w:r>
              <w:rPr>
                <w:rFonts w:hint="eastAsia"/>
                <w:color w:val="auto"/>
                <w:szCs w:val="21"/>
              </w:rPr>
              <w:t xml:space="preserve">    三月份：气温继续上升，中旬以后，树木开始萌芽，下旬有些树木（如山茶）开花。 </w:t>
            </w:r>
          </w:p>
          <w:p>
            <w:pPr>
              <w:spacing w:line="400" w:lineRule="exact"/>
              <w:rPr>
                <w:color w:val="auto"/>
                <w:szCs w:val="21"/>
              </w:rPr>
            </w:pPr>
            <w:r>
              <w:rPr>
                <w:rFonts w:hint="eastAsia"/>
                <w:color w:val="auto"/>
                <w:szCs w:val="21"/>
              </w:rPr>
              <w:t xml:space="preserve">    1、植树：春季是植树的有利时机。土壤解冻后，应立即抓紧时机植树。植大小乔木前作好规划设计，事先挖（刨）好树坑，要做到随挖、随运、随种、随浇水。种植灌木时也应做到随挖、随运、随种，并充分浇水，以提高苗木存活率。 </w:t>
            </w:r>
          </w:p>
          <w:p>
            <w:pPr>
              <w:spacing w:line="400" w:lineRule="exact"/>
              <w:rPr>
                <w:color w:val="auto"/>
                <w:szCs w:val="21"/>
              </w:rPr>
            </w:pPr>
            <w:r>
              <w:rPr>
                <w:rFonts w:hint="eastAsia"/>
                <w:color w:val="auto"/>
                <w:szCs w:val="21"/>
              </w:rPr>
              <w:t xml:space="preserve">    2、春灌：因春季干旱多风，蒸发量大，为防止春旱，对绿地等应及时浇水。 </w:t>
            </w:r>
          </w:p>
          <w:p>
            <w:pPr>
              <w:spacing w:line="400" w:lineRule="exact"/>
              <w:rPr>
                <w:color w:val="auto"/>
                <w:szCs w:val="21"/>
              </w:rPr>
            </w:pPr>
            <w:r>
              <w:rPr>
                <w:rFonts w:hint="eastAsia"/>
                <w:color w:val="auto"/>
                <w:szCs w:val="21"/>
              </w:rPr>
              <w:t xml:space="preserve">    3、施肥：土壤解冻后，对植物施用基肥并灌水。 </w:t>
            </w:r>
          </w:p>
          <w:p>
            <w:pPr>
              <w:spacing w:line="400" w:lineRule="exact"/>
              <w:rPr>
                <w:color w:val="auto"/>
                <w:szCs w:val="21"/>
              </w:rPr>
            </w:pPr>
            <w:r>
              <w:rPr>
                <w:rFonts w:hint="eastAsia"/>
                <w:color w:val="auto"/>
                <w:szCs w:val="21"/>
              </w:rPr>
              <w:t xml:space="preserve">    4、防治病虫害：本月是防治病虫害的关键时刻。一些苗木出现了煤污病，瓜子黄杨卷叶螟也出现了（采用喷洒杀螟松等农药进行防治）。防治刺蛾可以继续采用挖蛹方法。 </w:t>
            </w:r>
          </w:p>
          <w:p>
            <w:pPr>
              <w:spacing w:line="400" w:lineRule="exact"/>
              <w:rPr>
                <w:color w:val="auto"/>
                <w:szCs w:val="21"/>
              </w:rPr>
            </w:pPr>
            <w:r>
              <w:rPr>
                <w:rFonts w:hint="eastAsia"/>
                <w:color w:val="auto"/>
                <w:szCs w:val="21"/>
              </w:rPr>
              <w:t xml:space="preserve">    四月份：气温继续上升，树木均萌芽开花或展叶开始进入生长旺盛期。 </w:t>
            </w:r>
          </w:p>
          <w:p>
            <w:pPr>
              <w:spacing w:line="400" w:lineRule="exact"/>
              <w:rPr>
                <w:color w:val="auto"/>
                <w:szCs w:val="21"/>
              </w:rPr>
            </w:pPr>
            <w:r>
              <w:rPr>
                <w:rFonts w:hint="eastAsia"/>
                <w:color w:val="auto"/>
                <w:szCs w:val="21"/>
              </w:rPr>
              <w:t xml:space="preserve">    1、继续植树：四月上旬应抓紧时间种植萌芽晚的树木，对冬季死亡的灌木（杜鹃、红花继木等）应及时拔除补种，对新种树木要充分浇水。 </w:t>
            </w:r>
          </w:p>
          <w:p>
            <w:pPr>
              <w:spacing w:line="400" w:lineRule="exact"/>
              <w:rPr>
                <w:color w:val="auto"/>
                <w:szCs w:val="21"/>
              </w:rPr>
            </w:pPr>
            <w:r>
              <w:rPr>
                <w:rFonts w:hint="eastAsia"/>
                <w:color w:val="auto"/>
                <w:szCs w:val="21"/>
              </w:rPr>
              <w:t xml:space="preserve">    2、灌水：继续对养护绿地进行及时的浇水。 </w:t>
            </w:r>
          </w:p>
          <w:p>
            <w:pPr>
              <w:spacing w:line="400" w:lineRule="exact"/>
              <w:rPr>
                <w:color w:val="auto"/>
                <w:szCs w:val="21"/>
              </w:rPr>
            </w:pPr>
            <w:r>
              <w:rPr>
                <w:rFonts w:hint="eastAsia"/>
                <w:color w:val="auto"/>
                <w:szCs w:val="21"/>
              </w:rPr>
              <w:t xml:space="preserve">    3、施肥：对草坪、灌木结合灌水，追施速效氮肥，或者根据需要进行叶面喷施。 </w:t>
            </w:r>
          </w:p>
          <w:p>
            <w:pPr>
              <w:spacing w:line="400" w:lineRule="exact"/>
              <w:rPr>
                <w:color w:val="auto"/>
                <w:szCs w:val="21"/>
              </w:rPr>
            </w:pPr>
            <w:r>
              <w:rPr>
                <w:rFonts w:hint="eastAsia"/>
                <w:color w:val="auto"/>
                <w:szCs w:val="21"/>
              </w:rPr>
              <w:t xml:space="preserve">    4、修剪：剪除冬、春季干枯的枝条，可以修剪常绿绿篱。 </w:t>
            </w:r>
          </w:p>
          <w:p>
            <w:pPr>
              <w:spacing w:line="400" w:lineRule="exact"/>
              <w:rPr>
                <w:color w:val="auto"/>
                <w:szCs w:val="21"/>
              </w:rPr>
            </w:pPr>
            <w:r>
              <w:rPr>
                <w:rFonts w:hint="eastAsia"/>
                <w:color w:val="auto"/>
                <w:szCs w:val="21"/>
              </w:rPr>
              <w:t xml:space="preserve">    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 </w:t>
            </w:r>
          </w:p>
          <w:p>
            <w:pPr>
              <w:spacing w:line="400" w:lineRule="exact"/>
              <w:rPr>
                <w:color w:val="auto"/>
                <w:szCs w:val="21"/>
              </w:rPr>
            </w:pPr>
            <w:r>
              <w:rPr>
                <w:rFonts w:hint="eastAsia"/>
                <w:color w:val="auto"/>
                <w:szCs w:val="21"/>
              </w:rPr>
              <w:t xml:space="preserve">    6、绿地内养护：注意大型绿地内的杂草及攀援植物的挑除。对草坪也要进行挑草及切边工作。 </w:t>
            </w:r>
          </w:p>
          <w:p>
            <w:pPr>
              <w:spacing w:line="400" w:lineRule="exact"/>
              <w:rPr>
                <w:color w:val="auto"/>
                <w:szCs w:val="21"/>
              </w:rPr>
            </w:pPr>
          </w:p>
          <w:p>
            <w:pPr>
              <w:spacing w:line="400" w:lineRule="exact"/>
              <w:rPr>
                <w:color w:val="auto"/>
                <w:szCs w:val="21"/>
              </w:rPr>
            </w:pPr>
            <w:r>
              <w:rPr>
                <w:rFonts w:hint="eastAsia"/>
                <w:color w:val="auto"/>
                <w:szCs w:val="21"/>
              </w:rPr>
              <w:t xml:space="preserve">    7、草花：迎五一替换冬季草花，注意做好浇水工作。 </w:t>
            </w:r>
          </w:p>
          <w:p>
            <w:pPr>
              <w:spacing w:line="400" w:lineRule="exact"/>
              <w:rPr>
                <w:color w:val="auto"/>
                <w:szCs w:val="21"/>
              </w:rPr>
            </w:pPr>
            <w:r>
              <w:rPr>
                <w:rFonts w:hint="eastAsia"/>
                <w:color w:val="auto"/>
                <w:szCs w:val="21"/>
              </w:rPr>
              <w:t xml:space="preserve">    五月份：气温急骤上升，树木生长迅速。 </w:t>
            </w:r>
          </w:p>
          <w:p>
            <w:pPr>
              <w:spacing w:line="400" w:lineRule="exact"/>
              <w:rPr>
                <w:color w:val="auto"/>
                <w:szCs w:val="21"/>
              </w:rPr>
            </w:pPr>
            <w:r>
              <w:rPr>
                <w:rFonts w:hint="eastAsia"/>
                <w:color w:val="auto"/>
                <w:szCs w:val="21"/>
              </w:rPr>
              <w:t xml:space="preserve">    1、浇水：树木展叶盛期，需水量很大，应适时浇水。 </w:t>
            </w:r>
          </w:p>
          <w:p>
            <w:pPr>
              <w:spacing w:line="400" w:lineRule="exact"/>
              <w:rPr>
                <w:color w:val="auto"/>
                <w:szCs w:val="21"/>
              </w:rPr>
            </w:pPr>
            <w:r>
              <w:rPr>
                <w:rFonts w:hint="eastAsia"/>
                <w:color w:val="auto"/>
                <w:szCs w:val="21"/>
              </w:rPr>
              <w:t xml:space="preserve">    2、修剪：修剪残花。行道树进行第一次的剥芽修剪。 </w:t>
            </w:r>
          </w:p>
          <w:p>
            <w:pPr>
              <w:spacing w:line="400" w:lineRule="exact"/>
              <w:rPr>
                <w:color w:val="auto"/>
                <w:szCs w:val="21"/>
              </w:rPr>
            </w:pPr>
            <w:r>
              <w:rPr>
                <w:rFonts w:hint="eastAsia"/>
                <w:color w:val="auto"/>
                <w:szCs w:val="21"/>
              </w:rPr>
              <w:t xml:space="preserve">    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2000倍液以防治病害及杀死虫害。（其它可用杀虫素、花保等农药） </w:t>
            </w:r>
          </w:p>
          <w:p>
            <w:pPr>
              <w:spacing w:line="400" w:lineRule="exact"/>
              <w:rPr>
                <w:color w:val="auto"/>
                <w:szCs w:val="21"/>
              </w:rPr>
            </w:pPr>
            <w:r>
              <w:rPr>
                <w:rFonts w:hint="eastAsia"/>
                <w:color w:val="auto"/>
                <w:szCs w:val="21"/>
              </w:rPr>
              <w:t xml:space="preserve">    六月份：气温高 </w:t>
            </w:r>
          </w:p>
          <w:p>
            <w:pPr>
              <w:spacing w:line="400" w:lineRule="exact"/>
              <w:rPr>
                <w:color w:val="auto"/>
                <w:szCs w:val="21"/>
              </w:rPr>
            </w:pPr>
            <w:r>
              <w:rPr>
                <w:rFonts w:hint="eastAsia"/>
                <w:color w:val="auto"/>
                <w:szCs w:val="21"/>
              </w:rPr>
              <w:t xml:space="preserve">    1、浇水：植物需水量大，要及时浇水，不能“看天吃饭”。 </w:t>
            </w:r>
          </w:p>
          <w:p>
            <w:pPr>
              <w:spacing w:line="400" w:lineRule="exact"/>
              <w:rPr>
                <w:color w:val="auto"/>
                <w:szCs w:val="21"/>
              </w:rPr>
            </w:pPr>
            <w:r>
              <w:rPr>
                <w:rFonts w:hint="eastAsia"/>
                <w:color w:val="auto"/>
                <w:szCs w:val="21"/>
              </w:rPr>
              <w:t xml:space="preserve">    2、施肥：结合松土除草、施肥、浇水以达到最好的效果。 </w:t>
            </w:r>
          </w:p>
          <w:p>
            <w:pPr>
              <w:spacing w:line="400" w:lineRule="exact"/>
              <w:rPr>
                <w:color w:val="auto"/>
                <w:szCs w:val="21"/>
              </w:rPr>
            </w:pPr>
            <w:r>
              <w:rPr>
                <w:rFonts w:hint="eastAsia"/>
                <w:color w:val="auto"/>
                <w:szCs w:val="21"/>
              </w:rPr>
              <w:t xml:space="preserve">    3、修剪：继续对行道树进行剥芽除蘖工作。对绿篱、球类及部分花灌木实施修剪。 </w:t>
            </w:r>
          </w:p>
          <w:p>
            <w:pPr>
              <w:spacing w:line="400" w:lineRule="exact"/>
              <w:rPr>
                <w:color w:val="auto"/>
                <w:szCs w:val="21"/>
              </w:rPr>
            </w:pPr>
            <w:r>
              <w:rPr>
                <w:rFonts w:hint="eastAsia"/>
                <w:color w:val="auto"/>
                <w:szCs w:val="21"/>
              </w:rPr>
              <w:t xml:space="preserve">    4、排水工作：有大雨天气时要注意低洼处的排水工作。 </w:t>
            </w:r>
          </w:p>
          <w:p>
            <w:pPr>
              <w:spacing w:line="400" w:lineRule="exact"/>
              <w:rPr>
                <w:color w:val="auto"/>
                <w:szCs w:val="21"/>
              </w:rPr>
            </w:pPr>
            <w:r>
              <w:rPr>
                <w:rFonts w:hint="eastAsia"/>
                <w:color w:val="auto"/>
                <w:szCs w:val="21"/>
              </w:rPr>
              <w:t xml:space="preserve">    5、防治病虫害：六月中、下旬刺蛾进入孵化盛期，应及时采取措施，现基本采用50%杀螟松乳剂500?800倍液喷洒。（或用复合BT乳剂进行喷施）继续对天牛进行人工捕捉。 </w:t>
            </w:r>
          </w:p>
          <w:p>
            <w:pPr>
              <w:spacing w:line="400" w:lineRule="exact"/>
              <w:rPr>
                <w:color w:val="auto"/>
                <w:szCs w:val="21"/>
              </w:rPr>
            </w:pPr>
            <w:r>
              <w:rPr>
                <w:rFonts w:hint="eastAsia"/>
                <w:color w:val="auto"/>
                <w:szCs w:val="21"/>
              </w:rPr>
              <w:t xml:space="preserve">    6、做好树木防汛防台前的检查工作，对松动、倾斜的树木进行扶正、加固及重新绑扎。 </w:t>
            </w:r>
          </w:p>
          <w:p>
            <w:pPr>
              <w:spacing w:line="400" w:lineRule="exact"/>
              <w:rPr>
                <w:color w:val="auto"/>
                <w:szCs w:val="21"/>
              </w:rPr>
            </w:pPr>
            <w:r>
              <w:rPr>
                <w:rFonts w:hint="eastAsia"/>
                <w:color w:val="auto"/>
                <w:szCs w:val="21"/>
              </w:rPr>
              <w:t xml:space="preserve">七月份：气温最高，中旬以后会出现大风大雨情况。 </w:t>
            </w:r>
          </w:p>
          <w:p>
            <w:pPr>
              <w:spacing w:line="400" w:lineRule="exact"/>
              <w:rPr>
                <w:color w:val="auto"/>
                <w:szCs w:val="21"/>
              </w:rPr>
            </w:pPr>
            <w:r>
              <w:rPr>
                <w:rFonts w:hint="eastAsia"/>
                <w:color w:val="auto"/>
                <w:szCs w:val="21"/>
              </w:rPr>
              <w:t xml:space="preserve">    1、移植常绿树：雨季期间，水分充足，可以移植针叶树和竹类，但要注意天气变化，一旦碰到高温要及时浇水。 </w:t>
            </w:r>
          </w:p>
          <w:p>
            <w:pPr>
              <w:spacing w:line="400" w:lineRule="exact"/>
              <w:rPr>
                <w:color w:val="auto"/>
                <w:szCs w:val="21"/>
              </w:rPr>
            </w:pPr>
            <w:r>
              <w:rPr>
                <w:rFonts w:hint="eastAsia"/>
                <w:color w:val="auto"/>
                <w:szCs w:val="21"/>
              </w:rPr>
              <w:t xml:space="preserve">    2、排涝：大雨过后要及时排涝。 </w:t>
            </w:r>
          </w:p>
          <w:p>
            <w:pPr>
              <w:spacing w:line="400" w:lineRule="exact"/>
              <w:rPr>
                <w:color w:val="auto"/>
                <w:szCs w:val="21"/>
              </w:rPr>
            </w:pPr>
            <w:r>
              <w:rPr>
                <w:rFonts w:hint="eastAsia"/>
                <w:color w:val="auto"/>
                <w:szCs w:val="21"/>
              </w:rPr>
              <w:t xml:space="preserve">   3、施追肥：在下雨前干施氮肥等速效肥。 </w:t>
            </w:r>
          </w:p>
          <w:p>
            <w:pPr>
              <w:spacing w:line="400" w:lineRule="exact"/>
              <w:rPr>
                <w:color w:val="auto"/>
                <w:szCs w:val="21"/>
              </w:rPr>
            </w:pPr>
            <w:r>
              <w:rPr>
                <w:rFonts w:hint="eastAsia"/>
                <w:color w:val="auto"/>
                <w:szCs w:val="21"/>
              </w:rPr>
              <w:t xml:space="preserve">    4、行道树：进行防台剥芽修剪，对与电线有矛盾的树枝一律修剪，并对树桩逐个检查，发现松垮、不稳立即扶正绑紧。事先做好劳力组织、物资材料、工具设备等方面的准备，并随时派人检查，发现险情及时处理。 </w:t>
            </w:r>
          </w:p>
          <w:p>
            <w:pPr>
              <w:spacing w:line="400" w:lineRule="exact"/>
              <w:rPr>
                <w:color w:val="auto"/>
                <w:szCs w:val="21"/>
              </w:rPr>
            </w:pPr>
            <w:r>
              <w:rPr>
                <w:rFonts w:hint="eastAsia"/>
                <w:color w:val="auto"/>
                <w:szCs w:val="21"/>
              </w:rPr>
              <w:t xml:space="preserve">    5、防治病虫害：继续对天牛及刺蛾进行防治。防治天牛可以采用50%杀螟松1：50倍液注射，（或果树宝、或园科三号）然后封住洞口，也可达到很好的效果。香樟樟巢螟要及时的剪除，并销毁虫巢，以免再次危害。 </w:t>
            </w:r>
          </w:p>
          <w:p>
            <w:pPr>
              <w:spacing w:line="400" w:lineRule="exact"/>
              <w:rPr>
                <w:color w:val="auto"/>
                <w:szCs w:val="21"/>
              </w:rPr>
            </w:pPr>
            <w:r>
              <w:rPr>
                <w:rFonts w:hint="eastAsia"/>
                <w:color w:val="auto"/>
                <w:szCs w:val="21"/>
              </w:rPr>
              <w:t xml:space="preserve">    八月份：仍为雨季 </w:t>
            </w:r>
          </w:p>
          <w:p>
            <w:pPr>
              <w:spacing w:line="400" w:lineRule="exact"/>
              <w:rPr>
                <w:color w:val="auto"/>
                <w:szCs w:val="21"/>
              </w:rPr>
            </w:pPr>
            <w:r>
              <w:rPr>
                <w:rFonts w:hint="eastAsia"/>
                <w:color w:val="auto"/>
                <w:szCs w:val="21"/>
              </w:rPr>
              <w:t xml:space="preserve">    1、排涝：大雨过后，对低洼积水处要及时排涝。 </w:t>
            </w:r>
          </w:p>
          <w:p>
            <w:pPr>
              <w:spacing w:line="400" w:lineRule="exact"/>
              <w:rPr>
                <w:color w:val="auto"/>
                <w:szCs w:val="21"/>
              </w:rPr>
            </w:pPr>
            <w:r>
              <w:rPr>
                <w:rFonts w:hint="eastAsia"/>
                <w:color w:val="auto"/>
                <w:szCs w:val="21"/>
              </w:rPr>
              <w:t xml:space="preserve">    2、行道树防台工作：继续做好行道树的防台工作。 </w:t>
            </w:r>
          </w:p>
          <w:p>
            <w:pPr>
              <w:spacing w:line="400" w:lineRule="exact"/>
              <w:rPr>
                <w:color w:val="auto"/>
                <w:szCs w:val="21"/>
              </w:rPr>
            </w:pPr>
            <w:r>
              <w:rPr>
                <w:rFonts w:hint="eastAsia"/>
                <w:color w:val="auto"/>
                <w:szCs w:val="21"/>
              </w:rPr>
              <w:t xml:space="preserve">    3、修剪：除一般树木夏修外，要对绿篱进行造型修剪。 </w:t>
            </w:r>
          </w:p>
          <w:p>
            <w:pPr>
              <w:spacing w:line="400" w:lineRule="exact"/>
              <w:rPr>
                <w:color w:val="auto"/>
                <w:szCs w:val="21"/>
              </w:rPr>
            </w:pPr>
            <w:r>
              <w:rPr>
                <w:rFonts w:hint="eastAsia"/>
                <w:color w:val="auto"/>
                <w:szCs w:val="21"/>
              </w:rPr>
              <w:t xml:space="preserve">    4、中耕除草：杂草生长也旺盛，要及时的除草，并可结合除草进行施肥。 </w:t>
            </w:r>
          </w:p>
          <w:p>
            <w:pPr>
              <w:spacing w:line="400" w:lineRule="exact"/>
              <w:rPr>
                <w:color w:val="auto"/>
                <w:szCs w:val="21"/>
              </w:rPr>
            </w:pPr>
            <w:r>
              <w:rPr>
                <w:rFonts w:hint="eastAsia"/>
                <w:color w:val="auto"/>
                <w:szCs w:val="21"/>
              </w:rPr>
              <w:t xml:space="preserve">    5、防治病虫害：捕捉天牛为主，注意根部的天牛捕捉。蚜虫危害、香樟樟巢螟要及时防治。潮湿天气要注意白粉病及腐烂病，要及时采取措施。 </w:t>
            </w:r>
          </w:p>
          <w:p>
            <w:pPr>
              <w:spacing w:line="400" w:lineRule="exact"/>
              <w:rPr>
                <w:color w:val="auto"/>
                <w:szCs w:val="21"/>
              </w:rPr>
            </w:pPr>
            <w:r>
              <w:rPr>
                <w:rFonts w:hint="eastAsia"/>
                <w:color w:val="auto"/>
                <w:szCs w:val="21"/>
              </w:rPr>
              <w:t xml:space="preserve">    九月份：气温有所下降，迎国庆做好相关工作。 </w:t>
            </w:r>
          </w:p>
          <w:p>
            <w:pPr>
              <w:spacing w:line="400" w:lineRule="exact"/>
              <w:rPr>
                <w:color w:val="auto"/>
                <w:szCs w:val="21"/>
              </w:rPr>
            </w:pPr>
            <w:r>
              <w:rPr>
                <w:rFonts w:hint="eastAsia"/>
                <w:color w:val="auto"/>
                <w:szCs w:val="21"/>
              </w:rPr>
              <w:t xml:space="preserve">    1、修剪：迎接国庆工作，行道树三级分叉以下剥芽。绿篱造型修剪。绿地内除草，草坪切边，及时清理死树，做到树木青枝绿叶，绿地干净整齐。 </w:t>
            </w:r>
          </w:p>
          <w:p>
            <w:pPr>
              <w:spacing w:line="400" w:lineRule="exact"/>
              <w:rPr>
                <w:color w:val="auto"/>
                <w:szCs w:val="21"/>
              </w:rPr>
            </w:pPr>
            <w:r>
              <w:rPr>
                <w:rFonts w:hint="eastAsia"/>
                <w:color w:val="auto"/>
                <w:szCs w:val="21"/>
              </w:rPr>
              <w:t xml:space="preserve">    2、施肥：对一些生长较弱，枝条不够充实的树木，应追施一些磷、钾肥。 </w:t>
            </w:r>
          </w:p>
          <w:p>
            <w:pPr>
              <w:spacing w:line="400" w:lineRule="exact"/>
              <w:rPr>
                <w:color w:val="auto"/>
                <w:szCs w:val="21"/>
              </w:rPr>
            </w:pPr>
            <w:r>
              <w:rPr>
                <w:rFonts w:hint="eastAsia"/>
                <w:color w:val="auto"/>
                <w:szCs w:val="21"/>
              </w:rPr>
              <w:t xml:space="preserve">    3、草花：迎国庆，草花更换，选择颜色鲜艳的草花品种，注意浇水要充足。 </w:t>
            </w:r>
          </w:p>
          <w:p>
            <w:pPr>
              <w:spacing w:line="400" w:lineRule="exact"/>
              <w:rPr>
                <w:color w:val="auto"/>
                <w:szCs w:val="21"/>
              </w:rPr>
            </w:pPr>
            <w:r>
              <w:rPr>
                <w:rFonts w:hint="eastAsia"/>
                <w:color w:val="auto"/>
                <w:szCs w:val="21"/>
              </w:rPr>
              <w:t xml:space="preserve">    4、防治病虫害：穿孔病为发病高峰，采用500%多菌灵1000倍液防止侵染。天牛开始转向根部危害，注意根部天牛的捕捉。对杨、柳上的木蠹蛾也要及时防治。做好其它病虫害的防治工作。 </w:t>
            </w:r>
          </w:p>
          <w:p>
            <w:pPr>
              <w:spacing w:line="400" w:lineRule="exact"/>
              <w:rPr>
                <w:color w:val="auto"/>
                <w:szCs w:val="21"/>
              </w:rPr>
            </w:pPr>
            <w:r>
              <w:rPr>
                <w:rFonts w:hint="eastAsia"/>
                <w:color w:val="auto"/>
                <w:szCs w:val="21"/>
              </w:rPr>
              <w:t xml:space="preserve">    5、节前做好各类绿化设施的检查工作。 </w:t>
            </w:r>
          </w:p>
          <w:p>
            <w:pPr>
              <w:spacing w:line="400" w:lineRule="exact"/>
              <w:rPr>
                <w:color w:val="auto"/>
                <w:szCs w:val="21"/>
              </w:rPr>
            </w:pPr>
            <w:r>
              <w:rPr>
                <w:rFonts w:hint="eastAsia"/>
                <w:color w:val="auto"/>
                <w:szCs w:val="21"/>
              </w:rPr>
              <w:t xml:space="preserve">    十月份：气温下降，十月下旬进入初冬，树木开始落叶，陆续进入休眠期。 </w:t>
            </w:r>
          </w:p>
          <w:p>
            <w:pPr>
              <w:spacing w:line="400" w:lineRule="exact"/>
              <w:rPr>
                <w:color w:val="auto"/>
                <w:szCs w:val="21"/>
              </w:rPr>
            </w:pPr>
            <w:r>
              <w:rPr>
                <w:rFonts w:hint="eastAsia"/>
                <w:color w:val="auto"/>
                <w:szCs w:val="21"/>
              </w:rPr>
              <w:t xml:space="preserve">    1、做好秋季植树的准备，下旬耐寒树木一落叶，就可以开始栽植。 </w:t>
            </w:r>
          </w:p>
          <w:p>
            <w:pPr>
              <w:spacing w:line="400" w:lineRule="exact"/>
              <w:rPr>
                <w:color w:val="auto"/>
                <w:szCs w:val="21"/>
              </w:rPr>
            </w:pPr>
            <w:r>
              <w:rPr>
                <w:rFonts w:hint="eastAsia"/>
                <w:color w:val="auto"/>
                <w:szCs w:val="21"/>
              </w:rPr>
              <w:t xml:space="preserve">    2、绿地养护：及时去除死树，及时浇水。绿地、草坪挑草切边工作要做好。草花生长不良的要施肥。 </w:t>
            </w:r>
          </w:p>
          <w:p>
            <w:pPr>
              <w:spacing w:line="400" w:lineRule="exact"/>
              <w:rPr>
                <w:color w:val="auto"/>
                <w:szCs w:val="21"/>
              </w:rPr>
            </w:pPr>
            <w:r>
              <w:rPr>
                <w:rFonts w:hint="eastAsia"/>
                <w:color w:val="auto"/>
                <w:szCs w:val="21"/>
              </w:rPr>
              <w:t xml:space="preserve">    3、防治病虫害：继续捕捉根部天牛。香樟樟巢螟也要注意观察防治。 </w:t>
            </w:r>
          </w:p>
          <w:p>
            <w:pPr>
              <w:spacing w:line="400" w:lineRule="exact"/>
              <w:rPr>
                <w:color w:val="auto"/>
                <w:szCs w:val="21"/>
              </w:rPr>
            </w:pPr>
            <w:r>
              <w:rPr>
                <w:rFonts w:hint="eastAsia"/>
                <w:color w:val="auto"/>
                <w:szCs w:val="21"/>
              </w:rPr>
              <w:t xml:space="preserve">    十一月份：土壤开始夜冻日化，进入隆冬季节。 </w:t>
            </w:r>
          </w:p>
          <w:p>
            <w:pPr>
              <w:spacing w:line="400" w:lineRule="exact"/>
              <w:rPr>
                <w:color w:val="auto"/>
                <w:szCs w:val="21"/>
              </w:rPr>
            </w:pPr>
            <w:r>
              <w:rPr>
                <w:rFonts w:hint="eastAsia"/>
                <w:color w:val="auto"/>
                <w:szCs w:val="21"/>
              </w:rPr>
              <w:t xml:space="preserve">    1、植树：继续栽植耐寒植物，土壤冻结前完成。 </w:t>
            </w:r>
          </w:p>
          <w:p>
            <w:pPr>
              <w:spacing w:line="400" w:lineRule="exact"/>
              <w:rPr>
                <w:color w:val="auto"/>
                <w:szCs w:val="21"/>
              </w:rPr>
            </w:pPr>
            <w:r>
              <w:rPr>
                <w:rFonts w:hint="eastAsia"/>
                <w:color w:val="auto"/>
                <w:szCs w:val="21"/>
              </w:rPr>
              <w:t xml:space="preserve">    2、翻土：对绿地土壤翻土，暴露准备越冬的害虫。 </w:t>
            </w:r>
          </w:p>
          <w:p>
            <w:pPr>
              <w:spacing w:line="400" w:lineRule="exact"/>
              <w:rPr>
                <w:color w:val="auto"/>
                <w:szCs w:val="21"/>
              </w:rPr>
            </w:pPr>
            <w:r>
              <w:rPr>
                <w:rFonts w:hint="eastAsia"/>
                <w:color w:val="auto"/>
                <w:szCs w:val="21"/>
              </w:rPr>
              <w:t xml:space="preserve">    3、浇水：对干、板结的土壤浇水，要在封冻前完成。 </w:t>
            </w:r>
          </w:p>
          <w:p>
            <w:pPr>
              <w:spacing w:line="400" w:lineRule="exact"/>
              <w:rPr>
                <w:color w:val="auto"/>
                <w:szCs w:val="21"/>
              </w:rPr>
            </w:pPr>
            <w:r>
              <w:rPr>
                <w:rFonts w:hint="eastAsia"/>
                <w:color w:val="auto"/>
                <w:szCs w:val="21"/>
              </w:rPr>
              <w:t xml:space="preserve">   4、病虫害防治各种害虫在下旬准备过冬，防治任务相对较轻。 </w:t>
            </w:r>
          </w:p>
          <w:p>
            <w:pPr>
              <w:spacing w:line="400" w:lineRule="exact"/>
              <w:rPr>
                <w:color w:val="auto"/>
                <w:szCs w:val="21"/>
              </w:rPr>
            </w:pPr>
            <w:r>
              <w:rPr>
                <w:rFonts w:hint="eastAsia"/>
                <w:color w:val="auto"/>
                <w:szCs w:val="21"/>
              </w:rPr>
              <w:t xml:space="preserve">    十二月份：低气温，开始冬季养护工作。 </w:t>
            </w:r>
          </w:p>
          <w:p>
            <w:pPr>
              <w:spacing w:line="400" w:lineRule="exact"/>
              <w:rPr>
                <w:color w:val="auto"/>
                <w:szCs w:val="21"/>
              </w:rPr>
            </w:pPr>
            <w:r>
              <w:rPr>
                <w:rFonts w:hint="eastAsia"/>
                <w:color w:val="auto"/>
                <w:szCs w:val="21"/>
              </w:rPr>
              <w:t xml:space="preserve">    1、冬季修剪：对些常绿乔木、灌木进行修剪。 </w:t>
            </w:r>
          </w:p>
          <w:p>
            <w:pPr>
              <w:spacing w:line="400" w:lineRule="exact"/>
              <w:rPr>
                <w:color w:val="auto"/>
                <w:szCs w:val="21"/>
              </w:rPr>
            </w:pPr>
            <w:r>
              <w:rPr>
                <w:rFonts w:hint="eastAsia"/>
                <w:color w:val="auto"/>
                <w:szCs w:val="21"/>
              </w:rPr>
              <w:t xml:space="preserve">    2、消灭越冬病虫害。 </w:t>
            </w:r>
          </w:p>
          <w:p>
            <w:pPr>
              <w:spacing w:line="400" w:lineRule="exact"/>
              <w:rPr>
                <w:color w:val="auto"/>
                <w:szCs w:val="21"/>
              </w:rPr>
            </w:pPr>
            <w:r>
              <w:rPr>
                <w:rFonts w:hint="eastAsia"/>
                <w:color w:val="auto"/>
                <w:szCs w:val="21"/>
              </w:rPr>
              <w:t xml:space="preserve">    3、做好明年调整工作准备：待落叶植物落叶以后，对养护区进行观察，绘制要调整的方位。</w:t>
            </w:r>
          </w:p>
          <w:p>
            <w:pPr>
              <w:pStyle w:val="2"/>
              <w:rPr>
                <w:bCs w:val="0"/>
                <w:color w:val="auto"/>
                <w:spacing w:val="0"/>
                <w:szCs w:val="21"/>
              </w:rPr>
            </w:pPr>
          </w:p>
          <w:p>
            <w:pPr>
              <w:pStyle w:val="2"/>
              <w:rPr>
                <w:rFonts w:hint="eastAsia"/>
                <w:b/>
                <w:color w:val="auto"/>
                <w:spacing w:val="0"/>
                <w:szCs w:val="21"/>
              </w:rPr>
            </w:pPr>
            <w:r>
              <w:rPr>
                <w:rFonts w:hint="eastAsia"/>
                <w:b/>
                <w:color w:val="auto"/>
                <w:spacing w:val="0"/>
                <w:szCs w:val="21"/>
              </w:rPr>
              <w:t>--抽施工记录：</w:t>
            </w:r>
          </w:p>
          <w:p>
            <w:pPr>
              <w:pStyle w:val="2"/>
              <w:rPr>
                <w:rFonts w:hint="eastAsia"/>
                <w:bCs w:val="0"/>
                <w:color w:val="auto"/>
                <w:spacing w:val="0"/>
                <w:szCs w:val="21"/>
              </w:rPr>
            </w:pPr>
            <w:r>
              <w:rPr>
                <w:rFonts w:hint="eastAsia"/>
                <w:bCs w:val="0"/>
                <w:color w:val="auto"/>
                <w:spacing w:val="0"/>
                <w:szCs w:val="21"/>
              </w:rPr>
              <w:t>工程名称</w:t>
            </w:r>
            <w:r>
              <w:rPr>
                <w:rFonts w:hint="eastAsia"/>
                <w:bCs w:val="0"/>
                <w:color w:val="auto"/>
                <w:spacing w:val="0"/>
                <w:szCs w:val="21"/>
              </w:rPr>
              <w:tab/>
            </w:r>
            <w:r>
              <w:rPr>
                <w:rFonts w:hint="eastAsia"/>
                <w:bCs w:val="0"/>
                <w:color w:val="auto"/>
                <w:spacing w:val="0"/>
                <w:szCs w:val="21"/>
              </w:rPr>
              <w:t>西红门镇2018年平原造林苗木栽植及养护工程</w:t>
            </w:r>
          </w:p>
          <w:p>
            <w:pPr>
              <w:pStyle w:val="2"/>
              <w:rPr>
                <w:bCs w:val="0"/>
                <w:color w:val="auto"/>
                <w:spacing w:val="0"/>
                <w:szCs w:val="21"/>
              </w:rPr>
            </w:pP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201</w:t>
            </w:r>
            <w:r>
              <w:rPr>
                <w:rFonts w:hint="eastAsia"/>
                <w:bCs w:val="0"/>
                <w:color w:val="auto"/>
                <w:spacing w:val="0"/>
                <w:szCs w:val="21"/>
                <w:lang w:val="en-US" w:eastAsia="zh-CN"/>
              </w:rPr>
              <w:t>8</w:t>
            </w:r>
            <w:r>
              <w:rPr>
                <w:rFonts w:hint="eastAsia"/>
                <w:bCs w:val="0"/>
                <w:color w:val="auto"/>
                <w:spacing w:val="0"/>
                <w:szCs w:val="21"/>
              </w:rPr>
              <w:t>年</w:t>
            </w:r>
            <w:r>
              <w:rPr>
                <w:rFonts w:hint="eastAsia"/>
                <w:bCs w:val="0"/>
                <w:color w:val="auto"/>
                <w:spacing w:val="0"/>
                <w:szCs w:val="21"/>
                <w:lang w:val="en-US" w:eastAsia="zh-CN"/>
              </w:rPr>
              <w:t>5</w:t>
            </w:r>
            <w:r>
              <w:rPr>
                <w:rFonts w:hint="eastAsia"/>
                <w:bCs w:val="0"/>
                <w:color w:val="auto"/>
                <w:spacing w:val="0"/>
                <w:szCs w:val="21"/>
              </w:rPr>
              <w:t>月19日</w:t>
            </w:r>
          </w:p>
          <w:p>
            <w:pPr>
              <w:pStyle w:val="2"/>
              <w:rPr>
                <w:bCs w:val="0"/>
                <w:color w:val="auto"/>
                <w:spacing w:val="0"/>
                <w:szCs w:val="21"/>
              </w:rPr>
            </w:pPr>
            <w:r>
              <w:rPr>
                <w:rFonts w:hint="eastAsia"/>
                <w:bCs w:val="0"/>
                <w:color w:val="auto"/>
                <w:spacing w:val="0"/>
                <w:szCs w:val="21"/>
              </w:rPr>
              <w:t>施工单位</w:t>
            </w:r>
            <w:r>
              <w:rPr>
                <w:rFonts w:hint="eastAsia"/>
                <w:bCs w:val="0"/>
                <w:color w:val="auto"/>
                <w:spacing w:val="0"/>
                <w:szCs w:val="21"/>
              </w:rPr>
              <w:tab/>
            </w:r>
          </w:p>
          <w:p>
            <w:pPr>
              <w:pStyle w:val="2"/>
              <w:rPr>
                <w:color w:val="000000"/>
                <w:szCs w:val="21"/>
              </w:rPr>
            </w:pPr>
            <w:bookmarkStart w:id="1" w:name="组织名称"/>
            <w:r>
              <w:rPr>
                <w:color w:val="000000"/>
                <w:szCs w:val="21"/>
              </w:rPr>
              <w:t>北京鼎新市政园林工程有限公司</w:t>
            </w:r>
            <w:bookmarkEnd w:id="1"/>
          </w:p>
          <w:p>
            <w:pPr>
              <w:pStyle w:val="2"/>
              <w:rPr>
                <w:bCs w:val="0"/>
                <w:color w:val="auto"/>
                <w:spacing w:val="0"/>
                <w:szCs w:val="21"/>
              </w:rPr>
            </w:pPr>
            <w:r>
              <w:rPr>
                <w:rFonts w:hint="eastAsia"/>
                <w:bCs w:val="0"/>
                <w:color w:val="auto"/>
                <w:spacing w:val="0"/>
                <w:szCs w:val="21"/>
              </w:rPr>
              <w:t>施工内容</w:t>
            </w:r>
          </w:p>
          <w:p>
            <w:pPr>
              <w:pStyle w:val="2"/>
              <w:rPr>
                <w:rFonts w:hint="eastAsia"/>
                <w:bCs w:val="0"/>
                <w:color w:val="auto"/>
                <w:spacing w:val="0"/>
                <w:szCs w:val="21"/>
                <w:lang w:val="en-US" w:eastAsia="zh-CN"/>
              </w:rPr>
            </w:pPr>
            <w:r>
              <w:rPr>
                <w:rFonts w:hint="eastAsia"/>
                <w:bCs w:val="0"/>
                <w:color w:val="auto"/>
                <w:spacing w:val="0"/>
                <w:szCs w:val="21"/>
              </w:rPr>
              <w:tab/>
            </w:r>
            <w:r>
              <w:rPr>
                <w:rFonts w:hint="eastAsia"/>
                <w:bCs w:val="0"/>
                <w:color w:val="auto"/>
                <w:spacing w:val="0"/>
                <w:szCs w:val="21"/>
              </w:rPr>
              <w:t>人工</w:t>
            </w:r>
            <w:r>
              <w:rPr>
                <w:rFonts w:hint="eastAsia"/>
                <w:bCs w:val="0"/>
                <w:color w:val="auto"/>
                <w:spacing w:val="0"/>
                <w:szCs w:val="21"/>
                <w:lang w:val="en-US" w:eastAsia="zh-CN"/>
              </w:rPr>
              <w:t>11</w:t>
            </w:r>
            <w:r>
              <w:rPr>
                <w:rFonts w:hint="eastAsia"/>
                <w:bCs w:val="0"/>
                <w:color w:val="auto"/>
                <w:spacing w:val="0"/>
                <w:szCs w:val="21"/>
              </w:rPr>
              <w:t>人，整理</w:t>
            </w:r>
            <w:r>
              <w:rPr>
                <w:rFonts w:hint="eastAsia"/>
                <w:bCs w:val="0"/>
                <w:color w:val="auto"/>
                <w:spacing w:val="0"/>
                <w:szCs w:val="21"/>
                <w:lang w:val="en-US" w:eastAsia="zh-CN"/>
              </w:rPr>
              <w:t>25</w:t>
            </w:r>
            <w:r>
              <w:rPr>
                <w:rFonts w:hint="eastAsia"/>
                <w:bCs w:val="0"/>
                <w:color w:val="auto"/>
                <w:spacing w:val="0"/>
                <w:szCs w:val="21"/>
              </w:rPr>
              <w:t>亩，挖坑</w:t>
            </w:r>
            <w:r>
              <w:rPr>
                <w:rFonts w:hint="eastAsia"/>
                <w:bCs w:val="0"/>
                <w:color w:val="auto"/>
                <w:spacing w:val="0"/>
                <w:szCs w:val="21"/>
                <w:lang w:val="en-US" w:eastAsia="zh-CN"/>
              </w:rPr>
              <w:t>206</w:t>
            </w:r>
            <w:r>
              <w:rPr>
                <w:rFonts w:hint="eastAsia"/>
                <w:bCs w:val="0"/>
                <w:color w:val="auto"/>
                <w:spacing w:val="0"/>
                <w:szCs w:val="21"/>
              </w:rPr>
              <w:t>，修路250m,栽植</w:t>
            </w:r>
            <w:r>
              <w:rPr>
                <w:rFonts w:hint="eastAsia"/>
                <w:bCs w:val="0"/>
                <w:color w:val="auto"/>
                <w:spacing w:val="0"/>
                <w:szCs w:val="21"/>
                <w:lang w:val="en-US" w:eastAsia="zh-CN"/>
              </w:rPr>
              <w:t>银杏29棵、国槐100棵</w:t>
            </w:r>
          </w:p>
          <w:p>
            <w:pPr>
              <w:pStyle w:val="2"/>
              <w:rPr>
                <w:rFonts w:hint="default"/>
                <w:bCs w:val="0"/>
                <w:color w:val="auto"/>
                <w:spacing w:val="0"/>
                <w:szCs w:val="21"/>
                <w:lang w:val="en-US" w:eastAsia="zh-CN"/>
              </w:rPr>
            </w:pPr>
          </w:p>
          <w:p>
            <w:pPr>
              <w:pStyle w:val="2"/>
              <w:rPr>
                <w:bCs w:val="0"/>
                <w:color w:val="auto"/>
                <w:spacing w:val="0"/>
                <w:szCs w:val="21"/>
              </w:rPr>
            </w:pPr>
            <w:r>
              <w:rPr>
                <w:rFonts w:hint="eastAsia"/>
                <w:bCs w:val="0"/>
                <w:color w:val="auto"/>
                <w:spacing w:val="0"/>
                <w:szCs w:val="21"/>
              </w:rPr>
              <w:t xml:space="preserve">施工现场记录 </w:t>
            </w:r>
          </w:p>
          <w:p>
            <w:pPr>
              <w:pStyle w:val="2"/>
              <w:rPr>
                <w:bCs w:val="0"/>
                <w:color w:val="auto"/>
                <w:spacing w:val="0"/>
                <w:szCs w:val="21"/>
              </w:rPr>
            </w:pPr>
            <w:r>
              <w:rPr>
                <w:rFonts w:hint="eastAsia"/>
                <w:bCs w:val="0"/>
                <w:color w:val="auto"/>
                <w:spacing w:val="0"/>
                <w:szCs w:val="21"/>
              </w:rPr>
              <w:t>工程名称</w:t>
            </w:r>
            <w:r>
              <w:rPr>
                <w:rFonts w:hint="eastAsia"/>
                <w:bCs w:val="0"/>
                <w:color w:val="auto"/>
                <w:spacing w:val="0"/>
                <w:szCs w:val="21"/>
              </w:rPr>
              <w:tab/>
            </w:r>
            <w:r>
              <w:rPr>
                <w:rFonts w:hint="eastAsia"/>
                <w:bCs w:val="0"/>
                <w:color w:val="auto"/>
                <w:spacing w:val="0"/>
                <w:szCs w:val="21"/>
              </w:rPr>
              <w:t>201</w:t>
            </w:r>
            <w:r>
              <w:rPr>
                <w:rFonts w:hint="eastAsia"/>
                <w:bCs w:val="0"/>
                <w:color w:val="auto"/>
                <w:spacing w:val="0"/>
                <w:szCs w:val="21"/>
                <w:lang w:val="en-US" w:eastAsia="zh-CN"/>
              </w:rPr>
              <w:t>8</w:t>
            </w:r>
            <w:r>
              <w:rPr>
                <w:rFonts w:hint="eastAsia"/>
                <w:bCs w:val="0"/>
                <w:color w:val="auto"/>
                <w:spacing w:val="0"/>
                <w:szCs w:val="21"/>
              </w:rPr>
              <w:t>年青云店镇泥营绿地工程</w:t>
            </w:r>
            <w:r>
              <w:rPr>
                <w:rFonts w:hint="eastAsia"/>
                <w:bCs w:val="0"/>
                <w:color w:val="auto"/>
                <w:spacing w:val="0"/>
                <w:szCs w:val="21"/>
              </w:rPr>
              <w:tab/>
            </w: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2019年</w:t>
            </w:r>
            <w:r>
              <w:rPr>
                <w:rFonts w:hint="eastAsia"/>
                <w:bCs w:val="0"/>
                <w:color w:val="auto"/>
                <w:spacing w:val="0"/>
                <w:szCs w:val="21"/>
                <w:lang w:val="en-US" w:eastAsia="zh-CN"/>
              </w:rPr>
              <w:t>8</w:t>
            </w:r>
            <w:r>
              <w:rPr>
                <w:rFonts w:hint="eastAsia"/>
                <w:bCs w:val="0"/>
                <w:color w:val="auto"/>
                <w:spacing w:val="0"/>
                <w:szCs w:val="21"/>
              </w:rPr>
              <w:t>月</w:t>
            </w:r>
            <w:r>
              <w:rPr>
                <w:rFonts w:hint="eastAsia"/>
                <w:bCs w:val="0"/>
                <w:color w:val="auto"/>
                <w:spacing w:val="0"/>
                <w:szCs w:val="21"/>
                <w:lang w:val="en-US" w:eastAsia="zh-CN"/>
              </w:rPr>
              <w:t>20</w:t>
            </w:r>
            <w:r>
              <w:rPr>
                <w:rFonts w:hint="eastAsia"/>
                <w:bCs w:val="0"/>
                <w:color w:val="auto"/>
                <w:spacing w:val="0"/>
                <w:szCs w:val="21"/>
              </w:rPr>
              <w:t>日</w:t>
            </w:r>
          </w:p>
          <w:p>
            <w:pPr>
              <w:pStyle w:val="2"/>
              <w:rPr>
                <w:bCs w:val="0"/>
                <w:color w:val="auto"/>
                <w:spacing w:val="0"/>
                <w:szCs w:val="21"/>
              </w:rPr>
            </w:pPr>
            <w:r>
              <w:rPr>
                <w:rFonts w:hint="eastAsia"/>
                <w:bCs w:val="0"/>
                <w:color w:val="auto"/>
                <w:spacing w:val="0"/>
                <w:szCs w:val="21"/>
              </w:rPr>
              <w:t>施工单位</w:t>
            </w:r>
            <w:r>
              <w:rPr>
                <w:rFonts w:hint="eastAsia"/>
                <w:bCs w:val="0"/>
                <w:color w:val="auto"/>
                <w:spacing w:val="0"/>
                <w:szCs w:val="21"/>
              </w:rPr>
              <w:tab/>
            </w:r>
          </w:p>
          <w:p>
            <w:pPr>
              <w:pStyle w:val="2"/>
              <w:rPr>
                <w:color w:val="000000"/>
                <w:szCs w:val="21"/>
              </w:rPr>
            </w:pPr>
            <w:r>
              <w:rPr>
                <w:color w:val="000000"/>
                <w:szCs w:val="21"/>
              </w:rPr>
              <w:t>北京鼎新市政园林工程有限公司</w:t>
            </w:r>
          </w:p>
          <w:p>
            <w:pPr>
              <w:pStyle w:val="2"/>
              <w:rPr>
                <w:bCs w:val="0"/>
                <w:color w:val="auto"/>
                <w:spacing w:val="0"/>
                <w:szCs w:val="21"/>
              </w:rPr>
            </w:pPr>
            <w:r>
              <w:rPr>
                <w:rFonts w:hint="eastAsia"/>
                <w:bCs w:val="0"/>
                <w:color w:val="auto"/>
                <w:spacing w:val="0"/>
                <w:szCs w:val="21"/>
              </w:rPr>
              <w:t>施工内容</w:t>
            </w:r>
          </w:p>
          <w:p>
            <w:pPr>
              <w:pStyle w:val="2"/>
              <w:rPr>
                <w:rFonts w:hint="eastAsia" w:ascii="宋体" w:hAnsi="宋体"/>
                <w:color w:val="auto"/>
                <w:sz w:val="24"/>
                <w:szCs w:val="24"/>
                <w:lang w:val="en-US" w:eastAsia="zh-CN"/>
              </w:rPr>
            </w:pPr>
            <w:r>
              <w:rPr>
                <w:rFonts w:hint="eastAsia"/>
                <w:bCs w:val="0"/>
                <w:color w:val="auto"/>
                <w:spacing w:val="0"/>
                <w:szCs w:val="21"/>
              </w:rPr>
              <w:tab/>
            </w:r>
            <w:r>
              <w:rPr>
                <w:rFonts w:hint="eastAsia"/>
                <w:bCs w:val="0"/>
                <w:color w:val="auto"/>
                <w:spacing w:val="0"/>
                <w:szCs w:val="21"/>
              </w:rPr>
              <w:t>人工</w:t>
            </w:r>
            <w:r>
              <w:rPr>
                <w:rFonts w:hint="eastAsia"/>
                <w:bCs w:val="0"/>
                <w:color w:val="auto"/>
                <w:spacing w:val="0"/>
                <w:szCs w:val="21"/>
                <w:lang w:val="en-US" w:eastAsia="zh-CN"/>
              </w:rPr>
              <w:t>8</w:t>
            </w:r>
            <w:r>
              <w:rPr>
                <w:rFonts w:hint="eastAsia"/>
                <w:bCs w:val="0"/>
                <w:color w:val="auto"/>
                <w:spacing w:val="0"/>
                <w:szCs w:val="21"/>
              </w:rPr>
              <w:t>人，</w:t>
            </w:r>
            <w:r>
              <w:rPr>
                <w:rFonts w:hint="eastAsia" w:ascii="宋体" w:hAnsi="宋体"/>
                <w:color w:val="auto"/>
                <w:sz w:val="24"/>
                <w:szCs w:val="24"/>
                <w:lang w:eastAsia="zh-CN"/>
              </w:rPr>
              <w:t>杜仲</w:t>
            </w:r>
            <w:r>
              <w:rPr>
                <w:rFonts w:hint="eastAsia" w:ascii="宋体" w:hAnsi="宋体"/>
                <w:color w:val="auto"/>
                <w:sz w:val="24"/>
                <w:szCs w:val="24"/>
                <w:lang w:val="en-US" w:eastAsia="zh-CN"/>
              </w:rPr>
              <w:t>50棵</w:t>
            </w:r>
            <w:r>
              <w:rPr>
                <w:rFonts w:hint="eastAsia" w:ascii="宋体" w:hAnsi="宋体"/>
                <w:color w:val="auto"/>
                <w:sz w:val="24"/>
                <w:szCs w:val="24"/>
                <w:lang w:eastAsia="zh-CN"/>
              </w:rPr>
              <w:t>、白蜡</w:t>
            </w:r>
            <w:r>
              <w:rPr>
                <w:rFonts w:hint="eastAsia" w:ascii="宋体" w:hAnsi="宋体"/>
                <w:color w:val="auto"/>
                <w:sz w:val="24"/>
                <w:szCs w:val="24"/>
                <w:lang w:val="en-US" w:eastAsia="zh-CN"/>
              </w:rPr>
              <w:t>100棵</w:t>
            </w:r>
            <w:r>
              <w:rPr>
                <w:rFonts w:hint="eastAsia" w:ascii="宋体" w:hAnsi="宋体"/>
                <w:color w:val="auto"/>
                <w:sz w:val="24"/>
                <w:szCs w:val="24"/>
                <w:lang w:eastAsia="zh-CN"/>
              </w:rPr>
              <w:t>、国槐</w:t>
            </w:r>
            <w:r>
              <w:rPr>
                <w:rFonts w:hint="eastAsia" w:ascii="宋体" w:hAnsi="宋体"/>
                <w:color w:val="auto"/>
                <w:sz w:val="24"/>
                <w:szCs w:val="24"/>
                <w:lang w:val="en-US" w:eastAsia="zh-CN"/>
              </w:rPr>
              <w:t>150棵</w:t>
            </w:r>
          </w:p>
          <w:p>
            <w:pPr>
              <w:pStyle w:val="2"/>
              <w:rPr>
                <w:rFonts w:hint="default" w:ascii="宋体" w:hAnsi="宋体"/>
                <w:color w:val="auto"/>
                <w:sz w:val="24"/>
                <w:szCs w:val="24"/>
                <w:lang w:val="en-US" w:eastAsia="zh-CN"/>
              </w:rPr>
            </w:pPr>
          </w:p>
          <w:p>
            <w:pPr>
              <w:pStyle w:val="2"/>
              <w:rPr>
                <w:b/>
                <w:color w:val="auto"/>
                <w:spacing w:val="0"/>
                <w:szCs w:val="21"/>
              </w:rPr>
            </w:pPr>
            <w:r>
              <w:rPr>
                <w:rFonts w:hint="eastAsia"/>
                <w:b/>
                <w:color w:val="auto"/>
                <w:spacing w:val="0"/>
                <w:szCs w:val="21"/>
              </w:rPr>
              <w:t>西红门镇2018年平原造林苗木栽植及养护工程监督检查记录表</w:t>
            </w:r>
          </w:p>
          <w:p>
            <w:pPr>
              <w:pStyle w:val="2"/>
              <w:rPr>
                <w:rFonts w:hint="eastAsia"/>
                <w:bCs w:val="0"/>
                <w:color w:val="auto"/>
                <w:spacing w:val="0"/>
                <w:szCs w:val="21"/>
              </w:rPr>
            </w:pPr>
            <w:r>
              <w:rPr>
                <w:rFonts w:hint="eastAsia"/>
                <w:bCs w:val="0"/>
                <w:color w:val="auto"/>
                <w:spacing w:val="0"/>
                <w:szCs w:val="21"/>
              </w:rPr>
              <w:t>项目名称：西红门镇2018年平原造林苗木栽植及养护工程</w:t>
            </w:r>
          </w:p>
          <w:p>
            <w:pPr>
              <w:pStyle w:val="2"/>
              <w:rPr>
                <w:bCs w:val="0"/>
                <w:color w:val="auto"/>
                <w:spacing w:val="0"/>
                <w:szCs w:val="21"/>
              </w:rPr>
            </w:pPr>
            <w:r>
              <w:rPr>
                <w:rFonts w:hint="eastAsia"/>
                <w:bCs w:val="0"/>
                <w:color w:val="auto"/>
                <w:spacing w:val="0"/>
                <w:szCs w:val="21"/>
              </w:rPr>
              <w:t>时间</w:t>
            </w:r>
            <w:r>
              <w:rPr>
                <w:rFonts w:hint="eastAsia"/>
                <w:bCs w:val="0"/>
                <w:color w:val="auto"/>
                <w:spacing w:val="0"/>
                <w:szCs w:val="21"/>
              </w:rPr>
              <w:tab/>
            </w:r>
            <w:r>
              <w:rPr>
                <w:rFonts w:hint="eastAsia"/>
                <w:bCs w:val="0"/>
                <w:color w:val="auto"/>
                <w:spacing w:val="0"/>
                <w:szCs w:val="21"/>
              </w:rPr>
              <w:t>受检内容</w:t>
            </w:r>
            <w:r>
              <w:rPr>
                <w:rFonts w:hint="eastAsia"/>
                <w:bCs w:val="0"/>
                <w:color w:val="auto"/>
                <w:spacing w:val="0"/>
                <w:szCs w:val="21"/>
              </w:rPr>
              <w:tab/>
            </w:r>
            <w:r>
              <w:rPr>
                <w:rFonts w:hint="eastAsia"/>
                <w:bCs w:val="0"/>
                <w:color w:val="auto"/>
                <w:spacing w:val="0"/>
                <w:szCs w:val="21"/>
              </w:rPr>
              <w:t>检查情况</w:t>
            </w:r>
            <w:r>
              <w:rPr>
                <w:rFonts w:hint="eastAsia"/>
                <w:bCs w:val="0"/>
                <w:color w:val="auto"/>
                <w:spacing w:val="0"/>
                <w:szCs w:val="21"/>
              </w:rPr>
              <w:tab/>
            </w:r>
            <w:r>
              <w:rPr>
                <w:rFonts w:hint="eastAsia"/>
                <w:bCs w:val="0"/>
                <w:color w:val="auto"/>
                <w:spacing w:val="0"/>
                <w:szCs w:val="21"/>
              </w:rPr>
              <w:t>建议或整改</w:t>
            </w:r>
            <w:r>
              <w:rPr>
                <w:rFonts w:hint="eastAsia"/>
                <w:bCs w:val="0"/>
                <w:color w:val="auto"/>
                <w:spacing w:val="0"/>
                <w:szCs w:val="21"/>
              </w:rPr>
              <w:tab/>
            </w:r>
            <w:r>
              <w:rPr>
                <w:rFonts w:hint="eastAsia"/>
                <w:bCs w:val="0"/>
                <w:color w:val="auto"/>
                <w:spacing w:val="0"/>
                <w:szCs w:val="21"/>
              </w:rPr>
              <w:t>检查人</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4</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5</w:t>
            </w:r>
            <w:r>
              <w:rPr>
                <w:rFonts w:hint="eastAsia"/>
                <w:bCs w:val="0"/>
                <w:color w:val="auto"/>
                <w:spacing w:val="0"/>
                <w:szCs w:val="21"/>
              </w:rPr>
              <w:t>.</w:t>
            </w:r>
            <w:r>
              <w:rPr>
                <w:rFonts w:hint="eastAsia"/>
                <w:bCs w:val="0"/>
                <w:color w:val="auto"/>
                <w:spacing w:val="0"/>
                <w:szCs w:val="21"/>
                <w:lang w:val="en-US" w:eastAsia="zh-CN"/>
              </w:rPr>
              <w:t>15</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5</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8</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rFonts w:hint="eastAsia" w:eastAsia="宋体"/>
                <w:bCs w:val="0"/>
                <w:color w:val="auto"/>
                <w:spacing w:val="0"/>
                <w:szCs w:val="21"/>
                <w:lang w:eastAsia="zh-CN"/>
              </w:rPr>
            </w:pPr>
            <w:r>
              <w:rPr>
                <w:rFonts w:hint="eastAsia"/>
                <w:bCs w:val="0"/>
                <w:color w:val="auto"/>
                <w:spacing w:val="0"/>
                <w:szCs w:val="21"/>
                <w:lang w:val="en-US" w:eastAsia="zh-CN"/>
              </w:rPr>
              <w:t>9</w:t>
            </w:r>
            <w:r>
              <w:rPr>
                <w:rFonts w:hint="eastAsia"/>
                <w:bCs w:val="0"/>
                <w:color w:val="auto"/>
                <w:spacing w:val="0"/>
                <w:szCs w:val="21"/>
              </w:rPr>
              <w:t>.30</w:t>
            </w:r>
            <w:r>
              <w:rPr>
                <w:rFonts w:hint="eastAsia"/>
                <w:bCs w:val="0"/>
                <w:color w:val="auto"/>
                <w:spacing w:val="0"/>
                <w:szCs w:val="21"/>
              </w:rPr>
              <w:tab/>
            </w:r>
            <w:r>
              <w:rPr>
                <w:rFonts w:hint="eastAsia"/>
                <w:bCs w:val="0"/>
                <w:color w:val="auto"/>
                <w:spacing w:val="0"/>
                <w:szCs w:val="21"/>
              </w:rPr>
              <w:t>修剪造型合理美观</w:t>
            </w:r>
            <w:r>
              <w:rPr>
                <w:rFonts w:hint="eastAsia"/>
                <w:bCs w:val="0"/>
                <w:color w:val="auto"/>
                <w:spacing w:val="0"/>
                <w:szCs w:val="21"/>
              </w:rPr>
              <w:tab/>
            </w:r>
            <w:r>
              <w:rPr>
                <w:rFonts w:hint="eastAsia"/>
                <w:bCs w:val="0"/>
                <w:color w:val="auto"/>
                <w:spacing w:val="0"/>
                <w:szCs w:val="21"/>
              </w:rPr>
              <w:t>合理</w:t>
            </w:r>
            <w:r>
              <w:rPr>
                <w:rFonts w:hint="eastAsia"/>
                <w:bCs w:val="0"/>
                <w:color w:val="auto"/>
                <w:spacing w:val="0"/>
                <w:szCs w:val="21"/>
              </w:rPr>
              <w:tab/>
            </w:r>
            <w:r>
              <w:rPr>
                <w:rFonts w:hint="eastAsia"/>
                <w:bCs w:val="0"/>
                <w:color w:val="auto"/>
                <w:spacing w:val="0"/>
                <w:szCs w:val="21"/>
              </w:rPr>
              <w:tab/>
            </w:r>
            <w:r>
              <w:rPr>
                <w:rFonts w:hint="eastAsia"/>
              </w:rPr>
              <w:t>吴家林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除草、清理情况</w:t>
            </w:r>
            <w:r>
              <w:rPr>
                <w:rFonts w:hint="eastAsia"/>
                <w:bCs w:val="0"/>
                <w:color w:val="auto"/>
                <w:spacing w:val="0"/>
                <w:szCs w:val="21"/>
              </w:rPr>
              <w:tab/>
            </w:r>
            <w:r>
              <w:rPr>
                <w:rFonts w:hint="eastAsia"/>
                <w:bCs w:val="0"/>
                <w:color w:val="auto"/>
                <w:spacing w:val="0"/>
                <w:szCs w:val="21"/>
              </w:rPr>
              <w:t>无杂草、垃圾</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补种（是否有裸露土壤）</w:t>
            </w:r>
            <w:r>
              <w:rPr>
                <w:rFonts w:hint="eastAsia"/>
                <w:bCs w:val="0"/>
                <w:color w:val="auto"/>
                <w:spacing w:val="0"/>
                <w:szCs w:val="21"/>
              </w:rPr>
              <w:tab/>
            </w:r>
            <w:r>
              <w:rPr>
                <w:rFonts w:hint="eastAsia"/>
                <w:bCs w:val="0"/>
                <w:color w:val="auto"/>
                <w:spacing w:val="0"/>
                <w:szCs w:val="21"/>
              </w:rPr>
              <w:t>无裸露土壤、覆盖全面</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病虫害防治情况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施肥情况</w:t>
            </w:r>
            <w:r>
              <w:rPr>
                <w:rFonts w:hint="eastAsia"/>
                <w:bCs w:val="0"/>
                <w:color w:val="auto"/>
                <w:spacing w:val="0"/>
                <w:szCs w:val="21"/>
              </w:rPr>
              <w:tab/>
            </w:r>
            <w:r>
              <w:rPr>
                <w:rFonts w:hint="eastAsia"/>
                <w:bCs w:val="0"/>
                <w:color w:val="auto"/>
                <w:spacing w:val="0"/>
                <w:szCs w:val="21"/>
              </w:rPr>
              <w:t>有效</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p>
          <w:p>
            <w:pPr>
              <w:pStyle w:val="2"/>
              <w:rPr>
                <w:bCs w:val="0"/>
                <w:color w:val="auto"/>
                <w:spacing w:val="0"/>
                <w:szCs w:val="21"/>
              </w:rPr>
            </w:pPr>
          </w:p>
          <w:p>
            <w:pPr>
              <w:pStyle w:val="2"/>
              <w:rPr>
                <w:b/>
                <w:color w:val="auto"/>
                <w:spacing w:val="0"/>
                <w:szCs w:val="21"/>
              </w:rPr>
            </w:pPr>
            <w:r>
              <w:rPr>
                <w:rFonts w:hint="eastAsia"/>
                <w:b/>
                <w:color w:val="auto"/>
                <w:spacing w:val="0"/>
                <w:szCs w:val="21"/>
              </w:rPr>
              <w:t>绿化养护记录表</w:t>
            </w:r>
          </w:p>
          <w:p>
            <w:pPr>
              <w:pStyle w:val="2"/>
              <w:rPr>
                <w:bCs w:val="0"/>
                <w:color w:val="auto"/>
                <w:spacing w:val="0"/>
                <w:szCs w:val="21"/>
              </w:rPr>
            </w:pPr>
            <w:r>
              <w:rPr>
                <w:rFonts w:hint="eastAsia"/>
                <w:bCs w:val="0"/>
                <w:color w:val="auto"/>
                <w:spacing w:val="0"/>
                <w:szCs w:val="21"/>
              </w:rPr>
              <w:t>项目名称：西红门镇2018年平原造林苗木栽植及养护工程</w:t>
            </w:r>
          </w:p>
          <w:p>
            <w:pPr>
              <w:pStyle w:val="2"/>
              <w:rPr>
                <w:bCs w:val="0"/>
                <w:color w:val="auto"/>
                <w:spacing w:val="0"/>
                <w:szCs w:val="21"/>
              </w:rPr>
            </w:pP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养护植物品 种</w:t>
            </w:r>
            <w:r>
              <w:rPr>
                <w:rFonts w:hint="eastAsia"/>
                <w:bCs w:val="0"/>
                <w:color w:val="auto"/>
                <w:spacing w:val="0"/>
                <w:szCs w:val="21"/>
              </w:rPr>
              <w:tab/>
            </w:r>
            <w:r>
              <w:rPr>
                <w:rFonts w:hint="eastAsia"/>
                <w:bCs w:val="0"/>
                <w:color w:val="auto"/>
                <w:spacing w:val="0"/>
                <w:szCs w:val="21"/>
              </w:rPr>
              <w:t>作业内容</w:t>
            </w:r>
            <w:r>
              <w:rPr>
                <w:rFonts w:hint="eastAsia"/>
                <w:bCs w:val="0"/>
                <w:color w:val="auto"/>
                <w:spacing w:val="0"/>
                <w:szCs w:val="21"/>
              </w:rPr>
              <w:tab/>
            </w:r>
            <w:r>
              <w:rPr>
                <w:rFonts w:hint="eastAsia"/>
                <w:bCs w:val="0"/>
                <w:color w:val="auto"/>
                <w:spacing w:val="0"/>
                <w:szCs w:val="21"/>
                <w:lang w:val="en-US" w:eastAsia="zh-CN"/>
              </w:rPr>
              <w:t xml:space="preserve">          </w:t>
            </w:r>
            <w:r>
              <w:rPr>
                <w:rFonts w:hint="eastAsia"/>
                <w:bCs w:val="0"/>
                <w:color w:val="auto"/>
                <w:spacing w:val="0"/>
                <w:szCs w:val="21"/>
              </w:rPr>
              <w:t>记录人</w:t>
            </w:r>
            <w:r>
              <w:rPr>
                <w:rFonts w:hint="eastAsia"/>
                <w:bCs w:val="0"/>
                <w:color w:val="auto"/>
                <w:spacing w:val="0"/>
                <w:szCs w:val="21"/>
              </w:rPr>
              <w:tab/>
            </w:r>
            <w:r>
              <w:rPr>
                <w:rFonts w:hint="eastAsia"/>
                <w:bCs w:val="0"/>
                <w:color w:val="auto"/>
                <w:spacing w:val="0"/>
                <w:szCs w:val="21"/>
                <w:lang w:val="en-US" w:eastAsia="zh-CN"/>
              </w:rPr>
              <w:t>检查</w:t>
            </w:r>
            <w:r>
              <w:rPr>
                <w:rFonts w:hint="eastAsia"/>
                <w:bCs w:val="0"/>
                <w:color w:val="auto"/>
                <w:spacing w:val="0"/>
                <w:szCs w:val="21"/>
              </w:rPr>
              <w:t>人</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修剪</w:t>
            </w:r>
            <w:r>
              <w:rPr>
                <w:rFonts w:hint="eastAsia"/>
                <w:bCs w:val="0"/>
                <w:color w:val="auto"/>
                <w:spacing w:val="0"/>
                <w:szCs w:val="21"/>
              </w:rPr>
              <w:tab/>
            </w:r>
            <w:r>
              <w:rPr>
                <w:rFonts w:hint="eastAsia"/>
                <w:bCs w:val="0"/>
                <w:color w:val="auto"/>
                <w:spacing w:val="0"/>
                <w:szCs w:val="21"/>
              </w:rPr>
              <w:t>打药</w:t>
            </w:r>
            <w:r>
              <w:rPr>
                <w:rFonts w:hint="eastAsia"/>
                <w:bCs w:val="0"/>
                <w:color w:val="auto"/>
                <w:spacing w:val="0"/>
                <w:szCs w:val="21"/>
              </w:rPr>
              <w:tab/>
            </w:r>
            <w:r>
              <w:rPr>
                <w:rFonts w:hint="eastAsia"/>
                <w:bCs w:val="0"/>
                <w:color w:val="auto"/>
                <w:spacing w:val="0"/>
                <w:szCs w:val="21"/>
              </w:rPr>
              <w:t>浇水</w:t>
            </w:r>
            <w:r>
              <w:rPr>
                <w:rFonts w:hint="eastAsia"/>
                <w:bCs w:val="0"/>
                <w:color w:val="auto"/>
                <w:spacing w:val="0"/>
                <w:szCs w:val="21"/>
              </w:rPr>
              <w:tab/>
            </w:r>
            <w:r>
              <w:rPr>
                <w:rFonts w:hint="eastAsia"/>
                <w:bCs w:val="0"/>
                <w:color w:val="auto"/>
                <w:spacing w:val="0"/>
                <w:szCs w:val="21"/>
              </w:rPr>
              <w:t>施肥</w:t>
            </w:r>
            <w:r>
              <w:rPr>
                <w:rFonts w:hint="eastAsia"/>
                <w:bCs w:val="0"/>
                <w:color w:val="auto"/>
                <w:spacing w:val="0"/>
                <w:szCs w:val="21"/>
              </w:rPr>
              <w:tab/>
            </w:r>
            <w:r>
              <w:rPr>
                <w:rFonts w:hint="eastAsia"/>
                <w:bCs w:val="0"/>
                <w:color w:val="auto"/>
                <w:spacing w:val="0"/>
                <w:szCs w:val="21"/>
              </w:rPr>
              <w:t>除草</w:t>
            </w:r>
            <w:r>
              <w:rPr>
                <w:rFonts w:hint="eastAsia"/>
                <w:bCs w:val="0"/>
                <w:color w:val="auto"/>
                <w:spacing w:val="0"/>
                <w:szCs w:val="21"/>
              </w:rPr>
              <w:tab/>
            </w:r>
            <w:r>
              <w:rPr>
                <w:rFonts w:hint="eastAsia"/>
                <w:bCs w:val="0"/>
                <w:color w:val="auto"/>
                <w:spacing w:val="0"/>
                <w:szCs w:val="21"/>
              </w:rPr>
              <w:t>清理</w:t>
            </w:r>
            <w:r>
              <w:rPr>
                <w:rFonts w:hint="eastAsia"/>
                <w:bCs w:val="0"/>
                <w:color w:val="auto"/>
                <w:spacing w:val="0"/>
                <w:szCs w:val="21"/>
              </w:rPr>
              <w:tab/>
            </w:r>
            <w:r>
              <w:rPr>
                <w:rFonts w:hint="eastAsia"/>
                <w:bCs w:val="0"/>
                <w:color w:val="auto"/>
                <w:spacing w:val="0"/>
                <w:szCs w:val="21"/>
              </w:rPr>
              <w:t>补种</w:t>
            </w:r>
            <w:r>
              <w:rPr>
                <w:rFonts w:hint="eastAsia"/>
                <w:bCs w:val="0"/>
                <w:color w:val="auto"/>
                <w:spacing w:val="0"/>
                <w:szCs w:val="21"/>
              </w:rPr>
              <w:tab/>
            </w:r>
            <w:r>
              <w:rPr>
                <w:rFonts w:hint="eastAsia"/>
                <w:bCs w:val="0"/>
                <w:color w:val="auto"/>
                <w:spacing w:val="0"/>
                <w:szCs w:val="21"/>
                <w:lang w:val="en-US" w:eastAsia="zh-CN"/>
              </w:rPr>
              <w:t xml:space="preserve">  </w:t>
            </w:r>
          </w:p>
          <w:p>
            <w:pPr>
              <w:pStyle w:val="2"/>
              <w:rPr>
                <w:rFonts w:hint="default" w:eastAsia="宋体"/>
                <w:bCs w:val="0"/>
                <w:color w:val="auto"/>
                <w:spacing w:val="0"/>
                <w:szCs w:val="21"/>
                <w:lang w:val="en-US" w:eastAsia="zh-CN"/>
              </w:rPr>
            </w:pPr>
            <w:r>
              <w:rPr>
                <w:rFonts w:hint="eastAsia"/>
                <w:bCs w:val="0"/>
                <w:color w:val="auto"/>
                <w:spacing w:val="0"/>
                <w:szCs w:val="21"/>
                <w:lang w:val="en-US" w:eastAsia="zh-CN"/>
              </w:rPr>
              <w:t>3</w:t>
            </w:r>
            <w:r>
              <w:rPr>
                <w:rFonts w:hint="eastAsia"/>
                <w:bCs w:val="0"/>
                <w:color w:val="auto"/>
                <w:spacing w:val="0"/>
                <w:szCs w:val="21"/>
              </w:rPr>
              <w:t>.22</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color w:val="auto"/>
                <w:lang w:val="en-US" w:eastAsia="zh-CN"/>
              </w:rPr>
              <w:t>李广海</w:t>
            </w:r>
            <w:r>
              <w:rPr>
                <w:rFonts w:hint="eastAsia"/>
                <w:bCs w:val="0"/>
                <w:color w:val="auto"/>
                <w:spacing w:val="0"/>
                <w:szCs w:val="21"/>
              </w:rPr>
              <w:tab/>
            </w:r>
            <w:r>
              <w:rPr>
                <w:rFonts w:hint="eastAsia"/>
                <w:bCs w:val="0"/>
                <w:color w:val="auto"/>
                <w:spacing w:val="0"/>
                <w:szCs w:val="21"/>
                <w:lang w:eastAsia="zh-CN"/>
              </w:rPr>
              <w:t>吴家林</w:t>
            </w:r>
            <w:r>
              <w:rPr>
                <w:rFonts w:hint="eastAsia"/>
                <w:bCs w:val="0"/>
                <w:color w:val="auto"/>
                <w:spacing w:val="0"/>
                <w:szCs w:val="21"/>
                <w:lang w:val="en-US" w:eastAsia="zh-CN"/>
              </w:rPr>
              <w:t xml:space="preserve">     </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3</w:t>
            </w:r>
            <w:r>
              <w:rPr>
                <w:rFonts w:hint="eastAsia"/>
                <w:bCs w:val="0"/>
                <w:color w:val="auto"/>
                <w:spacing w:val="0"/>
                <w:szCs w:val="21"/>
              </w:rPr>
              <w:t>.29</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4</w:t>
            </w:r>
            <w:r>
              <w:rPr>
                <w:rFonts w:hint="eastAsia"/>
                <w:bCs w:val="0"/>
                <w:color w:val="auto"/>
                <w:spacing w:val="0"/>
                <w:szCs w:val="21"/>
              </w:rPr>
              <w:t>.4</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.6</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.7</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.9</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.11</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.13</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.14</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.15</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.18</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.20</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23</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6</w:t>
            </w:r>
            <w:r>
              <w:rPr>
                <w:rFonts w:hint="eastAsia"/>
                <w:bCs w:val="0"/>
                <w:color w:val="auto"/>
                <w:spacing w:val="0"/>
                <w:szCs w:val="21"/>
              </w:rPr>
              <w:t>.29</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w:t>
            </w:r>
            <w:r>
              <w:rPr>
                <w:rFonts w:hint="eastAsia"/>
                <w:bCs w:val="0"/>
                <w:color w:val="auto"/>
                <w:spacing w:val="0"/>
                <w:szCs w:val="21"/>
                <w:lang w:val="en-US" w:eastAsia="zh-CN"/>
              </w:rPr>
              <w:t>5</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.7</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.10</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.19</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.20</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rFonts w:hint="eastAsia" w:eastAsia="宋体"/>
                <w:bCs w:val="0"/>
                <w:color w:val="auto"/>
                <w:spacing w:val="0"/>
                <w:szCs w:val="21"/>
                <w:lang w:eastAsia="zh-CN"/>
              </w:rPr>
            </w:pPr>
            <w:r>
              <w:rPr>
                <w:rFonts w:hint="eastAsia"/>
                <w:bCs w:val="0"/>
                <w:color w:val="auto"/>
                <w:spacing w:val="0"/>
                <w:szCs w:val="21"/>
                <w:lang w:val="en-US" w:eastAsia="zh-CN"/>
              </w:rPr>
              <w:t>7</w:t>
            </w:r>
            <w:r>
              <w:rPr>
                <w:rFonts w:hint="eastAsia"/>
                <w:bCs w:val="0"/>
                <w:color w:val="auto"/>
                <w:spacing w:val="0"/>
                <w:szCs w:val="21"/>
              </w:rPr>
              <w:t>.23</w:t>
            </w:r>
            <w:r>
              <w:rPr>
                <w:rFonts w:hint="eastAsia"/>
                <w:bCs w:val="0"/>
                <w:color w:val="auto"/>
                <w:spacing w:val="0"/>
                <w:szCs w:val="21"/>
              </w:rPr>
              <w:tab/>
            </w:r>
            <w:r>
              <w:rPr>
                <w:rFonts w:hint="eastAsia"/>
                <w:bCs w:val="0"/>
                <w:color w:val="auto"/>
                <w:spacing w:val="0"/>
                <w:szCs w:val="21"/>
              </w:rPr>
              <w:t>树木、便道</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lang w:eastAsia="zh-CN"/>
              </w:rPr>
              <w:t>李广海</w:t>
            </w:r>
            <w:r>
              <w:rPr>
                <w:rFonts w:hint="eastAsia"/>
                <w:bCs w:val="0"/>
                <w:color w:val="auto"/>
                <w:spacing w:val="0"/>
                <w:szCs w:val="21"/>
              </w:rPr>
              <w:tab/>
            </w:r>
            <w:r>
              <w:rPr>
                <w:rFonts w:hint="eastAsia"/>
                <w:bCs w:val="0"/>
                <w:color w:val="auto"/>
                <w:spacing w:val="0"/>
                <w:szCs w:val="21"/>
                <w:lang w:eastAsia="zh-CN"/>
              </w:rPr>
              <w:t>吴家林</w:t>
            </w:r>
          </w:p>
          <w:p>
            <w:pPr>
              <w:pStyle w:val="2"/>
              <w:rPr>
                <w:bCs w:val="0"/>
                <w:color w:val="auto"/>
                <w:spacing w:val="0"/>
                <w:szCs w:val="21"/>
              </w:rPr>
            </w:pPr>
          </w:p>
          <w:p>
            <w:pPr>
              <w:pStyle w:val="2"/>
              <w:rPr>
                <w:rFonts w:hint="eastAsia"/>
                <w:bCs w:val="0"/>
                <w:color w:val="auto"/>
                <w:spacing w:val="0"/>
                <w:szCs w:val="21"/>
              </w:rPr>
            </w:pPr>
          </w:p>
          <w:p>
            <w:pPr>
              <w:rPr>
                <w:b/>
                <w:color w:val="auto"/>
                <w:spacing w:val="0"/>
                <w:szCs w:val="21"/>
              </w:rPr>
            </w:pPr>
            <w:r>
              <w:rPr>
                <w:rFonts w:hint="eastAsia"/>
                <w:b/>
                <w:color w:val="auto"/>
                <w:spacing w:val="0"/>
                <w:szCs w:val="21"/>
              </w:rPr>
              <w:t>临时场所：</w:t>
            </w:r>
            <w:r>
              <w:rPr>
                <w:rFonts w:hint="eastAsia"/>
              </w:rPr>
              <w:t>西红门无环沿线团河段环境提升项目</w:t>
            </w:r>
          </w:p>
          <w:p>
            <w:pPr>
              <w:pStyle w:val="2"/>
              <w:rPr>
                <w:rFonts w:hint="eastAsia"/>
                <w:bCs w:val="0"/>
                <w:color w:val="auto"/>
                <w:spacing w:val="0"/>
                <w:szCs w:val="21"/>
              </w:rPr>
            </w:pPr>
            <w:r>
              <w:rPr>
                <w:rFonts w:hint="eastAsia"/>
                <w:bCs w:val="0"/>
                <w:color w:val="auto"/>
                <w:spacing w:val="0"/>
                <w:szCs w:val="21"/>
              </w:rPr>
              <w:t>地址：</w:t>
            </w:r>
            <w:r>
              <w:rPr>
                <w:rFonts w:hint="eastAsia"/>
              </w:rPr>
              <w:t>大兴区西红门黄亦路与南五环交叉口西南角</w:t>
            </w:r>
          </w:p>
          <w:p>
            <w:pPr>
              <w:rPr>
                <w:rFonts w:hint="eastAsia"/>
              </w:rPr>
            </w:pPr>
            <w:r>
              <w:rPr>
                <w:rFonts w:hint="eastAsia"/>
              </w:rPr>
              <w:t xml:space="preserve"> 园林绿化</w:t>
            </w:r>
          </w:p>
          <w:p>
            <w:pPr>
              <w:pStyle w:val="2"/>
              <w:rPr>
                <w:rFonts w:hint="eastAsia"/>
                <w:bCs w:val="0"/>
                <w:color w:val="auto"/>
                <w:spacing w:val="0"/>
                <w:szCs w:val="21"/>
              </w:rPr>
            </w:pPr>
          </w:p>
          <w:p>
            <w:pPr>
              <w:pStyle w:val="2"/>
              <w:rPr>
                <w:rFonts w:hint="eastAsia"/>
                <w:bCs w:val="0"/>
                <w:color w:val="auto"/>
                <w:spacing w:val="0"/>
                <w:szCs w:val="21"/>
              </w:rPr>
            </w:pPr>
          </w:p>
          <w:p>
            <w:pPr>
              <w:pStyle w:val="2"/>
              <w:rPr>
                <w:bCs w:val="0"/>
                <w:color w:val="auto"/>
                <w:spacing w:val="0"/>
                <w:szCs w:val="21"/>
              </w:rPr>
            </w:pPr>
            <w:r>
              <w:rPr>
                <w:rFonts w:hint="eastAsia"/>
                <w:bCs w:val="0"/>
                <w:color w:val="auto"/>
                <w:spacing w:val="0"/>
                <w:szCs w:val="21"/>
              </w:rPr>
              <w:t>工程名称</w:t>
            </w:r>
            <w:r>
              <w:rPr>
                <w:rFonts w:hint="eastAsia"/>
                <w:bCs w:val="0"/>
                <w:color w:val="auto"/>
                <w:spacing w:val="0"/>
                <w:szCs w:val="21"/>
              </w:rPr>
              <w:tab/>
            </w:r>
            <w:r>
              <w:rPr>
                <w:rFonts w:hint="eastAsia"/>
              </w:rPr>
              <w:t>西红门无环沿线团河段环境提升项目</w:t>
            </w:r>
            <w:r>
              <w:rPr>
                <w:rFonts w:hint="eastAsia"/>
                <w:bCs w:val="0"/>
                <w:color w:val="auto"/>
                <w:spacing w:val="0"/>
                <w:szCs w:val="21"/>
                <w:lang w:val="en-US" w:eastAsia="zh-CN"/>
              </w:rPr>
              <w:t xml:space="preserve">  </w:t>
            </w:r>
            <w:r>
              <w:rPr>
                <w:rFonts w:hint="eastAsia"/>
                <w:bCs w:val="0"/>
                <w:color w:val="auto"/>
                <w:spacing w:val="0"/>
                <w:szCs w:val="21"/>
              </w:rPr>
              <w:t>日期</w:t>
            </w:r>
            <w:r>
              <w:rPr>
                <w:rFonts w:hint="eastAsia"/>
                <w:bCs w:val="0"/>
                <w:color w:val="auto"/>
                <w:spacing w:val="0"/>
                <w:szCs w:val="21"/>
              </w:rPr>
              <w:tab/>
            </w:r>
            <w:r>
              <w:rPr>
                <w:rFonts w:hint="eastAsia"/>
                <w:bCs w:val="0"/>
                <w:color w:val="auto"/>
                <w:spacing w:val="0"/>
                <w:szCs w:val="21"/>
              </w:rPr>
              <w:t>20</w:t>
            </w:r>
            <w:r>
              <w:rPr>
                <w:rFonts w:hint="eastAsia"/>
                <w:bCs w:val="0"/>
                <w:color w:val="auto"/>
                <w:spacing w:val="0"/>
                <w:szCs w:val="21"/>
                <w:lang w:val="en-US" w:eastAsia="zh-CN"/>
              </w:rPr>
              <w:t>21</w:t>
            </w:r>
            <w:r>
              <w:rPr>
                <w:rFonts w:hint="eastAsia"/>
                <w:bCs w:val="0"/>
                <w:color w:val="auto"/>
                <w:spacing w:val="0"/>
                <w:szCs w:val="21"/>
              </w:rPr>
              <w:t>年</w:t>
            </w:r>
            <w:r>
              <w:rPr>
                <w:rFonts w:hint="eastAsia"/>
                <w:bCs w:val="0"/>
                <w:color w:val="auto"/>
                <w:spacing w:val="0"/>
                <w:szCs w:val="21"/>
                <w:lang w:val="en-US" w:eastAsia="zh-CN"/>
              </w:rPr>
              <w:t>1</w:t>
            </w:r>
            <w:r>
              <w:rPr>
                <w:rFonts w:hint="eastAsia"/>
                <w:bCs w:val="0"/>
                <w:color w:val="auto"/>
                <w:spacing w:val="0"/>
                <w:szCs w:val="21"/>
              </w:rPr>
              <w:t>月</w:t>
            </w:r>
            <w:r>
              <w:rPr>
                <w:rFonts w:hint="eastAsia"/>
                <w:bCs w:val="0"/>
                <w:color w:val="auto"/>
                <w:spacing w:val="0"/>
                <w:szCs w:val="21"/>
                <w:lang w:val="en-US" w:eastAsia="zh-CN"/>
              </w:rPr>
              <w:t>2</w:t>
            </w:r>
            <w:r>
              <w:rPr>
                <w:rFonts w:hint="eastAsia"/>
                <w:bCs w:val="0"/>
                <w:color w:val="auto"/>
                <w:spacing w:val="0"/>
                <w:szCs w:val="21"/>
              </w:rPr>
              <w:t>日</w:t>
            </w:r>
          </w:p>
          <w:p>
            <w:pPr>
              <w:pStyle w:val="2"/>
              <w:rPr>
                <w:bCs w:val="0"/>
                <w:color w:val="auto"/>
                <w:spacing w:val="0"/>
                <w:szCs w:val="21"/>
              </w:rPr>
            </w:pPr>
            <w:r>
              <w:rPr>
                <w:rFonts w:hint="eastAsia"/>
                <w:bCs w:val="0"/>
                <w:color w:val="auto"/>
                <w:spacing w:val="0"/>
                <w:szCs w:val="21"/>
              </w:rPr>
              <w:t>施工单位</w:t>
            </w:r>
            <w:r>
              <w:rPr>
                <w:rFonts w:hint="eastAsia"/>
                <w:bCs w:val="0"/>
                <w:color w:val="auto"/>
                <w:spacing w:val="0"/>
                <w:szCs w:val="21"/>
              </w:rPr>
              <w:tab/>
            </w:r>
          </w:p>
          <w:p>
            <w:pPr>
              <w:pStyle w:val="2"/>
              <w:rPr>
                <w:color w:val="000000"/>
                <w:szCs w:val="21"/>
              </w:rPr>
            </w:pPr>
            <w:r>
              <w:rPr>
                <w:color w:val="000000"/>
                <w:szCs w:val="21"/>
              </w:rPr>
              <w:t>北京鼎新市政园林工程有限公司</w:t>
            </w:r>
          </w:p>
          <w:p>
            <w:pPr>
              <w:pStyle w:val="2"/>
              <w:rPr>
                <w:bCs w:val="0"/>
                <w:color w:val="auto"/>
                <w:spacing w:val="0"/>
                <w:szCs w:val="21"/>
              </w:rPr>
            </w:pPr>
            <w:r>
              <w:rPr>
                <w:rFonts w:hint="eastAsia"/>
                <w:bCs w:val="0"/>
                <w:color w:val="auto"/>
                <w:spacing w:val="0"/>
                <w:szCs w:val="21"/>
              </w:rPr>
              <w:t>施工内容</w:t>
            </w:r>
          </w:p>
          <w:p>
            <w:pPr>
              <w:pStyle w:val="2"/>
              <w:rPr>
                <w:rFonts w:hint="default" w:eastAsia="宋体"/>
                <w:bCs w:val="0"/>
                <w:color w:val="auto"/>
                <w:spacing w:val="0"/>
                <w:szCs w:val="21"/>
                <w:lang w:val="en-US" w:eastAsia="zh-CN"/>
              </w:rPr>
            </w:pPr>
            <w:r>
              <w:rPr>
                <w:rFonts w:hint="eastAsia"/>
                <w:bCs w:val="0"/>
                <w:color w:val="auto"/>
                <w:spacing w:val="0"/>
                <w:szCs w:val="21"/>
              </w:rPr>
              <w:tab/>
            </w:r>
            <w:r>
              <w:rPr>
                <w:rFonts w:hint="eastAsia"/>
                <w:bCs w:val="0"/>
                <w:color w:val="auto"/>
                <w:spacing w:val="0"/>
                <w:szCs w:val="21"/>
              </w:rPr>
              <w:t>人工</w:t>
            </w:r>
            <w:r>
              <w:rPr>
                <w:rFonts w:hint="eastAsia"/>
                <w:bCs w:val="0"/>
                <w:color w:val="auto"/>
                <w:spacing w:val="0"/>
                <w:szCs w:val="21"/>
                <w:lang w:val="en-US" w:eastAsia="zh-CN"/>
              </w:rPr>
              <w:t>4</w:t>
            </w:r>
            <w:r>
              <w:rPr>
                <w:rFonts w:hint="eastAsia"/>
                <w:bCs w:val="0"/>
                <w:color w:val="auto"/>
                <w:spacing w:val="0"/>
                <w:szCs w:val="21"/>
              </w:rPr>
              <w:t>人，</w:t>
            </w:r>
            <w:r>
              <w:rPr>
                <w:rFonts w:hint="eastAsia"/>
                <w:bCs w:val="0"/>
                <w:color w:val="auto"/>
                <w:spacing w:val="0"/>
                <w:szCs w:val="21"/>
                <w:lang w:val="en-US" w:eastAsia="zh-CN"/>
              </w:rPr>
              <w:t>在培土</w:t>
            </w:r>
            <w:r>
              <w:rPr>
                <w:rFonts w:hint="eastAsia"/>
                <w:bCs w:val="0"/>
                <w:color w:val="auto"/>
                <w:spacing w:val="0"/>
                <w:szCs w:val="21"/>
              </w:rPr>
              <w:t>，</w:t>
            </w:r>
            <w:r>
              <w:rPr>
                <w:rFonts w:hint="eastAsia"/>
                <w:bCs w:val="0"/>
                <w:color w:val="auto"/>
                <w:spacing w:val="0"/>
                <w:szCs w:val="21"/>
                <w:lang w:val="en-US" w:eastAsia="zh-CN"/>
              </w:rPr>
              <w:t>护理树根，给树加固，过冬</w:t>
            </w:r>
          </w:p>
          <w:p>
            <w:pPr>
              <w:pStyle w:val="2"/>
              <w:rPr>
                <w:bCs w:val="0"/>
                <w:color w:val="auto"/>
                <w:spacing w:val="0"/>
                <w:szCs w:val="21"/>
              </w:rPr>
            </w:pPr>
            <w:r>
              <w:drawing>
                <wp:inline distT="0" distB="0" distL="114300" distR="114300">
                  <wp:extent cx="2705100" cy="1475740"/>
                  <wp:effectExtent l="0" t="0" r="0" b="10160"/>
                  <wp:docPr id="3" name="图片 1" descr="D:\00 D盘  审核\国标联合审核记录表\01 2020年审核\2020年3月份\98 北京鼎新市政园林工程有限公司（补充）\现场照片\微信图片_20201231112521.jpg微信图片_2020123111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00 D盘  审核\国标联合审核记录表\01 2020年审核\2020年3月份\98 北京鼎新市政园林工程有限公司（补充）\现场照片\微信图片_20201231112521.jpg微信图片_20201231112521"/>
                          <pic:cNvPicPr>
                            <a:picLocks noChangeAspect="1"/>
                          </pic:cNvPicPr>
                        </pic:nvPicPr>
                        <pic:blipFill>
                          <a:blip r:embed="rId6"/>
                          <a:srcRect/>
                          <a:stretch>
                            <a:fillRect/>
                          </a:stretch>
                        </pic:blipFill>
                        <pic:spPr>
                          <a:xfrm>
                            <a:off x="0" y="0"/>
                            <a:ext cx="2705100" cy="1475740"/>
                          </a:xfrm>
                          <a:prstGeom prst="rect">
                            <a:avLst/>
                          </a:prstGeom>
                          <a:noFill/>
                          <a:ln>
                            <a:noFill/>
                          </a:ln>
                        </pic:spPr>
                      </pic:pic>
                    </a:graphicData>
                  </a:graphic>
                </wp:inline>
              </w:drawing>
            </w:r>
          </w:p>
          <w:p>
            <w:pPr>
              <w:pStyle w:val="2"/>
              <w:rPr>
                <w:rFonts w:hint="eastAsia"/>
                <w:bCs w:val="0"/>
                <w:color w:val="auto"/>
                <w:spacing w:val="0"/>
                <w:szCs w:val="21"/>
              </w:rPr>
            </w:pPr>
            <w:r>
              <w:drawing>
                <wp:inline distT="0" distB="0" distL="114300" distR="114300">
                  <wp:extent cx="4154170" cy="3115945"/>
                  <wp:effectExtent l="0" t="0" r="11430" b="8255"/>
                  <wp:docPr id="4" name="图片 2" descr="D:\00 D盘  审核\国标联合审核记录表\01 2020年审核\2020年3月份\98 北京鼎新市政园林工程有限公司（补充）\现场照片\微信图片_20201231112511.jpg微信图片_2020123111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00 D盘  审核\国标联合审核记录表\01 2020年审核\2020年3月份\98 北京鼎新市政园林工程有限公司（补充）\现场照片\微信图片_20201231112511.jpg微信图片_20201231112511"/>
                          <pic:cNvPicPr>
                            <a:picLocks noChangeAspect="1"/>
                          </pic:cNvPicPr>
                        </pic:nvPicPr>
                        <pic:blipFill>
                          <a:blip r:embed="rId7"/>
                          <a:srcRect/>
                          <a:stretch>
                            <a:fillRect/>
                          </a:stretch>
                        </pic:blipFill>
                        <pic:spPr>
                          <a:xfrm>
                            <a:off x="0" y="0"/>
                            <a:ext cx="4154170" cy="3115945"/>
                          </a:xfrm>
                          <a:prstGeom prst="rect">
                            <a:avLst/>
                          </a:prstGeom>
                          <a:noFill/>
                          <a:ln>
                            <a:noFill/>
                          </a:ln>
                        </pic:spPr>
                      </pic:pic>
                    </a:graphicData>
                  </a:graphic>
                </wp:inline>
              </w:drawing>
            </w:r>
          </w:p>
          <w:p>
            <w:pPr>
              <w:pStyle w:val="2"/>
              <w:rPr>
                <w:bCs w:val="0"/>
                <w:color w:val="auto"/>
                <w:spacing w:val="0"/>
                <w:szCs w:val="21"/>
              </w:rPr>
            </w:pPr>
          </w:p>
          <w:p>
            <w:pPr>
              <w:pStyle w:val="2"/>
              <w:rPr>
                <w:bCs w:val="0"/>
                <w:color w:val="auto"/>
                <w:spacing w:val="0"/>
                <w:szCs w:val="21"/>
              </w:rPr>
            </w:pPr>
          </w:p>
          <w:p>
            <w:pPr>
              <w:pStyle w:val="2"/>
              <w:rPr>
                <w:bCs w:val="0"/>
                <w:color w:val="auto"/>
                <w:spacing w:val="0"/>
                <w:szCs w:val="21"/>
              </w:rPr>
            </w:pPr>
          </w:p>
          <w:p>
            <w:pPr>
              <w:pStyle w:val="2"/>
              <w:rPr>
                <w:b/>
                <w:color w:val="auto"/>
                <w:spacing w:val="0"/>
                <w:szCs w:val="21"/>
              </w:rPr>
            </w:pPr>
            <w:r>
              <w:rPr>
                <w:rFonts w:hint="eastAsia"/>
                <w:b/>
                <w:color w:val="auto"/>
                <w:spacing w:val="0"/>
                <w:szCs w:val="21"/>
              </w:rPr>
              <w:t xml:space="preserve">特殊过程确认记录                                                                   </w:t>
            </w:r>
          </w:p>
          <w:p>
            <w:pPr>
              <w:pStyle w:val="2"/>
              <w:rPr>
                <w:bCs w:val="0"/>
                <w:color w:val="auto"/>
                <w:spacing w:val="0"/>
                <w:szCs w:val="21"/>
              </w:rPr>
            </w:pPr>
            <w:r>
              <w:rPr>
                <w:rFonts w:hint="eastAsia"/>
                <w:bCs w:val="0"/>
                <w:color w:val="auto"/>
                <w:spacing w:val="0"/>
                <w:szCs w:val="21"/>
              </w:rPr>
              <w:t>过程名称：</w:t>
            </w:r>
            <w:r>
              <w:rPr>
                <w:rFonts w:hint="eastAsia"/>
                <w:color w:val="FF0000"/>
              </w:rPr>
              <w:t>园林绿化服务过程</w:t>
            </w:r>
          </w:p>
          <w:p>
            <w:pPr>
              <w:pStyle w:val="2"/>
              <w:rPr>
                <w:bCs w:val="0"/>
                <w:color w:val="auto"/>
                <w:spacing w:val="0"/>
                <w:szCs w:val="21"/>
              </w:rPr>
            </w:pPr>
            <w:r>
              <w:rPr>
                <w:rFonts w:hint="eastAsia"/>
                <w:bCs w:val="0"/>
                <w:color w:val="auto"/>
                <w:spacing w:val="0"/>
                <w:szCs w:val="21"/>
              </w:rPr>
              <w:t>确认类别：√首次确认    □再确认</w:t>
            </w:r>
            <w:r>
              <w:rPr>
                <w:rFonts w:hint="eastAsia"/>
                <w:bCs w:val="0"/>
                <w:color w:val="auto"/>
                <w:spacing w:val="0"/>
                <w:szCs w:val="21"/>
              </w:rPr>
              <w:tab/>
            </w:r>
            <w:r>
              <w:rPr>
                <w:rFonts w:hint="eastAsia"/>
                <w:bCs w:val="0"/>
                <w:color w:val="auto"/>
                <w:spacing w:val="0"/>
                <w:szCs w:val="21"/>
              </w:rPr>
              <w:t>再确认原因：□周期例行确认    □异常追加确认</w:t>
            </w:r>
          </w:p>
          <w:p>
            <w:pPr>
              <w:pStyle w:val="2"/>
              <w:rPr>
                <w:bCs w:val="0"/>
                <w:color w:val="auto"/>
                <w:spacing w:val="0"/>
                <w:szCs w:val="21"/>
              </w:rPr>
            </w:pPr>
            <w:r>
              <w:rPr>
                <w:rFonts w:hint="eastAsia"/>
                <w:bCs w:val="0"/>
                <w:color w:val="auto"/>
                <w:spacing w:val="0"/>
                <w:szCs w:val="21"/>
              </w:rPr>
              <w:t>确认主持人：</w:t>
            </w:r>
            <w:r>
              <w:rPr>
                <w:rFonts w:hint="eastAsia"/>
                <w:bCs w:val="0"/>
                <w:color w:val="auto"/>
                <w:spacing w:val="0"/>
                <w:szCs w:val="21"/>
                <w:lang w:eastAsia="zh-CN"/>
              </w:rPr>
              <w:t>吴家林</w:t>
            </w:r>
            <w:r>
              <w:rPr>
                <w:rFonts w:hint="eastAsia"/>
                <w:bCs w:val="0"/>
                <w:color w:val="auto"/>
                <w:spacing w:val="0"/>
                <w:szCs w:val="21"/>
              </w:rPr>
              <w:tab/>
            </w:r>
            <w:r>
              <w:rPr>
                <w:rFonts w:hint="eastAsia"/>
                <w:bCs w:val="0"/>
                <w:color w:val="auto"/>
                <w:spacing w:val="0"/>
                <w:szCs w:val="21"/>
              </w:rPr>
              <w:t>确认时间：2019.</w:t>
            </w:r>
            <w:r>
              <w:rPr>
                <w:rFonts w:hint="eastAsia"/>
                <w:bCs w:val="0"/>
                <w:color w:val="auto"/>
                <w:spacing w:val="0"/>
                <w:szCs w:val="21"/>
                <w:lang w:val="en-US" w:eastAsia="zh-CN"/>
              </w:rPr>
              <w:t>10</w:t>
            </w:r>
            <w:r>
              <w:rPr>
                <w:rFonts w:hint="eastAsia"/>
                <w:bCs w:val="0"/>
                <w:color w:val="auto"/>
                <w:spacing w:val="0"/>
                <w:szCs w:val="21"/>
              </w:rPr>
              <w:t xml:space="preserve">.20 </w:t>
            </w:r>
            <w:r>
              <w:rPr>
                <w:rFonts w:hint="eastAsia"/>
                <w:bCs w:val="0"/>
                <w:color w:val="auto"/>
                <w:spacing w:val="0"/>
                <w:szCs w:val="21"/>
              </w:rPr>
              <w:tab/>
            </w:r>
            <w:r>
              <w:rPr>
                <w:rFonts w:hint="eastAsia"/>
                <w:bCs w:val="0"/>
                <w:color w:val="auto"/>
                <w:spacing w:val="0"/>
                <w:szCs w:val="21"/>
              </w:rPr>
              <w:t>确认地点：施工场所</w:t>
            </w:r>
          </w:p>
          <w:p>
            <w:pPr>
              <w:pStyle w:val="2"/>
              <w:rPr>
                <w:bCs w:val="0"/>
                <w:color w:val="auto"/>
                <w:spacing w:val="0"/>
                <w:szCs w:val="21"/>
              </w:rPr>
            </w:pPr>
            <w:r>
              <w:rPr>
                <w:rFonts w:hint="eastAsia"/>
                <w:bCs w:val="0"/>
                <w:color w:val="auto"/>
                <w:spacing w:val="0"/>
                <w:szCs w:val="21"/>
              </w:rPr>
              <w:t>书面确认</w:t>
            </w:r>
            <w:r>
              <w:rPr>
                <w:rFonts w:hint="eastAsia"/>
                <w:bCs w:val="0"/>
                <w:color w:val="auto"/>
                <w:spacing w:val="0"/>
                <w:szCs w:val="21"/>
              </w:rPr>
              <w:tab/>
            </w:r>
            <w:r>
              <w:rPr>
                <w:rFonts w:hint="eastAsia"/>
                <w:bCs w:val="0"/>
                <w:color w:val="auto"/>
                <w:spacing w:val="0"/>
                <w:szCs w:val="21"/>
              </w:rPr>
              <w:t>特殊过程所使用的主要设备、工具</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r>
              <w:rPr>
                <w:rFonts w:hint="eastAsia"/>
                <w:bCs w:val="0"/>
                <w:color w:val="auto"/>
                <w:spacing w:val="0"/>
                <w:szCs w:val="21"/>
              </w:rPr>
              <w:tab/>
            </w:r>
            <w:r>
              <w:rPr>
                <w:rFonts w:hint="eastAsia"/>
                <w:bCs w:val="0"/>
                <w:color w:val="auto"/>
                <w:spacing w:val="0"/>
                <w:szCs w:val="21"/>
              </w:rPr>
              <w:t>设备、工具名称</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花铲</w:t>
            </w:r>
            <w:r>
              <w:rPr>
                <w:rFonts w:hint="eastAsia"/>
                <w:bCs w:val="0"/>
                <w:color w:val="auto"/>
                <w:spacing w:val="0"/>
                <w:szCs w:val="21"/>
              </w:rPr>
              <w:tab/>
            </w:r>
            <w:r>
              <w:rPr>
                <w:rFonts w:hint="eastAsia"/>
                <w:bCs w:val="0"/>
                <w:color w:val="auto"/>
                <w:spacing w:val="0"/>
                <w:szCs w:val="21"/>
              </w:rPr>
              <w:t>花锄</w:t>
            </w:r>
            <w:r>
              <w:rPr>
                <w:rFonts w:hint="eastAsia"/>
                <w:bCs w:val="0"/>
                <w:color w:val="auto"/>
                <w:spacing w:val="0"/>
                <w:szCs w:val="21"/>
              </w:rPr>
              <w:tab/>
            </w:r>
            <w:r>
              <w:rPr>
                <w:rFonts w:hint="eastAsia"/>
                <w:bCs w:val="0"/>
                <w:color w:val="auto"/>
                <w:spacing w:val="0"/>
                <w:szCs w:val="21"/>
              </w:rPr>
              <w:t>花锹</w:t>
            </w:r>
            <w:r>
              <w:rPr>
                <w:rFonts w:hint="eastAsia"/>
                <w:bCs w:val="0"/>
                <w:color w:val="auto"/>
                <w:spacing w:val="0"/>
                <w:szCs w:val="21"/>
              </w:rPr>
              <w:tab/>
            </w:r>
            <w:r>
              <w:rPr>
                <w:rFonts w:hint="eastAsia"/>
                <w:bCs w:val="0"/>
                <w:color w:val="auto"/>
                <w:spacing w:val="0"/>
                <w:szCs w:val="21"/>
              </w:rPr>
              <w:t>修枝剪</w:t>
            </w:r>
            <w:r>
              <w:rPr>
                <w:rFonts w:hint="eastAsia"/>
                <w:bCs w:val="0"/>
                <w:color w:val="auto"/>
                <w:spacing w:val="0"/>
                <w:szCs w:val="21"/>
              </w:rPr>
              <w:tab/>
            </w:r>
            <w:r>
              <w:rPr>
                <w:rFonts w:hint="eastAsia"/>
                <w:bCs w:val="0"/>
                <w:color w:val="auto"/>
                <w:spacing w:val="0"/>
                <w:szCs w:val="21"/>
              </w:rPr>
              <w:t>垃圾夹</w:t>
            </w:r>
            <w:r>
              <w:rPr>
                <w:rFonts w:hint="eastAsia"/>
                <w:bCs w:val="0"/>
                <w:color w:val="auto"/>
                <w:spacing w:val="0"/>
                <w:szCs w:val="21"/>
              </w:rPr>
              <w:tab/>
            </w:r>
            <w:r>
              <w:rPr>
                <w:rFonts w:hint="eastAsia"/>
                <w:bCs w:val="0"/>
                <w:color w:val="auto"/>
                <w:spacing w:val="0"/>
                <w:szCs w:val="21"/>
              </w:rPr>
              <w:t>浇水管</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施肥壶</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特殊过程所使用的作业指导书</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文件号</w:t>
            </w:r>
            <w:r>
              <w:rPr>
                <w:rFonts w:hint="eastAsia"/>
                <w:bCs w:val="0"/>
                <w:color w:val="auto"/>
                <w:spacing w:val="0"/>
                <w:szCs w:val="21"/>
              </w:rPr>
              <w:tab/>
            </w:r>
            <w:r>
              <w:rPr>
                <w:rFonts w:hint="eastAsia"/>
                <w:bCs w:val="0"/>
                <w:color w:val="auto"/>
                <w:spacing w:val="0"/>
                <w:szCs w:val="21"/>
              </w:rPr>
              <w:t>文件名称</w:t>
            </w:r>
            <w:r>
              <w:rPr>
                <w:rFonts w:hint="eastAsia"/>
                <w:bCs w:val="0"/>
                <w:color w:val="auto"/>
                <w:spacing w:val="0"/>
                <w:szCs w:val="21"/>
              </w:rPr>
              <w:tab/>
            </w:r>
            <w:r>
              <w:rPr>
                <w:rFonts w:hint="eastAsia"/>
                <w:bCs w:val="0"/>
                <w:color w:val="auto"/>
                <w:spacing w:val="0"/>
                <w:szCs w:val="21"/>
              </w:rPr>
              <w:t>文件号</w:t>
            </w:r>
            <w:r>
              <w:rPr>
                <w:rFonts w:hint="eastAsia"/>
                <w:bCs w:val="0"/>
                <w:color w:val="auto"/>
                <w:spacing w:val="0"/>
                <w:szCs w:val="21"/>
              </w:rPr>
              <w:tab/>
            </w:r>
            <w:r>
              <w:rPr>
                <w:rFonts w:hint="eastAsia"/>
                <w:bCs w:val="0"/>
                <w:color w:val="auto"/>
                <w:spacing w:val="0"/>
                <w:szCs w:val="21"/>
              </w:rPr>
              <w:t>文件名称</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项目服务过程控制程序</w:t>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特殊过程所涉及的人员能力</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姓名</w:t>
            </w:r>
            <w:r>
              <w:rPr>
                <w:rFonts w:hint="eastAsia"/>
                <w:bCs w:val="0"/>
                <w:color w:val="auto"/>
                <w:spacing w:val="0"/>
                <w:szCs w:val="21"/>
              </w:rPr>
              <w:tab/>
            </w:r>
            <w:r>
              <w:rPr>
                <w:rFonts w:hint="eastAsia"/>
                <w:bCs w:val="0"/>
                <w:color w:val="auto"/>
                <w:spacing w:val="0"/>
                <w:szCs w:val="21"/>
              </w:rPr>
              <w:t>岗位</w:t>
            </w:r>
            <w:r>
              <w:rPr>
                <w:rFonts w:hint="eastAsia"/>
                <w:bCs w:val="0"/>
                <w:color w:val="auto"/>
                <w:spacing w:val="0"/>
                <w:szCs w:val="21"/>
              </w:rPr>
              <w:tab/>
            </w:r>
            <w:r>
              <w:rPr>
                <w:rFonts w:hint="eastAsia"/>
                <w:bCs w:val="0"/>
                <w:color w:val="auto"/>
                <w:spacing w:val="0"/>
                <w:szCs w:val="21"/>
              </w:rPr>
              <w:t>能力证明资料</w:t>
            </w:r>
            <w:r>
              <w:rPr>
                <w:rFonts w:hint="eastAsia"/>
                <w:bCs w:val="0"/>
                <w:color w:val="auto"/>
                <w:spacing w:val="0"/>
                <w:szCs w:val="21"/>
              </w:rPr>
              <w:tab/>
            </w:r>
            <w:r>
              <w:rPr>
                <w:rFonts w:hint="eastAsia"/>
                <w:bCs w:val="0"/>
                <w:color w:val="auto"/>
                <w:spacing w:val="0"/>
                <w:szCs w:val="21"/>
              </w:rPr>
              <w:t>是否合格上岗</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刘桂莲</w:t>
            </w:r>
            <w:r>
              <w:rPr>
                <w:rFonts w:hint="eastAsia"/>
                <w:bCs w:val="0"/>
                <w:color w:val="auto"/>
                <w:spacing w:val="0"/>
                <w:szCs w:val="21"/>
              </w:rPr>
              <w:tab/>
            </w:r>
            <w:r>
              <w:rPr>
                <w:rFonts w:hint="eastAsia"/>
                <w:bCs w:val="0"/>
                <w:color w:val="auto"/>
                <w:spacing w:val="0"/>
                <w:szCs w:val="21"/>
              </w:rPr>
              <w:t>项目部经理</w:t>
            </w:r>
            <w:r>
              <w:rPr>
                <w:rFonts w:hint="eastAsia"/>
                <w:bCs w:val="0"/>
                <w:color w:val="auto"/>
                <w:spacing w:val="0"/>
                <w:szCs w:val="21"/>
              </w:rPr>
              <w:tab/>
            </w:r>
            <w:r>
              <w:rPr>
                <w:rFonts w:hint="eastAsia"/>
                <w:bCs w:val="0"/>
                <w:color w:val="auto"/>
                <w:spacing w:val="0"/>
                <w:szCs w:val="21"/>
              </w:rPr>
              <w:t>工作经验、入职技术能力测试</w:t>
            </w:r>
            <w:r>
              <w:rPr>
                <w:rFonts w:hint="eastAsia"/>
                <w:bCs w:val="0"/>
                <w:color w:val="auto"/>
                <w:spacing w:val="0"/>
                <w:szCs w:val="21"/>
              </w:rPr>
              <w:tab/>
            </w:r>
            <w:r>
              <w:rPr>
                <w:rFonts w:hint="eastAsia"/>
                <w:bCs w:val="0"/>
                <w:color w:val="auto"/>
                <w:spacing w:val="0"/>
                <w:szCs w:val="21"/>
              </w:rPr>
              <w:t>是</w:t>
            </w:r>
            <w:r>
              <w:rPr>
                <w:rFonts w:hint="eastAsia"/>
                <w:bCs w:val="0"/>
                <w:color w:val="auto"/>
                <w:spacing w:val="0"/>
                <w:szCs w:val="21"/>
              </w:rPr>
              <w:tab/>
            </w: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确认内容：</w:t>
            </w:r>
          </w:p>
          <w:p>
            <w:pPr>
              <w:pStyle w:val="2"/>
              <w:rPr>
                <w:bCs w:val="0"/>
                <w:color w:val="auto"/>
                <w:spacing w:val="0"/>
                <w:szCs w:val="21"/>
              </w:rPr>
            </w:pPr>
            <w:r>
              <w:rPr>
                <w:rFonts w:hint="eastAsia"/>
                <w:bCs w:val="0"/>
                <w:color w:val="auto"/>
                <w:spacing w:val="0"/>
                <w:szCs w:val="21"/>
              </w:rPr>
              <w:t>1）有无作业指导书。                                       █有       □无</w:t>
            </w:r>
          </w:p>
          <w:p>
            <w:pPr>
              <w:pStyle w:val="2"/>
              <w:rPr>
                <w:bCs w:val="0"/>
                <w:color w:val="auto"/>
                <w:spacing w:val="0"/>
                <w:szCs w:val="21"/>
              </w:rPr>
            </w:pPr>
            <w:r>
              <w:rPr>
                <w:rFonts w:hint="eastAsia"/>
                <w:bCs w:val="0"/>
                <w:color w:val="auto"/>
                <w:spacing w:val="0"/>
                <w:szCs w:val="21"/>
              </w:rPr>
              <w:t>2）设备、工具是否通过验收检定。                             █通过     □没通过</w:t>
            </w:r>
          </w:p>
          <w:p>
            <w:pPr>
              <w:pStyle w:val="2"/>
              <w:rPr>
                <w:bCs w:val="0"/>
                <w:color w:val="auto"/>
                <w:spacing w:val="0"/>
                <w:szCs w:val="21"/>
              </w:rPr>
            </w:pPr>
            <w:r>
              <w:rPr>
                <w:rFonts w:hint="eastAsia"/>
                <w:bCs w:val="0"/>
                <w:color w:val="auto"/>
                <w:spacing w:val="0"/>
                <w:szCs w:val="21"/>
              </w:rPr>
              <w:t>3）是否规定并实施对设备、工具的保养和检查。                 █是       □否</w:t>
            </w:r>
          </w:p>
          <w:p>
            <w:pPr>
              <w:pStyle w:val="2"/>
              <w:rPr>
                <w:bCs w:val="0"/>
                <w:color w:val="auto"/>
                <w:spacing w:val="0"/>
                <w:szCs w:val="21"/>
              </w:rPr>
            </w:pPr>
            <w:r>
              <w:rPr>
                <w:rFonts w:hint="eastAsia"/>
                <w:bCs w:val="0"/>
                <w:color w:val="auto"/>
                <w:spacing w:val="0"/>
                <w:szCs w:val="21"/>
              </w:rPr>
              <w:t>4）特殊过程的员工是否持证上岗。                             █是       □否</w:t>
            </w:r>
          </w:p>
          <w:p>
            <w:pPr>
              <w:pStyle w:val="2"/>
              <w:rPr>
                <w:bCs w:val="0"/>
                <w:color w:val="auto"/>
                <w:spacing w:val="0"/>
                <w:szCs w:val="21"/>
              </w:rPr>
            </w:pPr>
            <w:r>
              <w:rPr>
                <w:rFonts w:hint="eastAsia"/>
                <w:bCs w:val="0"/>
                <w:color w:val="auto"/>
                <w:spacing w:val="0"/>
                <w:szCs w:val="21"/>
              </w:rPr>
              <w:t>6）是否对过程参数进行监视并保持记录。                       █是       □否</w:t>
            </w:r>
          </w:p>
          <w:p>
            <w:pPr>
              <w:pStyle w:val="2"/>
              <w:rPr>
                <w:bCs w:val="0"/>
                <w:color w:val="auto"/>
                <w:spacing w:val="0"/>
                <w:szCs w:val="21"/>
              </w:rPr>
            </w:pPr>
            <w:r>
              <w:rPr>
                <w:rFonts w:hint="eastAsia"/>
                <w:bCs w:val="0"/>
                <w:color w:val="auto"/>
                <w:spacing w:val="0"/>
                <w:szCs w:val="21"/>
              </w:rPr>
              <w:t>7）其他（如有可将相关内容附在此报告后）。</w:t>
            </w:r>
          </w:p>
          <w:p>
            <w:pPr>
              <w:pStyle w:val="2"/>
              <w:rPr>
                <w:bCs w:val="0"/>
                <w:color w:val="auto"/>
                <w:spacing w:val="0"/>
                <w:szCs w:val="21"/>
              </w:rPr>
            </w:pPr>
            <w:r>
              <w:rPr>
                <w:rFonts w:hint="eastAsia"/>
                <w:bCs w:val="0"/>
                <w:color w:val="auto"/>
                <w:spacing w:val="0"/>
                <w:szCs w:val="21"/>
              </w:rPr>
              <w:t>过程业绩评价</w:t>
            </w:r>
            <w:r>
              <w:rPr>
                <w:rFonts w:hint="eastAsia"/>
                <w:bCs w:val="0"/>
                <w:color w:val="auto"/>
                <w:spacing w:val="0"/>
                <w:szCs w:val="21"/>
              </w:rPr>
              <w:tab/>
            </w:r>
            <w:r>
              <w:rPr>
                <w:rFonts w:hint="eastAsia"/>
                <w:bCs w:val="0"/>
                <w:color w:val="auto"/>
                <w:spacing w:val="0"/>
                <w:szCs w:val="21"/>
              </w:rPr>
              <w:t>评价内容：</w:t>
            </w:r>
          </w:p>
          <w:p>
            <w:pPr>
              <w:pStyle w:val="2"/>
              <w:rPr>
                <w:bCs w:val="0"/>
                <w:color w:val="auto"/>
                <w:spacing w:val="0"/>
                <w:szCs w:val="21"/>
              </w:rPr>
            </w:pPr>
            <w:r>
              <w:rPr>
                <w:rFonts w:hint="eastAsia"/>
                <w:bCs w:val="0"/>
                <w:color w:val="auto"/>
                <w:spacing w:val="0"/>
                <w:szCs w:val="21"/>
              </w:rPr>
              <w:t>1）近期有无发生与本过程相关的重大顾客投诉或退货？           □有       █无</w:t>
            </w:r>
          </w:p>
          <w:p>
            <w:pPr>
              <w:pStyle w:val="2"/>
              <w:rPr>
                <w:bCs w:val="0"/>
                <w:color w:val="auto"/>
                <w:spacing w:val="0"/>
                <w:szCs w:val="21"/>
              </w:rPr>
            </w:pPr>
            <w:r>
              <w:rPr>
                <w:rFonts w:hint="eastAsia"/>
                <w:bCs w:val="0"/>
                <w:color w:val="auto"/>
                <w:spacing w:val="0"/>
                <w:szCs w:val="21"/>
              </w:rPr>
              <w:t>2）近期与本过程可能有关的返工返修情况？                     █正常     □异常</w:t>
            </w:r>
          </w:p>
          <w:p>
            <w:pPr>
              <w:pStyle w:val="2"/>
              <w:rPr>
                <w:bCs w:val="0"/>
                <w:color w:val="auto"/>
                <w:spacing w:val="0"/>
                <w:szCs w:val="21"/>
              </w:rPr>
            </w:pPr>
            <w:r>
              <w:rPr>
                <w:rFonts w:hint="eastAsia"/>
                <w:bCs w:val="0"/>
                <w:color w:val="auto"/>
                <w:spacing w:val="0"/>
                <w:szCs w:val="21"/>
              </w:rPr>
              <w:t>3）近期有无与项目有关的重大过程因素变更（人机料法环）？     □有       █无</w:t>
            </w:r>
          </w:p>
          <w:p>
            <w:pPr>
              <w:pStyle w:val="2"/>
              <w:rPr>
                <w:bCs w:val="0"/>
                <w:color w:val="auto"/>
                <w:spacing w:val="0"/>
                <w:szCs w:val="21"/>
              </w:rPr>
            </w:pPr>
            <w:r>
              <w:rPr>
                <w:rFonts w:hint="eastAsia"/>
                <w:bCs w:val="0"/>
                <w:color w:val="auto"/>
                <w:spacing w:val="0"/>
                <w:szCs w:val="21"/>
              </w:rPr>
              <w:t>4）其他（如有可将相关内容附在此报告后）。</w:t>
            </w:r>
          </w:p>
          <w:p>
            <w:pPr>
              <w:pStyle w:val="2"/>
              <w:rPr>
                <w:bCs w:val="0"/>
                <w:color w:val="auto"/>
                <w:spacing w:val="0"/>
                <w:szCs w:val="21"/>
              </w:rPr>
            </w:pPr>
            <w:r>
              <w:rPr>
                <w:rFonts w:hint="eastAsia"/>
                <w:bCs w:val="0"/>
                <w:color w:val="auto"/>
                <w:spacing w:val="0"/>
                <w:szCs w:val="21"/>
              </w:rPr>
              <w:t>确认结论：</w:t>
            </w:r>
          </w:p>
          <w:p>
            <w:pPr>
              <w:pStyle w:val="2"/>
              <w:rPr>
                <w:bCs w:val="0"/>
                <w:color w:val="auto"/>
                <w:spacing w:val="0"/>
                <w:szCs w:val="21"/>
              </w:rPr>
            </w:pPr>
            <w:r>
              <w:rPr>
                <w:rFonts w:hint="eastAsia"/>
                <w:bCs w:val="0"/>
                <w:color w:val="auto"/>
                <w:spacing w:val="0"/>
                <w:szCs w:val="21"/>
              </w:rPr>
              <w:t>█过程能力满足要求。</w:t>
            </w:r>
          </w:p>
          <w:p>
            <w:pPr>
              <w:pStyle w:val="2"/>
              <w:rPr>
                <w:bCs w:val="0"/>
                <w:color w:val="auto"/>
                <w:spacing w:val="0"/>
                <w:szCs w:val="21"/>
              </w:rPr>
            </w:pPr>
            <w:r>
              <w:rPr>
                <w:rFonts w:hint="eastAsia"/>
                <w:bCs w:val="0"/>
                <w:color w:val="auto"/>
                <w:spacing w:val="0"/>
                <w:szCs w:val="21"/>
              </w:rPr>
              <w:tab/>
            </w:r>
            <w:r>
              <w:rPr>
                <w:rFonts w:hint="eastAsia"/>
                <w:bCs w:val="0"/>
                <w:color w:val="auto"/>
                <w:spacing w:val="0"/>
                <w:szCs w:val="21"/>
              </w:rPr>
              <w:t>应采取措施：</w:t>
            </w:r>
          </w:p>
          <w:p>
            <w:pPr>
              <w:pStyle w:val="2"/>
              <w:rPr>
                <w:bCs w:val="0"/>
                <w:color w:val="auto"/>
                <w:spacing w:val="0"/>
                <w:szCs w:val="21"/>
              </w:rPr>
            </w:pPr>
            <w:r>
              <w:rPr>
                <w:rFonts w:hint="eastAsia"/>
                <w:bCs w:val="0"/>
                <w:color w:val="auto"/>
                <w:spacing w:val="0"/>
                <w:szCs w:val="21"/>
              </w:rPr>
              <w:t>无</w:t>
            </w:r>
          </w:p>
          <w:p>
            <w:pPr>
              <w:rPr>
                <w:rFonts w:cs="Lucida Sans"/>
                <w:b/>
                <w:color w:val="auto"/>
              </w:rPr>
            </w:pPr>
            <w:r>
              <w:rPr>
                <w:rFonts w:hint="eastAsia"/>
                <w:bCs/>
                <w:color w:val="auto"/>
                <w:szCs w:val="21"/>
              </w:rPr>
              <w:t>确认参加人会签：</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p>
          <w:p>
            <w:pPr>
              <w:pStyle w:val="2"/>
              <w:rPr>
                <w:bCs w:val="0"/>
                <w:color w:val="auto"/>
                <w:spacing w:val="0"/>
                <w:szCs w:val="21"/>
              </w:rPr>
            </w:pPr>
            <w:r>
              <w:rPr>
                <w:rFonts w:hint="eastAsia"/>
                <w:bCs w:val="0"/>
                <w:color w:val="auto"/>
                <w:spacing w:val="0"/>
                <w:szCs w:val="21"/>
              </w:rPr>
              <w:tab/>
            </w:r>
          </w:p>
          <w:p>
            <w:pPr>
              <w:pStyle w:val="2"/>
              <w:rPr>
                <w:bCs w:val="0"/>
                <w:color w:val="auto"/>
                <w:spacing w:val="0"/>
                <w:szCs w:val="21"/>
              </w:rPr>
            </w:pPr>
            <w:r>
              <w:rPr>
                <w:rFonts w:hint="eastAsia"/>
                <w:bCs w:val="0"/>
                <w:color w:val="auto"/>
                <w:spacing w:val="0"/>
                <w:szCs w:val="21"/>
              </w:rPr>
              <w:t>批准人签名：</w:t>
            </w:r>
            <w:r>
              <w:rPr>
                <w:rFonts w:hint="eastAsia"/>
              </w:rPr>
              <w:t>翁方强</w:t>
            </w:r>
          </w:p>
          <w:p>
            <w:pPr>
              <w:pStyle w:val="2"/>
              <w:rPr>
                <w:bCs w:val="0"/>
                <w:color w:val="auto"/>
                <w:spacing w:val="0"/>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07" w:type="dxa"/>
            <w:vAlign w:val="center"/>
          </w:tcPr>
          <w:p>
            <w:pPr>
              <w:rPr>
                <w:color w:val="000000"/>
                <w:szCs w:val="21"/>
              </w:rPr>
            </w:pPr>
            <w:r>
              <w:rPr>
                <w:rFonts w:hint="eastAsia"/>
                <w:color w:val="000000"/>
                <w:szCs w:val="21"/>
              </w:rPr>
              <w:t>标识和可追溯性/防护</w:t>
            </w:r>
          </w:p>
          <w:p>
            <w:pPr>
              <w:spacing w:line="380" w:lineRule="exact"/>
              <w:rPr>
                <w:rFonts w:ascii="宋体" w:hAnsi="宋体" w:cs="宋体"/>
                <w:color w:val="000000"/>
                <w:kern w:val="0"/>
                <w:szCs w:val="21"/>
              </w:rPr>
            </w:pPr>
          </w:p>
        </w:tc>
        <w:tc>
          <w:tcPr>
            <w:tcW w:w="1070" w:type="dxa"/>
            <w:vAlign w:val="center"/>
          </w:tcPr>
          <w:p>
            <w:pPr>
              <w:rPr>
                <w:color w:val="000000"/>
                <w:szCs w:val="21"/>
              </w:rPr>
            </w:pPr>
            <w:r>
              <w:rPr>
                <w:rFonts w:hint="eastAsia"/>
                <w:color w:val="000000"/>
                <w:szCs w:val="21"/>
              </w:rPr>
              <w:t>Q8.5.2/8.5.4</w:t>
            </w:r>
          </w:p>
          <w:p>
            <w:pPr>
              <w:spacing w:line="380" w:lineRule="exact"/>
              <w:rPr>
                <w:rFonts w:ascii="宋体" w:hAnsi="宋体" w:cs="宋体"/>
                <w:szCs w:val="21"/>
              </w:rPr>
            </w:pPr>
          </w:p>
        </w:tc>
        <w:tc>
          <w:tcPr>
            <w:tcW w:w="11172" w:type="dxa"/>
          </w:tcPr>
          <w:p>
            <w:pPr>
              <w:rPr>
                <w:color w:val="auto"/>
                <w:szCs w:val="21"/>
                <w:lang w:val="en-GB"/>
              </w:rPr>
            </w:pPr>
            <w:r>
              <w:rPr>
                <w:rFonts w:hint="eastAsia"/>
                <w:color w:val="auto"/>
                <w:szCs w:val="21"/>
                <w:lang w:val="en-GB"/>
              </w:rPr>
              <w:t>可追溯性：当有追溯性要求时，通过</w:t>
            </w:r>
            <w:r>
              <w:rPr>
                <w:rFonts w:hint="eastAsia"/>
                <w:color w:val="auto"/>
                <w:szCs w:val="21"/>
              </w:rPr>
              <w:t>合同</w:t>
            </w:r>
            <w:r>
              <w:rPr>
                <w:rFonts w:hint="eastAsia"/>
                <w:color w:val="auto"/>
                <w:szCs w:val="21"/>
                <w:lang w:val="en-GB"/>
              </w:rPr>
              <w:t>编号的标识来完成追溯。</w:t>
            </w:r>
          </w:p>
          <w:p>
            <w:pPr>
              <w:rPr>
                <w:color w:val="auto"/>
                <w:szCs w:val="21"/>
                <w:lang w:val="en-GB"/>
              </w:rPr>
            </w:pPr>
            <w:r>
              <w:rPr>
                <w:rFonts w:hint="eastAsia"/>
                <w:color w:val="auto"/>
                <w:szCs w:val="21"/>
                <w:lang w:val="en-GB"/>
              </w:rPr>
              <w:t>现场查看各种记录齐全，符合标准要求</w:t>
            </w:r>
          </w:p>
          <w:p>
            <w:pPr>
              <w:rPr>
                <w:rFonts w:cs="Lucida Sans"/>
                <w:b/>
                <w:color w:val="auto"/>
              </w:rPr>
            </w:pPr>
            <w:r>
              <w:rPr>
                <w:rFonts w:hint="eastAsia"/>
                <w:color w:val="auto"/>
                <w:szCs w:val="21"/>
                <w:lang w:val="en-GB"/>
              </w:rPr>
              <w:t>防护：编制了</w:t>
            </w:r>
            <w:r>
              <w:rPr>
                <w:rFonts w:hint="eastAsia"/>
                <w:color w:val="auto"/>
                <w:szCs w:val="21"/>
                <w:lang w:val="en-US" w:eastAsia="zh-CN"/>
              </w:rPr>
              <w:t>园林绿化</w:t>
            </w:r>
            <w:r>
              <w:rPr>
                <w:rFonts w:hint="eastAsia"/>
                <w:color w:val="auto"/>
                <w:szCs w:val="21"/>
                <w:lang w:val="en-GB"/>
              </w:rPr>
              <w:t>防护包装规定，</w:t>
            </w:r>
            <w:r>
              <w:rPr>
                <w:rFonts w:hint="eastAsia"/>
                <w:color w:val="auto"/>
                <w:szCs w:val="21"/>
                <w:lang w:val="en-US" w:eastAsia="zh-CN"/>
              </w:rPr>
              <w:t>公司的苗木包装一般采用，</w:t>
            </w:r>
            <w:r>
              <w:rPr>
                <w:rFonts w:hint="eastAsia"/>
                <w:color w:val="auto"/>
                <w:szCs w:val="21"/>
                <w:lang w:val="en-GB"/>
              </w:rPr>
              <w:t>包装时先将湿润物放在包装材料上，然后将苗木根对根放在上面，并在根间加些湿润物如(苔藓，湿稻草，湿麦秸等);或者将苗木的根部蘸满泥浆。如果有特殊要求的根据顾客要求和合同进行包装，产品在搬运过程中规定</w:t>
            </w:r>
            <w:r>
              <w:rPr>
                <w:rFonts w:hint="eastAsia"/>
                <w:color w:val="auto"/>
                <w:szCs w:val="21"/>
                <w:lang w:val="en-US" w:eastAsia="zh-CN"/>
              </w:rPr>
              <w:t>不能损伤苗木</w:t>
            </w:r>
            <w:r>
              <w:rPr>
                <w:rFonts w:hint="eastAsia"/>
                <w:color w:val="auto"/>
                <w:szCs w:val="21"/>
                <w:lang w:val="en-GB"/>
              </w:rPr>
              <w:t>，严禁野蛮装卸，产品放置在规定的区域等，现场查看，产品的防护基本符合要求</w:t>
            </w:r>
          </w:p>
          <w:p>
            <w:pPr>
              <w:spacing w:line="380" w:lineRule="exact"/>
              <w:ind w:firstLine="420" w:firstLineChars="200"/>
              <w:rPr>
                <w:color w:val="auto"/>
                <w:szCs w:val="21"/>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07" w:type="dxa"/>
          </w:tcPr>
          <w:p>
            <w:pPr>
              <w:spacing w:line="380" w:lineRule="exact"/>
              <w:rPr>
                <w:rFonts w:ascii="宋体" w:hAnsi="宋体" w:cs="宋体"/>
                <w:bCs/>
                <w:szCs w:val="21"/>
              </w:rPr>
            </w:pPr>
            <w:r>
              <w:rPr>
                <w:rFonts w:hint="eastAsia" w:ascii="宋体" w:hAnsi="宋体" w:cs="宋体"/>
                <w:color w:val="000000"/>
                <w:szCs w:val="21"/>
              </w:rPr>
              <w:t>顾客或外供方财产</w:t>
            </w:r>
          </w:p>
        </w:tc>
        <w:tc>
          <w:tcPr>
            <w:tcW w:w="1070" w:type="dxa"/>
          </w:tcPr>
          <w:p>
            <w:pPr>
              <w:spacing w:line="380" w:lineRule="exact"/>
              <w:rPr>
                <w:rFonts w:ascii="宋体" w:hAnsi="宋体" w:cs="宋体"/>
                <w:color w:val="000000"/>
                <w:szCs w:val="21"/>
              </w:rPr>
            </w:pPr>
            <w:r>
              <w:rPr>
                <w:rFonts w:hint="eastAsia" w:ascii="宋体" w:hAnsi="宋体" w:cs="宋体"/>
                <w:color w:val="000000"/>
                <w:szCs w:val="21"/>
              </w:rPr>
              <w:t>Q8.5.3</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公司在生产服务过程中不涉及顾客提供的任何产品、知识产权。顾客的个人信息，公司将其作为商业秘密，做到不外泄，经询问，无顾客的个人信息丢失和泄漏情况发生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spacing w:line="380" w:lineRule="exact"/>
              <w:ind w:firstLine="420" w:firstLineChars="200"/>
              <w:rPr>
                <w:rFonts w:ascii="宋体" w:hAnsi="宋体" w:cs="宋体"/>
                <w:szCs w:val="21"/>
              </w:rPr>
            </w:pPr>
            <w:r>
              <w:rPr>
                <w:rFonts w:hint="eastAsia"/>
                <w:szCs w:val="21"/>
                <w:lang w:val="en-GB"/>
              </w:rPr>
              <w:t>目前公司无实物顾客或外部供方财产。</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07" w:type="dxa"/>
          </w:tcPr>
          <w:p>
            <w:pPr>
              <w:spacing w:line="380" w:lineRule="exact"/>
              <w:rPr>
                <w:rFonts w:ascii="宋体" w:hAnsi="宋体" w:cs="宋体"/>
                <w:szCs w:val="21"/>
              </w:rPr>
            </w:pPr>
            <w:r>
              <w:rPr>
                <w:rFonts w:hint="eastAsia" w:ascii="宋体" w:hAnsi="宋体" w:cs="宋体"/>
                <w:color w:val="000000"/>
                <w:szCs w:val="21"/>
              </w:rPr>
              <w:t>交付后活动</w:t>
            </w:r>
          </w:p>
        </w:tc>
        <w:tc>
          <w:tcPr>
            <w:tcW w:w="1070" w:type="dxa"/>
          </w:tcPr>
          <w:p>
            <w:pPr>
              <w:spacing w:line="380" w:lineRule="exact"/>
              <w:rPr>
                <w:rFonts w:ascii="宋体" w:hAnsi="宋体" w:cs="宋体"/>
                <w:szCs w:val="21"/>
              </w:rPr>
            </w:pPr>
            <w:r>
              <w:rPr>
                <w:rFonts w:hint="eastAsia" w:ascii="宋体" w:hAnsi="宋体" w:cs="宋体"/>
                <w:color w:val="000000"/>
                <w:szCs w:val="21"/>
              </w:rPr>
              <w:t>Q8.5.5</w:t>
            </w:r>
          </w:p>
        </w:tc>
        <w:tc>
          <w:tcPr>
            <w:tcW w:w="11172" w:type="dxa"/>
          </w:tcPr>
          <w:p>
            <w:pPr>
              <w:rPr>
                <w:rFonts w:cs="Lucida Sans"/>
                <w:b/>
              </w:rPr>
            </w:pPr>
          </w:p>
          <w:p>
            <w:pPr>
              <w:rPr>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spacing w:line="380" w:lineRule="exact"/>
              <w:ind w:firstLine="420" w:firstLineChars="200"/>
              <w:rPr>
                <w:rFonts w:ascii="宋体" w:hAnsi="宋体" w:cs="宋体"/>
                <w:szCs w:val="21"/>
                <w:lang w:val="en-G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spacing w:line="380" w:lineRule="exact"/>
              <w:rPr>
                <w:rFonts w:ascii="宋体" w:hAnsi="宋体" w:cs="宋体"/>
                <w:szCs w:val="21"/>
              </w:rPr>
            </w:pPr>
            <w:r>
              <w:rPr>
                <w:rFonts w:hint="eastAsia"/>
                <w:bCs/>
                <w:szCs w:val="21"/>
              </w:rPr>
              <w:t>变更控制</w:t>
            </w:r>
          </w:p>
        </w:tc>
        <w:tc>
          <w:tcPr>
            <w:tcW w:w="1070" w:type="dxa"/>
          </w:tcPr>
          <w:p>
            <w:pPr>
              <w:spacing w:line="380" w:lineRule="exact"/>
              <w:rPr>
                <w:rFonts w:ascii="宋体" w:hAnsi="宋体" w:cs="宋体"/>
                <w:bCs/>
                <w:szCs w:val="21"/>
              </w:rPr>
            </w:pPr>
            <w:r>
              <w:rPr>
                <w:rFonts w:hint="eastAsia" w:ascii="宋体" w:hAnsi="宋体" w:cs="宋体"/>
                <w:bCs/>
                <w:szCs w:val="21"/>
              </w:rPr>
              <w:t>Q8.5.6</w:t>
            </w:r>
          </w:p>
          <w:p>
            <w:pPr>
              <w:spacing w:line="380" w:lineRule="exact"/>
              <w:rPr>
                <w:rFonts w:ascii="宋体" w:hAnsi="宋体" w:cs="宋体"/>
                <w:szCs w:val="21"/>
              </w:rPr>
            </w:pPr>
          </w:p>
        </w:tc>
        <w:tc>
          <w:tcPr>
            <w:tcW w:w="11172" w:type="dxa"/>
          </w:tcPr>
          <w:p>
            <w:pPr>
              <w:rPr>
                <w:szCs w:val="21"/>
                <w:lang w:val="en-GB"/>
              </w:rPr>
            </w:pPr>
            <w:r>
              <w:rPr>
                <w:rFonts w:hint="eastAsia"/>
                <w:szCs w:val="21"/>
                <w:lang w:val="en-GB"/>
              </w:rPr>
              <w:t>组织应对</w:t>
            </w:r>
            <w:r>
              <w:rPr>
                <w:rFonts w:hint="eastAsia"/>
                <w:szCs w:val="21"/>
              </w:rPr>
              <w:t>园林设计及施工、养护及苗木销售</w:t>
            </w:r>
            <w:r>
              <w:rPr>
                <w:rFonts w:hint="eastAsia"/>
                <w:szCs w:val="21"/>
                <w:lang w:val="en-GB"/>
              </w:rPr>
              <w:t>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pPr>
              <w:rPr>
                <w:szCs w:val="21"/>
                <w:lang w:val="en-GB"/>
              </w:rPr>
            </w:pPr>
            <w:r>
              <w:rPr>
                <w:rFonts w:hint="eastAsia"/>
                <w:szCs w:val="21"/>
                <w:lang w:val="en-GB"/>
              </w:rPr>
              <w:t>经询问，体系运行至今无更改情况发生。</w:t>
            </w:r>
          </w:p>
          <w:p>
            <w:pPr>
              <w:spacing w:line="380" w:lineRule="exact"/>
              <w:ind w:firstLine="421"/>
              <w:rPr>
                <w:rFonts w:ascii="宋体" w:hAnsi="宋体" w:cs="宋体"/>
                <w:szCs w:val="21"/>
                <w:lang w:val="en-GB"/>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rPr>
                <w:szCs w:val="21"/>
                <w:lang w:val="en-GB"/>
              </w:rPr>
            </w:pPr>
            <w:r>
              <w:rPr>
                <w:rFonts w:hint="eastAsia"/>
                <w:szCs w:val="21"/>
                <w:lang w:val="en-GB"/>
              </w:rPr>
              <w:t>产品和服务的放行</w:t>
            </w:r>
          </w:p>
          <w:p>
            <w:pPr>
              <w:spacing w:line="380" w:lineRule="exact"/>
              <w:rPr>
                <w:bCs/>
                <w:szCs w:val="21"/>
              </w:rPr>
            </w:pPr>
          </w:p>
        </w:tc>
        <w:tc>
          <w:tcPr>
            <w:tcW w:w="1070" w:type="dxa"/>
            <w:vAlign w:val="center"/>
          </w:tcPr>
          <w:p>
            <w:pPr>
              <w:rPr>
                <w:szCs w:val="21"/>
              </w:rPr>
            </w:pPr>
            <w:r>
              <w:rPr>
                <w:rFonts w:hint="eastAsia"/>
                <w:szCs w:val="21"/>
              </w:rPr>
              <w:t>Q8.6</w:t>
            </w:r>
          </w:p>
          <w:p>
            <w:pPr>
              <w:spacing w:line="380" w:lineRule="exact"/>
              <w:rPr>
                <w:bCs/>
                <w:szCs w:val="21"/>
              </w:rPr>
            </w:pPr>
          </w:p>
        </w:tc>
        <w:tc>
          <w:tcPr>
            <w:tcW w:w="11172" w:type="dxa"/>
          </w:tcPr>
          <w:p>
            <w:pPr>
              <w:pStyle w:val="2"/>
              <w:rPr>
                <w:rFonts w:hint="eastAsia"/>
                <w:lang w:val="en-US" w:eastAsia="zh-CN"/>
              </w:rPr>
            </w:pPr>
          </w:p>
          <w:p>
            <w:pPr>
              <w:pStyle w:val="2"/>
              <w:rPr>
                <w:rFonts w:hint="eastAsia"/>
                <w:lang w:val="en-US" w:eastAsia="zh-CN"/>
              </w:rPr>
            </w:pPr>
            <w:r>
              <w:rPr>
                <w:rFonts w:hint="eastAsia"/>
                <w:lang w:val="en-US" w:eastAsia="zh-CN"/>
              </w:rPr>
              <w:t>原材料进货检验见8.4审核记录</w:t>
            </w:r>
          </w:p>
          <w:p>
            <w:pPr>
              <w:pStyle w:val="2"/>
              <w:rPr>
                <w:rFonts w:hint="default"/>
                <w:lang w:val="en-US" w:eastAsia="zh-CN"/>
              </w:rPr>
            </w:pPr>
            <w:r>
              <w:rPr>
                <w:rFonts w:hint="eastAsia"/>
                <w:lang w:val="en-US" w:eastAsia="zh-CN"/>
              </w:rPr>
              <w:t>半成品过程检验见8.5.1审核记录</w:t>
            </w:r>
          </w:p>
          <w:p>
            <w:pPr>
              <w:pStyle w:val="2"/>
              <w:rPr>
                <w:rFonts w:hint="eastAsia"/>
              </w:rPr>
            </w:pPr>
          </w:p>
          <w:p>
            <w:pPr>
              <w:pStyle w:val="2"/>
              <w:rPr>
                <w:rFonts w:hint="eastAsia"/>
              </w:rPr>
            </w:pPr>
            <w:r>
              <w:rPr>
                <w:rFonts w:hint="eastAsia"/>
              </w:rPr>
              <w:t>项目竣工验收报告单</w:t>
            </w:r>
          </w:p>
          <w:p>
            <w:pPr>
              <w:pStyle w:val="2"/>
              <w:rPr>
                <w:rFonts w:hint="eastAsia" w:eastAsia="宋体"/>
                <w:lang w:val="en-US" w:eastAsia="zh-CN"/>
              </w:rPr>
            </w:pPr>
            <w:r>
              <w:rPr>
                <w:rFonts w:hint="eastAsia"/>
              </w:rPr>
              <w:t>项目概况</w:t>
            </w:r>
            <w:r>
              <w:rPr>
                <w:rFonts w:hint="eastAsia"/>
              </w:rPr>
              <w:tab/>
            </w:r>
            <w:r>
              <w:rPr>
                <w:rFonts w:hint="eastAsia"/>
              </w:rPr>
              <w:t>项目名称</w:t>
            </w:r>
            <w:r>
              <w:rPr>
                <w:rFonts w:hint="eastAsia"/>
              </w:rPr>
              <w:tab/>
            </w:r>
            <w:r>
              <w:rPr>
                <w:rFonts w:hint="eastAsia"/>
              </w:rPr>
              <w:t>西红门镇2018年平原造林苗木栽植及养护工程</w:t>
            </w:r>
            <w:r>
              <w:rPr>
                <w:rFonts w:hint="eastAsia"/>
                <w:lang w:val="en-US" w:eastAsia="zh-CN"/>
              </w:rPr>
              <w:t>项目</w:t>
            </w:r>
          </w:p>
          <w:p>
            <w:pPr>
              <w:pStyle w:val="2"/>
              <w:rPr>
                <w:rFonts w:hint="eastAsia"/>
              </w:rPr>
            </w:pPr>
            <w:r>
              <w:rPr>
                <w:rFonts w:hint="eastAsia"/>
              </w:rPr>
              <w:tab/>
            </w:r>
            <w:r>
              <w:rPr>
                <w:rFonts w:hint="eastAsia"/>
              </w:rPr>
              <w:t>竣工日期</w:t>
            </w:r>
            <w:r>
              <w:rPr>
                <w:rFonts w:hint="eastAsia"/>
              </w:rPr>
              <w:tab/>
            </w:r>
            <w:r>
              <w:rPr>
                <w:rFonts w:hint="eastAsia"/>
              </w:rPr>
              <w:t>2019年</w:t>
            </w:r>
            <w:r>
              <w:rPr>
                <w:rFonts w:hint="eastAsia"/>
                <w:lang w:val="en-US" w:eastAsia="zh-CN"/>
              </w:rPr>
              <w:t>12</w:t>
            </w:r>
            <w:r>
              <w:rPr>
                <w:rFonts w:hint="eastAsia"/>
              </w:rPr>
              <w:t>月</w:t>
            </w:r>
            <w:r>
              <w:rPr>
                <w:rFonts w:hint="eastAsia"/>
                <w:lang w:val="en-US" w:eastAsia="zh-CN"/>
              </w:rPr>
              <w:t>31</w:t>
            </w:r>
            <w:r>
              <w:rPr>
                <w:rFonts w:hint="eastAsia"/>
              </w:rPr>
              <w:t>日</w:t>
            </w:r>
          </w:p>
          <w:p>
            <w:pPr>
              <w:pStyle w:val="2"/>
              <w:rPr>
                <w:rFonts w:hint="eastAsia"/>
              </w:rPr>
            </w:pPr>
            <w:r>
              <w:rPr>
                <w:rFonts w:hint="eastAsia"/>
              </w:rPr>
              <w:tab/>
            </w:r>
            <w:r>
              <w:rPr>
                <w:rFonts w:hint="eastAsia"/>
              </w:rPr>
              <w:t>建设单位</w:t>
            </w:r>
            <w:r>
              <w:rPr>
                <w:rFonts w:hint="eastAsia"/>
              </w:rPr>
              <w:tab/>
            </w:r>
            <w:r>
              <w:rPr>
                <w:rFonts w:hint="eastAsia"/>
              </w:rPr>
              <w:t>北京亿赫达园林绿化有限公司</w:t>
            </w:r>
          </w:p>
          <w:p>
            <w:pPr>
              <w:pStyle w:val="2"/>
              <w:rPr>
                <w:color w:val="000000"/>
                <w:szCs w:val="21"/>
              </w:rPr>
            </w:pPr>
            <w:r>
              <w:rPr>
                <w:rFonts w:hint="eastAsia"/>
              </w:rPr>
              <w:tab/>
            </w:r>
            <w:r>
              <w:rPr>
                <w:rFonts w:hint="eastAsia"/>
              </w:rPr>
              <w:t>施工单位</w:t>
            </w:r>
            <w:r>
              <w:rPr>
                <w:rFonts w:hint="eastAsia"/>
              </w:rPr>
              <w:tab/>
            </w:r>
            <w:r>
              <w:rPr>
                <w:color w:val="000000"/>
                <w:szCs w:val="21"/>
              </w:rPr>
              <w:t>北京鼎新市政园林工程有限公司</w:t>
            </w:r>
          </w:p>
          <w:p>
            <w:pPr>
              <w:pStyle w:val="2"/>
              <w:rPr>
                <w:rFonts w:hint="eastAsia"/>
              </w:rPr>
            </w:pPr>
            <w:r>
              <w:rPr>
                <w:rFonts w:hint="eastAsia"/>
              </w:rPr>
              <w:t>验收内容</w:t>
            </w:r>
            <w:r>
              <w:rPr>
                <w:rFonts w:hint="eastAsia"/>
              </w:rPr>
              <w:tab/>
            </w:r>
          </w:p>
          <w:p>
            <w:pPr>
              <w:pStyle w:val="2"/>
              <w:rPr>
                <w:rFonts w:hint="eastAsia"/>
              </w:rPr>
            </w:pPr>
            <w:r>
              <w:rPr>
                <w:rFonts w:hint="eastAsia"/>
                <w:lang w:val="en-US" w:eastAsia="zh-CN"/>
              </w:rPr>
              <w:t>合同规定的栽植乔木的种类、数量及质量等施工内容</w:t>
            </w:r>
            <w:r>
              <w:rPr>
                <w:rFonts w:hint="eastAsia"/>
              </w:rPr>
              <w:t>。</w:t>
            </w:r>
          </w:p>
          <w:p>
            <w:pPr>
              <w:pStyle w:val="2"/>
            </w:pPr>
            <w:r>
              <w:rPr>
                <w:rFonts w:hint="eastAsia"/>
              </w:rPr>
              <w:t>验收：合格</w:t>
            </w:r>
          </w:p>
          <w:p>
            <w:pPr>
              <w:pStyle w:val="2"/>
              <w:rPr>
                <w:rFonts w:hint="default" w:eastAsia="宋体"/>
                <w:lang w:val="en-US" w:eastAsia="zh-CN"/>
              </w:rPr>
            </w:pPr>
            <w:r>
              <w:rPr>
                <w:rFonts w:hint="eastAsia"/>
              </w:rPr>
              <w:t>验收报告，见附件</w:t>
            </w:r>
            <w:r>
              <w:rPr>
                <w:rFonts w:hint="eastAsia"/>
                <w:lang w:eastAsia="zh-CN"/>
              </w:rPr>
              <w:t>（</w:t>
            </w:r>
            <w:r>
              <w:rPr>
                <w:rFonts w:hint="eastAsia"/>
                <w:lang w:val="en-US" w:eastAsia="zh-CN"/>
              </w:rPr>
              <w:t>建设单位、施工单位盖章）</w:t>
            </w:r>
          </w:p>
          <w:p>
            <w:pPr>
              <w:pStyle w:val="2"/>
              <w:rPr>
                <w:rFonts w:hint="eastAsia"/>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tcPr>
          <w:p>
            <w:pPr>
              <w:spacing w:line="380" w:lineRule="exact"/>
              <w:rPr>
                <w:bCs/>
                <w:szCs w:val="21"/>
              </w:rPr>
            </w:pPr>
            <w:r>
              <w:rPr>
                <w:rFonts w:hint="eastAsia"/>
                <w:bCs/>
                <w:szCs w:val="21"/>
              </w:rPr>
              <w:t>环境因素</w:t>
            </w:r>
          </w:p>
          <w:p>
            <w:pPr>
              <w:spacing w:line="380" w:lineRule="exact"/>
              <w:rPr>
                <w:rFonts w:ascii="宋体" w:hAnsi="宋体" w:cs="宋体"/>
                <w:szCs w:val="21"/>
              </w:rPr>
            </w:pPr>
            <w:r>
              <w:rPr>
                <w:rFonts w:hint="eastAsia"/>
                <w:bCs/>
                <w:szCs w:val="21"/>
              </w:rPr>
              <w:t>危险源</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6.1.2</w:t>
            </w:r>
          </w:p>
          <w:p>
            <w:pPr>
              <w:spacing w:line="380" w:lineRule="exact"/>
              <w:rPr>
                <w:rFonts w:ascii="宋体" w:hAnsi="宋体" w:cs="宋体"/>
                <w:szCs w:val="21"/>
              </w:rPr>
            </w:pPr>
          </w:p>
        </w:tc>
        <w:tc>
          <w:tcPr>
            <w:tcW w:w="11172" w:type="dxa"/>
          </w:tcPr>
          <w:p>
            <w:pPr>
              <w:spacing w:line="380" w:lineRule="exact"/>
              <w:ind w:firstLine="420" w:firstLineChars="200"/>
              <w:rPr>
                <w:rFonts w:ascii="宋体" w:hAnsi="宋体" w:cs="宋体"/>
                <w:szCs w:val="21"/>
              </w:rPr>
            </w:pPr>
            <w:r>
              <w:rPr>
                <w:rFonts w:hint="eastAsia" w:ascii="宋体" w:hAnsi="宋体" w:cs="宋体"/>
                <w:szCs w:val="21"/>
              </w:rPr>
              <w:t>编制了《环境因素识别与评价控过程序》，采用是非判断法，规定重大环境因素评定。</w:t>
            </w:r>
          </w:p>
          <w:p>
            <w:pPr>
              <w:spacing w:line="380" w:lineRule="exact"/>
              <w:ind w:firstLine="420" w:firstLineChars="200"/>
              <w:rPr>
                <w:rFonts w:ascii="宋体" w:hAnsi="宋体" w:cs="宋体"/>
                <w:szCs w:val="21"/>
              </w:rPr>
            </w:pPr>
            <w:r>
              <w:rPr>
                <w:rFonts w:hint="eastAsia" w:ascii="宋体" w:hAnsi="宋体" w:cs="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spacing w:line="380" w:lineRule="exact"/>
              <w:ind w:firstLine="420" w:firstLineChars="200"/>
              <w:rPr>
                <w:rFonts w:ascii="宋体" w:hAnsi="宋体" w:cs="宋体"/>
                <w:color w:val="auto"/>
                <w:szCs w:val="21"/>
              </w:rPr>
            </w:pPr>
            <w:r>
              <w:rPr>
                <w:rFonts w:hint="eastAsia" w:ascii="宋体" w:hAnsi="宋体" w:cs="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p>
          <w:p>
            <w:pPr>
              <w:spacing w:line="380" w:lineRule="exact"/>
              <w:ind w:firstLine="420" w:firstLineChars="200"/>
              <w:rPr>
                <w:rFonts w:ascii="宋体" w:hAnsi="宋体" w:cs="宋体"/>
                <w:color w:val="auto"/>
                <w:szCs w:val="21"/>
              </w:rPr>
            </w:pPr>
            <w:r>
              <w:rPr>
                <w:rFonts w:hint="eastAsia" w:ascii="宋体" w:hAnsi="宋体" w:cs="宋体"/>
                <w:color w:val="auto"/>
                <w:szCs w:val="21"/>
              </w:rPr>
              <w:t>环境因素识别经核实，基本齐全。</w:t>
            </w:r>
          </w:p>
          <w:p>
            <w:pPr>
              <w:spacing w:line="380" w:lineRule="exact"/>
              <w:ind w:firstLine="420" w:firstLineChars="200"/>
              <w:rPr>
                <w:rFonts w:ascii="宋体" w:hAnsi="宋体" w:cs="宋体"/>
                <w:szCs w:val="21"/>
              </w:rPr>
            </w:pPr>
            <w:r>
              <w:rPr>
                <w:rFonts w:hint="eastAsia" w:ascii="宋体" w:hAnsi="宋体" w:cs="宋体"/>
                <w:szCs w:val="21"/>
              </w:rPr>
              <w:t>编制了《危险源辨识和风险评价程序》，采用危险源级别判定标准，规定不可接受风险判定。</w:t>
            </w:r>
          </w:p>
          <w:p>
            <w:pPr>
              <w:spacing w:line="380" w:lineRule="exact"/>
              <w:ind w:firstLine="420" w:firstLineChars="200"/>
              <w:rPr>
                <w:rFonts w:ascii="宋体" w:hAnsi="宋体" w:cs="宋体"/>
                <w:szCs w:val="21"/>
              </w:rPr>
            </w:pPr>
            <w:r>
              <w:rPr>
                <w:rFonts w:hint="eastAsia" w:ascii="宋体" w:hAnsi="宋体" w:cs="宋体"/>
                <w:szCs w:val="21"/>
              </w:rPr>
              <w:t>提供《危险源辨识和风险评价表》对生产生产各过程和办公活动分别进行辨识，考虑了触电、职业病伤害、意外伤害、火灾等方面；从过去、现在、将来三种时态；正常、异常和紧急三种状态识别危险源。</w:t>
            </w:r>
          </w:p>
          <w:p>
            <w:pPr>
              <w:spacing w:line="380" w:lineRule="exact"/>
              <w:ind w:firstLine="420" w:firstLineChars="200"/>
              <w:rPr>
                <w:rFonts w:hint="default" w:ascii="宋体" w:hAnsi="宋体" w:cs="宋体"/>
                <w:color w:val="auto"/>
                <w:szCs w:val="21"/>
                <w:lang w:val="en-US"/>
              </w:rPr>
            </w:pPr>
            <w:r>
              <w:rPr>
                <w:rFonts w:hint="eastAsia" w:ascii="宋体" w:hAnsi="宋体" w:cs="宋体"/>
                <w:color w:val="auto"/>
                <w:szCs w:val="21"/>
              </w:rPr>
              <w:t>本部门识别的各区域危险源有：触电、意外伤害、职业病、火灾、机械伤害等。不可接受风险识别有：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职业病（杀虫剂对健康的影响）、中毒。</w:t>
            </w:r>
          </w:p>
          <w:p>
            <w:pPr>
              <w:spacing w:line="380" w:lineRule="exact"/>
              <w:ind w:firstLine="420" w:firstLineChars="200"/>
              <w:rPr>
                <w:rFonts w:ascii="宋体" w:hAnsi="宋体" w:cs="宋体"/>
                <w:szCs w:val="21"/>
              </w:rPr>
            </w:pPr>
            <w:r>
              <w:rPr>
                <w:rFonts w:hint="eastAsia" w:ascii="宋体" w:hAnsi="宋体" w:cs="宋体"/>
                <w:szCs w:val="21"/>
              </w:rPr>
              <w:t>危险源识别经核实，基本齐全。</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7" w:type="dxa"/>
          </w:tcPr>
          <w:p>
            <w:pPr>
              <w:spacing w:line="380" w:lineRule="exact"/>
              <w:rPr>
                <w:rFonts w:ascii="宋体" w:hAnsi="宋体" w:cs="宋体"/>
                <w:szCs w:val="21"/>
              </w:rPr>
            </w:pPr>
            <w:r>
              <w:rPr>
                <w:rFonts w:hint="eastAsia"/>
                <w:bCs/>
                <w:szCs w:val="21"/>
              </w:rPr>
              <w:t>运行控制</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8.1</w:t>
            </w:r>
          </w:p>
          <w:p>
            <w:pPr>
              <w:spacing w:line="380" w:lineRule="exact"/>
              <w:rPr>
                <w:rFonts w:ascii="宋体" w:hAnsi="宋体" w:cs="宋体"/>
                <w:color w:val="000000"/>
                <w:szCs w:val="21"/>
              </w:rPr>
            </w:pPr>
          </w:p>
        </w:tc>
        <w:tc>
          <w:tcPr>
            <w:tcW w:w="11172" w:type="dxa"/>
          </w:tcPr>
          <w:p>
            <w:pPr>
              <w:spacing w:line="380" w:lineRule="exact"/>
              <w:ind w:firstLine="421"/>
            </w:pPr>
            <w:r>
              <w:rPr>
                <w:rFonts w:hint="eastAsia"/>
              </w:rPr>
              <w:t>编制与环境、职业健康安全管理体系运行控制有关的文件有《环境运行控过程序》、《职业健康安全运行控过程序》、《相关方管理程序》等。</w:t>
            </w:r>
          </w:p>
          <w:p>
            <w:pPr>
              <w:spacing w:line="380" w:lineRule="exact"/>
              <w:ind w:firstLine="421"/>
            </w:pPr>
            <w:r>
              <w:rPr>
                <w:rFonts w:hint="eastAsia"/>
              </w:rPr>
              <w:t>废水管控：主要为生活污水，生活废水排入市政管网。</w:t>
            </w:r>
          </w:p>
          <w:p>
            <w:pPr>
              <w:spacing w:line="380" w:lineRule="exact"/>
              <w:ind w:firstLine="421"/>
            </w:pPr>
            <w:r>
              <w:rPr>
                <w:rFonts w:hint="eastAsia"/>
              </w:rPr>
              <w:t>废气管控：无废气产生，城市园林绿化服务过程中会产生少量的尘土，施工员工佩戴口罩等措施进行防护。</w:t>
            </w:r>
          </w:p>
          <w:p>
            <w:pPr>
              <w:spacing w:line="380" w:lineRule="exact"/>
              <w:ind w:firstLine="421"/>
            </w:pPr>
            <w:r>
              <w:rPr>
                <w:rFonts w:hint="eastAsia"/>
              </w:rPr>
              <w:t>噪声管控：生产过程加工和辅助设备选用了低噪声的设备和工具，做好基础减震，在厂房内生产隔声，同时加强设备的检查和维保，确保机械设备在正常工况下运行。</w:t>
            </w:r>
          </w:p>
          <w:p>
            <w:pPr>
              <w:pStyle w:val="2"/>
              <w:rPr>
                <w:rFonts w:hint="eastAsia"/>
                <w:lang w:val="en-US" w:eastAsia="zh-CN"/>
              </w:rPr>
            </w:pPr>
            <w:r>
              <w:rPr>
                <w:rFonts w:hint="eastAsia"/>
              </w:rPr>
              <w:t>固废管控：城市园林绿化服务过程中主要为木屑、</w:t>
            </w:r>
            <w:r>
              <w:rPr>
                <w:rFonts w:hint="eastAsia"/>
                <w:lang w:val="en-US" w:eastAsia="zh-CN"/>
              </w:rPr>
              <w:t>纸屑、农药</w:t>
            </w:r>
            <w:r>
              <w:rPr>
                <w:rFonts w:hint="eastAsia"/>
              </w:rPr>
              <w:t>包装等。</w:t>
            </w:r>
            <w:r>
              <w:rPr>
                <w:rFonts w:hint="eastAsia"/>
                <w:lang w:val="en-US" w:eastAsia="zh-CN"/>
              </w:rPr>
              <w:t>①</w:t>
            </w:r>
            <w:r>
              <w:rPr>
                <w:rFonts w:hint="eastAsia"/>
              </w:rPr>
              <w:t>工程部将木屑、</w:t>
            </w:r>
            <w:r>
              <w:rPr>
                <w:rFonts w:hint="eastAsia"/>
                <w:lang w:val="en-US" w:eastAsia="zh-CN"/>
              </w:rPr>
              <w:t>纸屑等</w:t>
            </w:r>
            <w:r>
              <w:rPr>
                <w:rFonts w:hint="eastAsia"/>
              </w:rPr>
              <w:t>固废放置固定位置，积攒一定量后出售有废品回收单位再利用</w:t>
            </w:r>
            <w:r>
              <w:rPr>
                <w:rFonts w:hint="eastAsia"/>
                <w:lang w:eastAsia="zh-CN"/>
              </w:rPr>
              <w:t>，</w:t>
            </w:r>
            <w:r>
              <w:rPr>
                <w:rFonts w:hint="eastAsia"/>
                <w:lang w:val="en-US" w:eastAsia="zh-CN"/>
              </w:rPr>
              <w:t>②农药瓶子的处理：公司园林绿化服务过程使用的农药瓶子，不乱扔，统一交给供应商，由供应商进行回收。</w:t>
            </w:r>
          </w:p>
          <w:p>
            <w:pPr>
              <w:spacing w:line="440" w:lineRule="exact"/>
              <w:ind w:firstLine="421"/>
            </w:pPr>
            <w:r>
              <w:rPr>
                <w:rFonts w:hint="eastAsia"/>
              </w:rPr>
              <w:t>危废：公司的城市园林绿化服务不产生危废。</w:t>
            </w:r>
            <w:r>
              <w:t xml:space="preserve"> </w:t>
            </w:r>
          </w:p>
          <w:p>
            <w:pPr>
              <w:spacing w:line="380" w:lineRule="exact"/>
              <w:ind w:firstLine="420" w:firstLineChars="200"/>
            </w:pPr>
            <w:r>
              <w:rPr>
                <w:rFonts w:hint="eastAsia"/>
              </w:rPr>
              <w:t>资、能源管控：生产过程注意节水、节电、节油，人走关闭开关，现场未发现有漏水和浪费电能的现象。</w:t>
            </w:r>
          </w:p>
          <w:p>
            <w:pPr>
              <w:spacing w:line="380" w:lineRule="exact"/>
              <w:ind w:firstLine="421"/>
            </w:pPr>
            <w:r>
              <w:rPr>
                <w:rFonts w:hint="eastAsia"/>
              </w:rPr>
              <w:t>潜在火灾管控：公司城市园林绿化服务场配有不同规格灭火器。每年度检查消防器材有效性，提供2019年检查记录。</w:t>
            </w:r>
            <w:r>
              <w:rPr>
                <w:rFonts w:hint="eastAsia"/>
                <w:lang w:val="en-US" w:eastAsia="zh-CN"/>
              </w:rPr>
              <w:t>现场</w:t>
            </w:r>
            <w:r>
              <w:rPr>
                <w:rFonts w:hint="eastAsia"/>
              </w:rPr>
              <w:t>抽查1个消防栓2个灭火器均符合要求。</w:t>
            </w:r>
          </w:p>
          <w:p>
            <w:pPr>
              <w:rPr>
                <w:rFonts w:hint="eastAsia"/>
              </w:rPr>
            </w:pPr>
            <w:r>
              <w:rPr>
                <w:rFonts w:hint="eastAsia"/>
              </w:rPr>
              <w:t>查：西红门无环沿线团河段环境提升项目</w:t>
            </w:r>
          </w:p>
          <w:p>
            <w:pPr>
              <w:rPr>
                <w:rFonts w:hint="eastAsia"/>
              </w:rPr>
            </w:pPr>
            <w:r>
              <w:rPr>
                <w:rFonts w:hint="eastAsia"/>
              </w:rPr>
              <w:t>地址：大兴区西红门黄亦路与南五环交叉口西南角</w:t>
            </w:r>
          </w:p>
          <w:p>
            <w:pPr>
              <w:rPr>
                <w:rFonts w:hint="eastAsia"/>
              </w:rPr>
            </w:pPr>
            <w:r>
              <w:rPr>
                <w:rFonts w:hint="eastAsia"/>
              </w:rPr>
              <w:t xml:space="preserve"> 园林绿化</w:t>
            </w:r>
          </w:p>
          <w:p>
            <w:pPr>
              <w:rPr>
                <w:rFonts w:hint="eastAsia"/>
              </w:rPr>
            </w:pPr>
          </w:p>
          <w:p>
            <w:pPr>
              <w:spacing w:line="380" w:lineRule="exact"/>
              <w:ind w:firstLine="421"/>
            </w:pPr>
            <w:r>
              <w:rPr>
                <w:rFonts w:hint="eastAsia"/>
              </w:rPr>
              <w:t>职业健康安全管控：公司给员工发放工作服、口罩等劳保用品。</w:t>
            </w:r>
          </w:p>
          <w:p>
            <w:pPr>
              <w:spacing w:line="380" w:lineRule="exact"/>
              <w:ind w:firstLine="421"/>
            </w:pPr>
            <w:r>
              <w:rPr>
                <w:rFonts w:hint="eastAsia"/>
              </w:rPr>
              <w:t>体检报告见附件</w:t>
            </w:r>
          </w:p>
          <w:p>
            <w:pPr>
              <w:spacing w:line="380" w:lineRule="exact"/>
              <w:ind w:firstLine="421"/>
            </w:pPr>
            <w:r>
              <w:rPr>
                <w:rFonts w:hint="eastAsia"/>
              </w:rPr>
              <w:t>为主要长期员工上社保，见附件。</w:t>
            </w:r>
          </w:p>
          <w:p>
            <w:pPr>
              <w:spacing w:line="380" w:lineRule="exact"/>
              <w:ind w:firstLine="421"/>
              <w:rPr>
                <w:rFonts w:hint="eastAsia"/>
              </w:rPr>
            </w:pPr>
            <w:r>
              <w:rPr>
                <w:rFonts w:hint="eastAsia"/>
              </w:rPr>
              <w:t>按有关程序和要求通报供方和顾客，采用〈告知函〉方式通报。查到相关方告知书。</w:t>
            </w:r>
          </w:p>
          <w:p>
            <w:pPr>
              <w:spacing w:line="380" w:lineRule="exact"/>
              <w:ind w:firstLine="421"/>
            </w:pP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现场运行情况：</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抽查环境运行的策划与控制实施</w:t>
            </w:r>
          </w:p>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20"/>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20"/>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2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hint="default"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rPr>
                <w:rFonts w:hint="eastAsia" w:asciiTheme="minorEastAsia" w:hAnsiTheme="minorEastAsia" w:eastAsiaTheme="minorEastAsia"/>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现场</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autoSpaceDE w:val="0"/>
              <w:autoSpaceDN w:val="0"/>
              <w:adjustRightInd w:val="0"/>
              <w:spacing w:line="360" w:lineRule="auto"/>
              <w:rPr>
                <w:rFonts w:ascii="楷体" w:hAnsi="楷体" w:eastAsia="楷体" w:cs="楷体"/>
                <w:color w:val="auto"/>
                <w:sz w:val="24"/>
                <w:szCs w:val="24"/>
              </w:rPr>
            </w:pPr>
            <w:r>
              <w:rPr>
                <w:rFonts w:hint="eastAsia" w:ascii="宋体"/>
                <w:color w:val="auto"/>
                <w:kern w:val="0"/>
                <w:szCs w:val="21"/>
                <w:highlight w:val="none"/>
                <w:lang w:val="en-US" w:eastAsia="zh-CN"/>
              </w:rPr>
              <w:t>5）触电：</w:t>
            </w:r>
            <w:r>
              <w:rPr>
                <w:rFonts w:hint="eastAsia" w:ascii="楷体" w:hAnsi="楷体" w:eastAsia="楷体" w:cs="楷体"/>
                <w:color w:val="auto"/>
                <w:sz w:val="24"/>
                <w:szCs w:val="24"/>
              </w:rPr>
              <w:t>使用手持电动工具时先检查有无电线裸露等安全隐患。</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6）环境污染（杀虫剂对土地及空气的污染）</w:t>
            </w:r>
            <w:r>
              <w:rPr>
                <w:rStyle w:val="19"/>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pStyle w:val="2"/>
              <w:rPr>
                <w:rFonts w:hint="eastAsia"/>
                <w:color w:val="auto"/>
                <w:szCs w:val="21"/>
              </w:rPr>
            </w:pPr>
            <w:r>
              <w:rPr>
                <w:rFonts w:hint="eastAsia"/>
                <w:color w:val="auto"/>
                <w:szCs w:val="21"/>
              </w:rPr>
              <w:t>运行符合要求</w:t>
            </w:r>
          </w:p>
          <w:p>
            <w:pPr>
              <w:pStyle w:val="2"/>
            </w:pPr>
          </w:p>
        </w:tc>
        <w:tc>
          <w:tcPr>
            <w:tcW w:w="760" w:type="dxa"/>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tcPr>
          <w:p>
            <w:pPr>
              <w:spacing w:line="380" w:lineRule="exact"/>
              <w:rPr>
                <w:rFonts w:ascii="宋体" w:hAnsi="宋体" w:cs="宋体"/>
                <w:szCs w:val="21"/>
              </w:rPr>
            </w:pPr>
            <w:r>
              <w:rPr>
                <w:rFonts w:hint="eastAsia"/>
                <w:bCs/>
                <w:szCs w:val="21"/>
              </w:rPr>
              <w:t>应急准备和相应</w:t>
            </w:r>
          </w:p>
        </w:tc>
        <w:tc>
          <w:tcPr>
            <w:tcW w:w="1070" w:type="dxa"/>
          </w:tcPr>
          <w:p>
            <w:pPr>
              <w:spacing w:line="380" w:lineRule="exact"/>
              <w:rPr>
                <w:bCs/>
                <w:szCs w:val="21"/>
              </w:rPr>
            </w:pPr>
            <w:r>
              <w:rPr>
                <w:rFonts w:hint="eastAsia"/>
                <w:bCs/>
                <w:szCs w:val="21"/>
              </w:rPr>
              <w:t>E</w:t>
            </w:r>
            <w:r>
              <w:rPr>
                <w:rFonts w:hint="eastAsia"/>
                <w:bCs/>
                <w:szCs w:val="21"/>
                <w:lang w:val="en-US" w:eastAsia="zh-CN"/>
              </w:rPr>
              <w:t>S</w:t>
            </w:r>
            <w:r>
              <w:rPr>
                <w:rFonts w:hint="eastAsia"/>
                <w:bCs/>
                <w:szCs w:val="21"/>
              </w:rPr>
              <w:t>8.2</w:t>
            </w:r>
          </w:p>
          <w:p>
            <w:pPr>
              <w:spacing w:line="380" w:lineRule="exact"/>
              <w:rPr>
                <w:rFonts w:ascii="宋体" w:hAnsi="宋体" w:cs="宋体"/>
                <w:color w:val="000000"/>
                <w:szCs w:val="21"/>
              </w:rPr>
            </w:pPr>
          </w:p>
        </w:tc>
        <w:tc>
          <w:tcPr>
            <w:tcW w:w="11172" w:type="dxa"/>
          </w:tcPr>
          <w:p>
            <w:pPr>
              <w:spacing w:line="380" w:lineRule="exact"/>
              <w:rPr>
                <w:color w:val="000000"/>
                <w:szCs w:val="21"/>
              </w:rPr>
            </w:pPr>
            <w:r>
              <w:rPr>
                <w:rFonts w:hint="eastAsia" w:ascii="宋体" w:hAnsi="宋体" w:cs="宋体"/>
                <w:szCs w:val="21"/>
              </w:rPr>
              <w:t>参加综合部组织的应急培训和演练，详见审核综合部</w:t>
            </w:r>
            <w:r>
              <w:rPr>
                <w:rFonts w:hint="eastAsia"/>
                <w:bCs/>
                <w:szCs w:val="21"/>
              </w:rPr>
              <w:t>E</w:t>
            </w:r>
            <w:r>
              <w:rPr>
                <w:rFonts w:hint="eastAsia"/>
                <w:bCs/>
                <w:szCs w:val="21"/>
                <w:lang w:val="en-US" w:eastAsia="zh-CN"/>
              </w:rPr>
              <w:t>S</w:t>
            </w:r>
            <w:r>
              <w:rPr>
                <w:rFonts w:hint="eastAsia"/>
                <w:bCs/>
                <w:szCs w:val="21"/>
              </w:rPr>
              <w:t>8.2</w:t>
            </w:r>
            <w:r>
              <w:rPr>
                <w:rFonts w:hint="eastAsia" w:ascii="宋体" w:hAnsi="宋体" w:cs="宋体"/>
                <w:szCs w:val="21"/>
              </w:rPr>
              <w:t>条款记录。</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tcPr>
          <w:p>
            <w:pPr>
              <w:spacing w:line="380" w:lineRule="exact"/>
              <w:rPr>
                <w:rFonts w:ascii="宋体" w:hAnsi="宋体" w:cs="宋体"/>
                <w:bCs/>
                <w:szCs w:val="21"/>
              </w:rPr>
            </w:pPr>
            <w:r>
              <w:rPr>
                <w:rFonts w:hint="eastAsia" w:ascii="宋体" w:hAnsi="宋体" w:cs="宋体"/>
                <w:bCs/>
                <w:szCs w:val="21"/>
              </w:rPr>
              <w:t>不合格品输出控制</w:t>
            </w:r>
          </w:p>
          <w:p>
            <w:pPr>
              <w:spacing w:line="380" w:lineRule="exact"/>
              <w:rPr>
                <w:rFonts w:ascii="宋体" w:hAnsi="宋体" w:cs="宋体"/>
                <w:szCs w:val="21"/>
              </w:rPr>
            </w:pPr>
          </w:p>
        </w:tc>
        <w:tc>
          <w:tcPr>
            <w:tcW w:w="1070" w:type="dxa"/>
          </w:tcPr>
          <w:p>
            <w:pPr>
              <w:spacing w:line="380" w:lineRule="exact"/>
              <w:rPr>
                <w:rFonts w:ascii="宋体" w:hAnsi="宋体" w:cs="宋体"/>
                <w:bCs/>
                <w:szCs w:val="21"/>
              </w:rPr>
            </w:pPr>
            <w:r>
              <w:rPr>
                <w:rFonts w:hint="eastAsia" w:ascii="宋体" w:hAnsi="宋体" w:cs="宋体"/>
                <w:bCs/>
                <w:szCs w:val="21"/>
              </w:rPr>
              <w:t>Q8.7</w:t>
            </w:r>
          </w:p>
          <w:p>
            <w:pPr>
              <w:spacing w:line="380" w:lineRule="exact"/>
              <w:rPr>
                <w:rFonts w:ascii="宋体" w:hAnsi="宋体" w:cs="宋体"/>
                <w:color w:val="000000"/>
                <w:szCs w:val="21"/>
              </w:rPr>
            </w:pPr>
          </w:p>
        </w:tc>
        <w:tc>
          <w:tcPr>
            <w:tcW w:w="11172" w:type="dxa"/>
          </w:tcPr>
          <w:p>
            <w:pPr>
              <w:spacing w:line="380" w:lineRule="exact"/>
              <w:ind w:firstLine="420" w:firstLineChars="200"/>
              <w:rPr>
                <w:szCs w:val="21"/>
              </w:rPr>
            </w:pPr>
            <w:r>
              <w:rPr>
                <w:rFonts w:hint="eastAsia"/>
                <w:szCs w:val="21"/>
              </w:rPr>
              <w:t>公司在《不合格品控过程序》中，对不合格品的处置方式、处置的职责和权限、不合格的评审方式、让步接受的办法及责任部门等均作了规定，抽查：</w:t>
            </w:r>
          </w:p>
          <w:p>
            <w:pPr>
              <w:spacing w:line="380" w:lineRule="exact"/>
              <w:ind w:firstLine="420" w:firstLineChars="200"/>
              <w:rPr>
                <w:szCs w:val="21"/>
              </w:rPr>
            </w:pPr>
            <w:r>
              <w:rPr>
                <w:rFonts w:hint="eastAsia"/>
                <w:szCs w:val="21"/>
              </w:rPr>
              <w:t>采购产品不合格品处置：一般作退货或调换处理，目前无。</w:t>
            </w:r>
          </w:p>
          <w:p>
            <w:pPr>
              <w:spacing w:line="380" w:lineRule="exact"/>
              <w:ind w:firstLine="420" w:firstLineChars="200"/>
              <w:rPr>
                <w:szCs w:val="21"/>
              </w:rPr>
            </w:pPr>
            <w:r>
              <w:rPr>
                <w:rFonts w:hint="eastAsia"/>
                <w:szCs w:val="21"/>
                <w:lang w:val="en-US" w:eastAsia="zh-CN"/>
              </w:rPr>
              <w:t>绿化</w:t>
            </w:r>
            <w:r>
              <w:rPr>
                <w:rFonts w:hint="eastAsia"/>
                <w:szCs w:val="21"/>
              </w:rPr>
              <w:t>过程不合格品处置：一般返工处理，目前无。</w:t>
            </w:r>
          </w:p>
          <w:p>
            <w:pPr>
              <w:spacing w:line="380" w:lineRule="exact"/>
              <w:ind w:firstLine="420" w:firstLineChars="200"/>
              <w:rPr>
                <w:color w:val="000000"/>
                <w:szCs w:val="21"/>
              </w:rPr>
            </w:pPr>
            <w:r>
              <w:rPr>
                <w:rFonts w:hint="eastAsia"/>
                <w:szCs w:val="21"/>
              </w:rPr>
              <w:t>产品不合格品处置：一般返工处理，目前无。</w:t>
            </w:r>
          </w:p>
        </w:tc>
        <w:tc>
          <w:tcPr>
            <w:tcW w:w="760" w:type="dxa"/>
          </w:tcPr>
          <w:p>
            <w:pPr>
              <w:spacing w:line="320" w:lineRule="exact"/>
              <w:rPr>
                <w:rFonts w:ascii="宋体" w:hAnsi="宋体" w:cs="宋体"/>
                <w:szCs w:val="21"/>
              </w:rPr>
            </w:pPr>
          </w:p>
        </w:tc>
      </w:tr>
    </w:tbl>
    <w:p>
      <w:pPr>
        <w:pStyle w:val="7"/>
      </w:pPr>
      <w:r>
        <w:rPr>
          <w:rFonts w:hint="eastAsia"/>
        </w:rPr>
        <w:t>说明：不符合标注N</w:t>
      </w: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A7775"/>
    <w:rsid w:val="000D7C7B"/>
    <w:rsid w:val="00103126"/>
    <w:rsid w:val="001370D4"/>
    <w:rsid w:val="001A2D7F"/>
    <w:rsid w:val="001A3B97"/>
    <w:rsid w:val="001C71B6"/>
    <w:rsid w:val="002448DB"/>
    <w:rsid w:val="00262E34"/>
    <w:rsid w:val="002C44D2"/>
    <w:rsid w:val="00337922"/>
    <w:rsid w:val="00340867"/>
    <w:rsid w:val="00380837"/>
    <w:rsid w:val="00381A85"/>
    <w:rsid w:val="003A198A"/>
    <w:rsid w:val="003A1BDA"/>
    <w:rsid w:val="003B376D"/>
    <w:rsid w:val="00410914"/>
    <w:rsid w:val="004872EA"/>
    <w:rsid w:val="004D16F3"/>
    <w:rsid w:val="00536930"/>
    <w:rsid w:val="00564772"/>
    <w:rsid w:val="00564E53"/>
    <w:rsid w:val="0059008D"/>
    <w:rsid w:val="006122CC"/>
    <w:rsid w:val="00644FE2"/>
    <w:rsid w:val="0067640C"/>
    <w:rsid w:val="006E678B"/>
    <w:rsid w:val="00762CE9"/>
    <w:rsid w:val="007757F3"/>
    <w:rsid w:val="007E6AEB"/>
    <w:rsid w:val="00813D89"/>
    <w:rsid w:val="0087266C"/>
    <w:rsid w:val="008973EE"/>
    <w:rsid w:val="009043C9"/>
    <w:rsid w:val="00933C04"/>
    <w:rsid w:val="00971600"/>
    <w:rsid w:val="009973B4"/>
    <w:rsid w:val="009C28C1"/>
    <w:rsid w:val="009C6F50"/>
    <w:rsid w:val="009F129C"/>
    <w:rsid w:val="009F7EED"/>
    <w:rsid w:val="00A43FC1"/>
    <w:rsid w:val="00A60FF4"/>
    <w:rsid w:val="00AA010F"/>
    <w:rsid w:val="00AE4CEF"/>
    <w:rsid w:val="00AF0AAB"/>
    <w:rsid w:val="00AF0F5F"/>
    <w:rsid w:val="00BE7095"/>
    <w:rsid w:val="00BF597E"/>
    <w:rsid w:val="00C179A0"/>
    <w:rsid w:val="00C3466C"/>
    <w:rsid w:val="00C51A36"/>
    <w:rsid w:val="00C55228"/>
    <w:rsid w:val="00CB7183"/>
    <w:rsid w:val="00CE315A"/>
    <w:rsid w:val="00D00BF7"/>
    <w:rsid w:val="00D02ADB"/>
    <w:rsid w:val="00D06F59"/>
    <w:rsid w:val="00D2210B"/>
    <w:rsid w:val="00D70962"/>
    <w:rsid w:val="00D8388C"/>
    <w:rsid w:val="00DF3A13"/>
    <w:rsid w:val="00E2782B"/>
    <w:rsid w:val="00E3710F"/>
    <w:rsid w:val="00E64F4C"/>
    <w:rsid w:val="00E753EB"/>
    <w:rsid w:val="00EB0164"/>
    <w:rsid w:val="00EC0BDA"/>
    <w:rsid w:val="00ED0F62"/>
    <w:rsid w:val="00FC5290"/>
    <w:rsid w:val="00FF3C67"/>
    <w:rsid w:val="0320505F"/>
    <w:rsid w:val="038B12E8"/>
    <w:rsid w:val="04510B7D"/>
    <w:rsid w:val="06C876C0"/>
    <w:rsid w:val="08370D1F"/>
    <w:rsid w:val="08E60B71"/>
    <w:rsid w:val="0998237F"/>
    <w:rsid w:val="0A7E0BF2"/>
    <w:rsid w:val="0A8D103E"/>
    <w:rsid w:val="0ACE1CBC"/>
    <w:rsid w:val="0AF9100B"/>
    <w:rsid w:val="0B5F07F0"/>
    <w:rsid w:val="0C1869EC"/>
    <w:rsid w:val="0E891764"/>
    <w:rsid w:val="108219C2"/>
    <w:rsid w:val="108A0D67"/>
    <w:rsid w:val="11114BE3"/>
    <w:rsid w:val="117E71EC"/>
    <w:rsid w:val="136314F4"/>
    <w:rsid w:val="136B4A65"/>
    <w:rsid w:val="14090FDB"/>
    <w:rsid w:val="14257908"/>
    <w:rsid w:val="15093029"/>
    <w:rsid w:val="15D53416"/>
    <w:rsid w:val="16975B5C"/>
    <w:rsid w:val="16F65808"/>
    <w:rsid w:val="16F701BD"/>
    <w:rsid w:val="193A6BC1"/>
    <w:rsid w:val="19BD6015"/>
    <w:rsid w:val="1B3E39A3"/>
    <w:rsid w:val="1B405BB2"/>
    <w:rsid w:val="1B9E43FA"/>
    <w:rsid w:val="1BEC3BF1"/>
    <w:rsid w:val="1D85741F"/>
    <w:rsid w:val="1E2452AC"/>
    <w:rsid w:val="1E847499"/>
    <w:rsid w:val="1F055D14"/>
    <w:rsid w:val="1F1F7BA7"/>
    <w:rsid w:val="1FD7676E"/>
    <w:rsid w:val="20645DBC"/>
    <w:rsid w:val="23557E88"/>
    <w:rsid w:val="274E61F5"/>
    <w:rsid w:val="2767752B"/>
    <w:rsid w:val="27DF7CD6"/>
    <w:rsid w:val="2C703113"/>
    <w:rsid w:val="2EE93C61"/>
    <w:rsid w:val="2FEB299B"/>
    <w:rsid w:val="32691255"/>
    <w:rsid w:val="32C11AD5"/>
    <w:rsid w:val="34041CDB"/>
    <w:rsid w:val="3438524B"/>
    <w:rsid w:val="34B32935"/>
    <w:rsid w:val="34DB010D"/>
    <w:rsid w:val="3658597E"/>
    <w:rsid w:val="375F34D7"/>
    <w:rsid w:val="38DB3925"/>
    <w:rsid w:val="38F61C56"/>
    <w:rsid w:val="394F02D7"/>
    <w:rsid w:val="3AD826FA"/>
    <w:rsid w:val="3B1A0AD2"/>
    <w:rsid w:val="3DAD6D4F"/>
    <w:rsid w:val="3F614FF9"/>
    <w:rsid w:val="40045B6B"/>
    <w:rsid w:val="40285D69"/>
    <w:rsid w:val="407B2BB8"/>
    <w:rsid w:val="41842DAE"/>
    <w:rsid w:val="41B40DD2"/>
    <w:rsid w:val="441A63F5"/>
    <w:rsid w:val="456B1A4B"/>
    <w:rsid w:val="4592331F"/>
    <w:rsid w:val="465B32B5"/>
    <w:rsid w:val="466F33FE"/>
    <w:rsid w:val="48800E04"/>
    <w:rsid w:val="489C542B"/>
    <w:rsid w:val="48BF615B"/>
    <w:rsid w:val="494C5676"/>
    <w:rsid w:val="498C653B"/>
    <w:rsid w:val="4A5605B7"/>
    <w:rsid w:val="4ABE4B71"/>
    <w:rsid w:val="4BB26385"/>
    <w:rsid w:val="4D943D2E"/>
    <w:rsid w:val="4E2F1660"/>
    <w:rsid w:val="4E95570D"/>
    <w:rsid w:val="4EFF6994"/>
    <w:rsid w:val="50886C2D"/>
    <w:rsid w:val="52390AC9"/>
    <w:rsid w:val="56135BAC"/>
    <w:rsid w:val="56390FCA"/>
    <w:rsid w:val="563932E5"/>
    <w:rsid w:val="56AA2E90"/>
    <w:rsid w:val="57AB6651"/>
    <w:rsid w:val="58322D49"/>
    <w:rsid w:val="58445D7A"/>
    <w:rsid w:val="59A961B5"/>
    <w:rsid w:val="5A526EF4"/>
    <w:rsid w:val="5AAA27E4"/>
    <w:rsid w:val="5BCC76FD"/>
    <w:rsid w:val="5C1F288C"/>
    <w:rsid w:val="5DAB4DE2"/>
    <w:rsid w:val="5DAC4DCE"/>
    <w:rsid w:val="5DE504C5"/>
    <w:rsid w:val="5E1C6CEB"/>
    <w:rsid w:val="5E3719C5"/>
    <w:rsid w:val="5EA12B9A"/>
    <w:rsid w:val="5ED74E33"/>
    <w:rsid w:val="65A34EED"/>
    <w:rsid w:val="65B47E80"/>
    <w:rsid w:val="661149EF"/>
    <w:rsid w:val="6612664F"/>
    <w:rsid w:val="66B7462A"/>
    <w:rsid w:val="67640CF7"/>
    <w:rsid w:val="6920605D"/>
    <w:rsid w:val="6A23146B"/>
    <w:rsid w:val="6D53402F"/>
    <w:rsid w:val="700D5C7C"/>
    <w:rsid w:val="71827158"/>
    <w:rsid w:val="7333596B"/>
    <w:rsid w:val="73787C5E"/>
    <w:rsid w:val="73A00EA2"/>
    <w:rsid w:val="743806D0"/>
    <w:rsid w:val="75A8368A"/>
    <w:rsid w:val="761F43CB"/>
    <w:rsid w:val="76373F2B"/>
    <w:rsid w:val="77310DBF"/>
    <w:rsid w:val="78741EB2"/>
    <w:rsid w:val="79356B38"/>
    <w:rsid w:val="7A627DAC"/>
    <w:rsid w:val="7B5C61FD"/>
    <w:rsid w:val="7C4566E1"/>
    <w:rsid w:val="7EBA4CE7"/>
    <w:rsid w:val="7F033C2C"/>
    <w:rsid w:val="7F6E7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semiHidden/>
    <w:unhideWhenUsed/>
    <w:uiPriority w:val="99"/>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customStyle="1" w:styleId="17">
    <w:name w:val="列出段落1"/>
    <w:basedOn w:val="1"/>
    <w:qFormat/>
    <w:uiPriority w:val="34"/>
    <w:pPr>
      <w:ind w:firstLine="420" w:firstLineChars="200"/>
    </w:pPr>
  </w:style>
  <w:style w:type="character" w:customStyle="1" w:styleId="18">
    <w:name w:val="正文文本 字符"/>
    <w:basedOn w:val="11"/>
    <w:link w:val="3"/>
    <w:semiHidden/>
    <w:qFormat/>
    <w:uiPriority w:val="99"/>
    <w:rPr>
      <w:kern w:val="2"/>
      <w:sz w:val="21"/>
    </w:rPr>
  </w:style>
  <w:style w:type="character" w:customStyle="1" w:styleId="19">
    <w:name w:val="info-content-text"/>
    <w:basedOn w:val="11"/>
    <w:qFormat/>
    <w:uiPriority w:val="0"/>
  </w:style>
  <w:style w:type="paragraph" w:customStyle="1" w:styleId="20">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1929</Words>
  <Characters>10998</Characters>
  <Lines>91</Lines>
  <Paragraphs>25</Paragraphs>
  <TotalTime>1</TotalTime>
  <ScaleCrop>false</ScaleCrop>
  <LinksUpToDate>false</LinksUpToDate>
  <CharactersWithSpaces>12902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2021-01-02T15:36:38Z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