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隶书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▉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█</w:t>
            </w:r>
            <w:r>
              <w:rPr>
                <w:rFonts w:hint="eastAsia"/>
                <w:b/>
                <w:szCs w:val="21"/>
              </w:rPr>
              <w:t>二阶段审核  □第次监督   □再认证   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color w:val="000000"/>
                <w:szCs w:val="21"/>
              </w:rPr>
              <w:t>北京鼎新市政园林工程有限公司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" w:name="法人"/>
            <w:r>
              <w:t>翁方强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综合部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办公现场，办公室没有</w:t>
            </w:r>
            <w:r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禁止吸烟“的警示标识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李京田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李京田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2021.1.2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2021.1.2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综合部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办公现场，办公室没有</w:t>
            </w:r>
            <w:r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禁止吸烟“的警示标识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不符合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  <w:r>
              <w:rPr>
                <w:rFonts w:hint="eastAsia" w:eastAsia="方正仿宋简体"/>
                <w:b/>
              </w:rPr>
              <w:t>学习不够，理解不深</w:t>
            </w:r>
            <w:r>
              <w:rPr>
                <w:rFonts w:hint="eastAsia" w:eastAsia="方正仿宋简体"/>
                <w:b/>
                <w:lang w:eastAsia="zh-CN"/>
              </w:rPr>
              <w:t>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通过学习，加深对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的要求的要求</w:t>
            </w:r>
            <w:r>
              <w:rPr>
                <w:rFonts w:hint="eastAsia" w:hAnsi="宋体"/>
                <w:b/>
                <w:sz w:val="22"/>
                <w:szCs w:val="22"/>
              </w:rPr>
              <w:t>的</w:t>
            </w:r>
            <w:r>
              <w:rPr>
                <w:rFonts w:hint="eastAsia" w:eastAsia="方正仿宋简体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lang w:eastAsia="zh-CN"/>
              </w:rPr>
              <w:t>现场异常整改</w:t>
            </w:r>
            <w:r>
              <w:rPr>
                <w:rFonts w:hint="eastAsia" w:eastAsia="方正仿宋简体"/>
              </w:rPr>
              <w:t>无类似问题再次发生。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受审核方纠正措施有效性的验证：</w:t>
            </w:r>
          </w:p>
          <w:p/>
          <w:p/>
          <w:p>
            <w:r>
              <w:rPr>
                <w:rFonts w:hint="eastAsia"/>
              </w:rPr>
              <w:t>纠正措施有效。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日期：</w:t>
      </w:r>
    </w:p>
    <w:p>
      <w:pPr>
        <w:snapToGrid w:val="0"/>
        <w:spacing w:beforeLines="50"/>
        <w:ind w:firstLine="148" w:firstLineChars="50"/>
        <w:jc w:val="center"/>
        <w:rPr>
          <w:rFonts w:ascii="隶书" w:eastAsia="隶书"/>
          <w:b/>
          <w:spacing w:val="-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rPr>
        <w:rFonts w:hint="eastAsia"/>
      </w:rPr>
    </w:pPr>
    <w:r>
      <w:rPr>
        <w:rFonts w:hint="eastAsia"/>
      </w:rPr>
      <w:pict>
        <v:shape id="_x0000_s1027" o:spid="_x0000_s1027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961FF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B94327"/>
    <w:rsid w:val="156D3A16"/>
    <w:rsid w:val="16CD6A04"/>
    <w:rsid w:val="1CD55265"/>
    <w:rsid w:val="1E5B0504"/>
    <w:rsid w:val="2063031A"/>
    <w:rsid w:val="27C97B94"/>
    <w:rsid w:val="283A23C4"/>
    <w:rsid w:val="322F5267"/>
    <w:rsid w:val="43C470A4"/>
    <w:rsid w:val="47A30431"/>
    <w:rsid w:val="4875219F"/>
    <w:rsid w:val="4DD84B0B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2020-12-31T02:56:45Z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