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-908685</wp:posOffset>
            </wp:positionV>
            <wp:extent cx="7249795" cy="10552430"/>
            <wp:effectExtent l="0" t="0" r="1905" b="1270"/>
            <wp:wrapNone/>
            <wp:docPr id="2" name="图片 2" descr="扫描全能王 2020-12-28 16.18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28 16.18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9795" cy="1055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0005-2020-2020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090"/>
        <w:gridCol w:w="1036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压裂封隔器耐压测试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eastAsia="新宋体"/>
                <w:sz w:val="18"/>
                <w:szCs w:val="18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40MPa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(0-60)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ascii="Arial" w:hAnsi="宋体" w:cs="Arial"/>
                <w:bCs/>
              </w:rPr>
              <w:t xml:space="preserve"> 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lang w:val="en-US" w:eastAsia="zh-CN"/>
              </w:rPr>
              <w:t>1.6级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JARN/K344-114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5812" w:type="dxa"/>
            <w:gridSpan w:val="7"/>
            <w:vAlign w:val="center"/>
          </w:tcPr>
          <w:p>
            <w:r>
              <w:rPr>
                <w:rFonts w:hint="eastAsia"/>
              </w:rPr>
              <w:t>压裂封隔器耐压测试过程控制规范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青晓安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附录A：</w:t>
            </w:r>
            <w:r>
              <w:rPr>
                <w:rFonts w:hint="eastAsia"/>
                <w:lang w:val="en-US" w:eastAsia="zh-CN"/>
              </w:rPr>
              <w:t>耐压测试</w:t>
            </w:r>
            <w:r>
              <w:rPr>
                <w:rFonts w:hint="eastAsia" w:ascii="Times New Roman" w:hAnsi="Times New Roman" w:cs="Times New Roman"/>
              </w:rPr>
              <w:t>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附录B：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附录C：</w:t>
            </w:r>
            <w:r>
              <w:rPr>
                <w:rFonts w:hint="eastAsia"/>
                <w:szCs w:val="21"/>
              </w:rPr>
              <w:t>耐压测试</w:t>
            </w:r>
            <w:r>
              <w:rPr>
                <w:rFonts w:hint="eastAsia" w:ascii="宋体" w:hAnsi="宋体"/>
                <w:szCs w:val="21"/>
              </w:rPr>
              <w:t>过程监视记录表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</w:rPr>
              <w:t>■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171"/>
    <w:multiLevelType w:val="singleLevel"/>
    <w:tmpl w:val="39E771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873AA7"/>
    <w:rsid w:val="6FE05212"/>
    <w:rsid w:val="70DA7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2020-12-28T08:49:16Z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