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71" w:rsidRDefault="00DF3771">
      <w:pPr>
        <w:snapToGrid w:val="0"/>
        <w:spacing w:afterLines="30" w:after="93"/>
        <w:jc w:val="center"/>
        <w:rPr>
          <w:rFonts w:ascii="楷体" w:eastAsia="楷体" w:hAnsi="楷体"/>
          <w:b/>
          <w:color w:val="000000" w:themeColor="text1"/>
          <w:sz w:val="84"/>
          <w:szCs w:val="84"/>
        </w:rPr>
      </w:pPr>
    </w:p>
    <w:p w:rsidR="00DF3771" w:rsidRDefault="007D05A3">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DF3771" w:rsidRDefault="00DF3771">
      <w:pPr>
        <w:snapToGrid w:val="0"/>
        <w:spacing w:afterLines="30" w:after="93"/>
        <w:jc w:val="center"/>
        <w:rPr>
          <w:rFonts w:ascii="楷体" w:eastAsia="楷体" w:hAnsi="楷体"/>
          <w:b/>
          <w:color w:val="000000" w:themeColor="text1"/>
          <w:sz w:val="52"/>
          <w:szCs w:val="52"/>
        </w:rPr>
      </w:pPr>
    </w:p>
    <w:p w:rsidR="00DF3771" w:rsidRDefault="00DF3771">
      <w:pPr>
        <w:snapToGrid w:val="0"/>
        <w:spacing w:afterLines="30" w:after="93"/>
        <w:jc w:val="center"/>
        <w:rPr>
          <w:rFonts w:ascii="楷体" w:eastAsia="楷体" w:hAnsi="楷体"/>
          <w:b/>
          <w:color w:val="000000" w:themeColor="text1"/>
          <w:sz w:val="52"/>
          <w:szCs w:val="52"/>
        </w:rPr>
      </w:pPr>
    </w:p>
    <w:p w:rsidR="00DF3771" w:rsidRDefault="007D05A3">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Pr>
          <w:rFonts w:ascii="楷体" w:eastAsia="楷体" w:hAnsi="楷体" w:hint="eastAsia"/>
          <w:b/>
          <w:color w:val="000000" w:themeColor="text1"/>
          <w:sz w:val="52"/>
          <w:szCs w:val="52"/>
        </w:rPr>
        <w:t>审核报告</w:t>
      </w:r>
    </w:p>
    <w:p w:rsidR="00DF3771" w:rsidRDefault="00DF3771">
      <w:pPr>
        <w:snapToGrid w:val="0"/>
        <w:spacing w:afterLines="30" w:after="93"/>
        <w:jc w:val="center"/>
        <w:rPr>
          <w:rFonts w:ascii="楷体" w:eastAsia="楷体" w:hAnsi="楷体"/>
          <w:b/>
          <w:color w:val="000000" w:themeColor="text1"/>
          <w:sz w:val="36"/>
          <w:szCs w:val="36"/>
        </w:rPr>
      </w:pPr>
    </w:p>
    <w:p w:rsidR="00DF3771" w:rsidRDefault="00DF3771">
      <w:pPr>
        <w:snapToGrid w:val="0"/>
        <w:spacing w:afterLines="30" w:after="93"/>
        <w:jc w:val="center"/>
        <w:rPr>
          <w:rFonts w:ascii="楷体" w:eastAsia="楷体" w:hAnsi="楷体"/>
          <w:b/>
          <w:color w:val="000000" w:themeColor="text1"/>
          <w:sz w:val="36"/>
          <w:szCs w:val="36"/>
        </w:rPr>
      </w:pPr>
    </w:p>
    <w:p w:rsidR="00DF3771" w:rsidRDefault="00DF3771">
      <w:pPr>
        <w:snapToGrid w:val="0"/>
        <w:spacing w:afterLines="30" w:after="93"/>
        <w:jc w:val="center"/>
        <w:rPr>
          <w:rFonts w:ascii="楷体" w:eastAsia="楷体" w:hAnsi="楷体"/>
          <w:b/>
          <w:color w:val="000000" w:themeColor="text1"/>
          <w:sz w:val="32"/>
          <w:szCs w:val="32"/>
        </w:rPr>
      </w:pPr>
    </w:p>
    <w:p w:rsidR="00DF3771" w:rsidRDefault="007D05A3">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hint="eastAsia"/>
          <w:b/>
          <w:color w:val="000000" w:themeColor="text1"/>
          <w:sz w:val="32"/>
          <w:szCs w:val="32"/>
        </w:rPr>
        <w:t>任丘市海涛建筑器材有限公司</w:t>
      </w:r>
      <w:bookmarkEnd w:id="0"/>
    </w:p>
    <w:p w:rsidR="00DF3771" w:rsidRDefault="00DF3771">
      <w:pPr>
        <w:snapToGrid w:val="0"/>
        <w:spacing w:afterLines="30" w:after="93"/>
        <w:ind w:firstLineChars="600" w:firstLine="1928"/>
        <w:rPr>
          <w:rFonts w:ascii="楷体" w:eastAsia="楷体" w:hAnsi="楷体"/>
          <w:b/>
          <w:color w:val="000000" w:themeColor="text1"/>
          <w:sz w:val="32"/>
          <w:szCs w:val="32"/>
        </w:rPr>
      </w:pPr>
    </w:p>
    <w:p w:rsidR="00DF3771" w:rsidRDefault="007D05A3">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F3771" w:rsidRDefault="007D05A3">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DF3771" w:rsidRDefault="007D05A3">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DF3771" w:rsidRDefault="007D05A3">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DF3771" w:rsidRDefault="00DF3771">
      <w:pPr>
        <w:snapToGrid w:val="0"/>
        <w:spacing w:afterLines="30" w:after="93"/>
        <w:jc w:val="center"/>
        <w:rPr>
          <w:rFonts w:ascii="楷体" w:eastAsia="楷体" w:hAnsi="楷体"/>
          <w:b/>
          <w:color w:val="000000" w:themeColor="text1"/>
          <w:sz w:val="84"/>
          <w:szCs w:val="84"/>
        </w:rPr>
      </w:pPr>
    </w:p>
    <w:p w:rsidR="00DF3771" w:rsidRDefault="007D05A3">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F3771" w:rsidRDefault="007D05A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8"/>
            <w:rFonts w:ascii="楷体" w:eastAsia="楷体" w:hAnsi="楷体" w:hint="eastAsia"/>
            <w:b/>
            <w:sz w:val="36"/>
            <w:szCs w:val="36"/>
          </w:rPr>
          <w:t>www.china-isc.org.cn</w:t>
        </w:r>
      </w:hyperlink>
    </w:p>
    <w:p w:rsidR="00DF3771" w:rsidRDefault="007D05A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F3771">
        <w:trPr>
          <w:trHeight w:val="354"/>
        </w:trPr>
        <w:tc>
          <w:tcPr>
            <w:tcW w:w="1697" w:type="dxa"/>
            <w:vAlign w:val="center"/>
          </w:tcPr>
          <w:p w:rsidR="00DF3771" w:rsidRDefault="007D05A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F3771" w:rsidRDefault="007D05A3">
            <w:pPr>
              <w:rPr>
                <w:b/>
                <w:color w:val="000000" w:themeColor="text1"/>
                <w:sz w:val="20"/>
                <w:szCs w:val="20"/>
              </w:rPr>
            </w:pPr>
            <w:r>
              <w:rPr>
                <w:rFonts w:hint="eastAsia"/>
                <w:b/>
                <w:color w:val="000000" w:themeColor="text1"/>
                <w:sz w:val="20"/>
                <w:szCs w:val="20"/>
              </w:rPr>
              <w:t>北京国标联合认证有限公司</w:t>
            </w:r>
          </w:p>
        </w:tc>
      </w:tr>
      <w:tr w:rsidR="00DF3771">
        <w:trPr>
          <w:trHeight w:val="377"/>
        </w:trPr>
        <w:tc>
          <w:tcPr>
            <w:tcW w:w="1697" w:type="dxa"/>
            <w:vAlign w:val="center"/>
          </w:tcPr>
          <w:p w:rsidR="00DF3771" w:rsidRDefault="007D05A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F3771" w:rsidRDefault="007D05A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DF3771" w:rsidRDefault="007D05A3">
            <w:pPr>
              <w:rPr>
                <w:b/>
                <w:color w:val="000000" w:themeColor="text1"/>
                <w:sz w:val="20"/>
                <w:szCs w:val="20"/>
              </w:rPr>
            </w:pPr>
            <w:r>
              <w:rPr>
                <w:rFonts w:hint="eastAsia"/>
                <w:b/>
                <w:color w:val="000000" w:themeColor="text1"/>
                <w:sz w:val="20"/>
                <w:szCs w:val="20"/>
              </w:rPr>
              <w:t>邮编</w:t>
            </w:r>
          </w:p>
        </w:tc>
        <w:tc>
          <w:tcPr>
            <w:tcW w:w="1641" w:type="dxa"/>
            <w:vAlign w:val="center"/>
          </w:tcPr>
          <w:p w:rsidR="00DF3771" w:rsidRDefault="007D05A3">
            <w:pPr>
              <w:rPr>
                <w:b/>
                <w:color w:val="000000" w:themeColor="text1"/>
                <w:sz w:val="20"/>
                <w:szCs w:val="20"/>
              </w:rPr>
            </w:pPr>
            <w:r>
              <w:rPr>
                <w:rFonts w:hint="eastAsia"/>
                <w:b/>
                <w:color w:val="000000" w:themeColor="text1"/>
                <w:sz w:val="20"/>
                <w:szCs w:val="20"/>
              </w:rPr>
              <w:t>100101</w:t>
            </w:r>
          </w:p>
        </w:tc>
      </w:tr>
      <w:tr w:rsidR="00DF3771">
        <w:trPr>
          <w:trHeight w:val="377"/>
        </w:trPr>
        <w:tc>
          <w:tcPr>
            <w:tcW w:w="1697" w:type="dxa"/>
            <w:vAlign w:val="center"/>
          </w:tcPr>
          <w:p w:rsidR="00DF3771" w:rsidRDefault="007D05A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F3771" w:rsidRDefault="007D05A3">
            <w:pPr>
              <w:rPr>
                <w:color w:val="000000" w:themeColor="text1"/>
                <w:sz w:val="20"/>
                <w:szCs w:val="20"/>
              </w:rPr>
            </w:pPr>
            <w:r>
              <w:rPr>
                <w:rFonts w:hint="eastAsia"/>
                <w:color w:val="000000" w:themeColor="text1"/>
                <w:sz w:val="20"/>
                <w:szCs w:val="20"/>
              </w:rPr>
              <w:t>010-5351 6278</w:t>
            </w:r>
          </w:p>
        </w:tc>
        <w:tc>
          <w:tcPr>
            <w:tcW w:w="1134" w:type="dxa"/>
            <w:vAlign w:val="center"/>
          </w:tcPr>
          <w:p w:rsidR="00DF3771" w:rsidRDefault="007D05A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F3771" w:rsidRDefault="007D05A3">
            <w:pPr>
              <w:rPr>
                <w:color w:val="000000" w:themeColor="text1"/>
                <w:sz w:val="18"/>
                <w:szCs w:val="18"/>
              </w:rPr>
            </w:pPr>
            <w:r>
              <w:rPr>
                <w:color w:val="000000" w:themeColor="text1"/>
                <w:sz w:val="18"/>
                <w:szCs w:val="18"/>
              </w:rPr>
              <w:t>service@china-isc.org.cn</w:t>
            </w:r>
          </w:p>
        </w:tc>
      </w:tr>
      <w:tr w:rsidR="00DF3771">
        <w:trPr>
          <w:trHeight w:val="428"/>
        </w:trPr>
        <w:tc>
          <w:tcPr>
            <w:tcW w:w="9863" w:type="dxa"/>
            <w:gridSpan w:val="9"/>
            <w:vAlign w:val="center"/>
          </w:tcPr>
          <w:p w:rsidR="00DF3771" w:rsidRDefault="007D05A3">
            <w:pPr>
              <w:rPr>
                <w:b/>
                <w:color w:val="000000" w:themeColor="text1"/>
                <w:sz w:val="20"/>
                <w:szCs w:val="20"/>
              </w:rPr>
            </w:pPr>
            <w:r>
              <w:rPr>
                <w:rFonts w:hint="eastAsia"/>
                <w:b/>
                <w:color w:val="000000" w:themeColor="text1"/>
                <w:sz w:val="20"/>
                <w:szCs w:val="20"/>
              </w:rPr>
              <w:t>审核组成员</w:t>
            </w:r>
          </w:p>
        </w:tc>
      </w:tr>
      <w:tr w:rsidR="00DF3771">
        <w:trPr>
          <w:trHeight w:val="645"/>
        </w:trPr>
        <w:tc>
          <w:tcPr>
            <w:tcW w:w="1844" w:type="dxa"/>
            <w:gridSpan w:val="2"/>
            <w:vAlign w:val="center"/>
          </w:tcPr>
          <w:p w:rsidR="00DF3771" w:rsidRDefault="007D05A3">
            <w:pPr>
              <w:spacing w:line="240" w:lineRule="exact"/>
              <w:jc w:val="center"/>
              <w:rPr>
                <w:b/>
                <w:color w:val="000000" w:themeColor="text1"/>
                <w:sz w:val="20"/>
                <w:szCs w:val="20"/>
              </w:rPr>
            </w:pPr>
            <w:r>
              <w:rPr>
                <w:rFonts w:hint="eastAsia"/>
                <w:sz w:val="18"/>
                <w:szCs w:val="18"/>
              </w:rPr>
              <w:t>姓名</w:t>
            </w:r>
          </w:p>
        </w:tc>
        <w:tc>
          <w:tcPr>
            <w:tcW w:w="992" w:type="dxa"/>
            <w:vAlign w:val="center"/>
          </w:tcPr>
          <w:p w:rsidR="00DF3771" w:rsidRDefault="007D05A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F3771" w:rsidRDefault="007D05A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F3771" w:rsidRDefault="007D05A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F3771" w:rsidRDefault="007D05A3">
            <w:pPr>
              <w:spacing w:line="240" w:lineRule="exact"/>
              <w:jc w:val="center"/>
              <w:rPr>
                <w:b/>
                <w:color w:val="000000" w:themeColor="text1"/>
                <w:sz w:val="20"/>
                <w:szCs w:val="20"/>
              </w:rPr>
            </w:pPr>
            <w:r>
              <w:rPr>
                <w:rFonts w:hint="eastAsia"/>
                <w:sz w:val="18"/>
                <w:szCs w:val="18"/>
              </w:rPr>
              <w:t>专业代码</w:t>
            </w:r>
          </w:p>
        </w:tc>
      </w:tr>
      <w:tr w:rsidR="00DF3771">
        <w:trPr>
          <w:trHeight w:val="645"/>
        </w:trPr>
        <w:tc>
          <w:tcPr>
            <w:tcW w:w="1844" w:type="dxa"/>
            <w:gridSpan w:val="2"/>
            <w:vAlign w:val="center"/>
          </w:tcPr>
          <w:p w:rsidR="00DF3771" w:rsidRDefault="007D05A3">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DF3771" w:rsidRDefault="007D05A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F3771" w:rsidRDefault="007D05A3">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DF3771" w:rsidRDefault="007D05A3">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DF3771" w:rsidRDefault="007D05A3">
            <w:pPr>
              <w:spacing w:line="240" w:lineRule="exact"/>
              <w:jc w:val="center"/>
              <w:rPr>
                <w:b/>
                <w:color w:val="000000" w:themeColor="text1"/>
                <w:sz w:val="20"/>
                <w:szCs w:val="20"/>
              </w:rPr>
            </w:pPr>
            <w:bookmarkStart w:id="4" w:name="专业代码"/>
            <w:r>
              <w:rPr>
                <w:rFonts w:hint="eastAsia"/>
                <w:b/>
                <w:color w:val="000000" w:themeColor="text1"/>
                <w:sz w:val="20"/>
                <w:szCs w:val="20"/>
              </w:rPr>
              <w:t>29.12.00</w:t>
            </w:r>
            <w:bookmarkEnd w:id="4"/>
          </w:p>
        </w:tc>
      </w:tr>
      <w:tr w:rsidR="00DF3771">
        <w:trPr>
          <w:trHeight w:val="510"/>
        </w:trPr>
        <w:tc>
          <w:tcPr>
            <w:tcW w:w="1844" w:type="dxa"/>
            <w:gridSpan w:val="2"/>
            <w:vAlign w:val="center"/>
          </w:tcPr>
          <w:p w:rsidR="00DF3771" w:rsidRDefault="00DF3771">
            <w:pPr>
              <w:rPr>
                <w:b/>
                <w:color w:val="000000" w:themeColor="text1"/>
                <w:sz w:val="20"/>
                <w:szCs w:val="20"/>
              </w:rPr>
            </w:pPr>
          </w:p>
        </w:tc>
        <w:tc>
          <w:tcPr>
            <w:tcW w:w="992" w:type="dxa"/>
            <w:vAlign w:val="center"/>
          </w:tcPr>
          <w:p w:rsidR="00DF3771" w:rsidRDefault="00DF3771">
            <w:pPr>
              <w:rPr>
                <w:b/>
                <w:color w:val="000000" w:themeColor="text1"/>
                <w:sz w:val="20"/>
                <w:szCs w:val="20"/>
              </w:rPr>
            </w:pPr>
          </w:p>
        </w:tc>
        <w:tc>
          <w:tcPr>
            <w:tcW w:w="1216" w:type="dxa"/>
            <w:vAlign w:val="center"/>
          </w:tcPr>
          <w:p w:rsidR="00DF3771" w:rsidRDefault="00DF3771">
            <w:pPr>
              <w:rPr>
                <w:b/>
                <w:color w:val="000000" w:themeColor="text1"/>
                <w:sz w:val="20"/>
                <w:szCs w:val="20"/>
              </w:rPr>
            </w:pPr>
          </w:p>
        </w:tc>
        <w:tc>
          <w:tcPr>
            <w:tcW w:w="3478" w:type="dxa"/>
            <w:gridSpan w:val="3"/>
            <w:vAlign w:val="center"/>
          </w:tcPr>
          <w:p w:rsidR="00DF3771" w:rsidRDefault="00DF3771">
            <w:pPr>
              <w:rPr>
                <w:b/>
                <w:color w:val="000000" w:themeColor="text1"/>
                <w:sz w:val="20"/>
                <w:szCs w:val="20"/>
              </w:rPr>
            </w:pPr>
          </w:p>
        </w:tc>
        <w:tc>
          <w:tcPr>
            <w:tcW w:w="2333" w:type="dxa"/>
            <w:gridSpan w:val="2"/>
            <w:vAlign w:val="center"/>
          </w:tcPr>
          <w:p w:rsidR="00DF3771" w:rsidRDefault="00DF3771">
            <w:pPr>
              <w:rPr>
                <w:b/>
                <w:color w:val="000000" w:themeColor="text1"/>
                <w:sz w:val="20"/>
                <w:szCs w:val="20"/>
              </w:rPr>
            </w:pPr>
          </w:p>
        </w:tc>
      </w:tr>
      <w:tr w:rsidR="00DF3771">
        <w:trPr>
          <w:trHeight w:val="351"/>
        </w:trPr>
        <w:tc>
          <w:tcPr>
            <w:tcW w:w="9863" w:type="dxa"/>
            <w:gridSpan w:val="9"/>
            <w:vAlign w:val="center"/>
          </w:tcPr>
          <w:p w:rsidR="00DF3771" w:rsidRDefault="007D05A3">
            <w:pPr>
              <w:rPr>
                <w:b/>
                <w:color w:val="000000" w:themeColor="text1"/>
                <w:sz w:val="20"/>
                <w:szCs w:val="20"/>
              </w:rPr>
            </w:pPr>
            <w:r>
              <w:rPr>
                <w:rFonts w:hint="eastAsia"/>
                <w:b/>
                <w:color w:val="000000" w:themeColor="text1"/>
                <w:sz w:val="20"/>
                <w:szCs w:val="20"/>
              </w:rPr>
              <w:t>与审核组同行人员</w:t>
            </w:r>
          </w:p>
        </w:tc>
      </w:tr>
      <w:tr w:rsidR="00DF3771">
        <w:trPr>
          <w:trHeight w:val="351"/>
        </w:trPr>
        <w:tc>
          <w:tcPr>
            <w:tcW w:w="1844" w:type="dxa"/>
            <w:gridSpan w:val="2"/>
            <w:vAlign w:val="center"/>
          </w:tcPr>
          <w:p w:rsidR="00DF3771" w:rsidRDefault="007D05A3">
            <w:pPr>
              <w:rPr>
                <w:b/>
                <w:color w:val="000000" w:themeColor="text1"/>
                <w:sz w:val="20"/>
                <w:szCs w:val="20"/>
              </w:rPr>
            </w:pPr>
            <w:r>
              <w:rPr>
                <w:rFonts w:hint="eastAsia"/>
                <w:b/>
                <w:color w:val="000000" w:themeColor="text1"/>
                <w:sz w:val="20"/>
                <w:szCs w:val="20"/>
              </w:rPr>
              <w:t>姓名</w:t>
            </w:r>
          </w:p>
        </w:tc>
        <w:tc>
          <w:tcPr>
            <w:tcW w:w="992" w:type="dxa"/>
            <w:vAlign w:val="center"/>
          </w:tcPr>
          <w:p w:rsidR="00DF3771" w:rsidRDefault="007D05A3">
            <w:pPr>
              <w:rPr>
                <w:b/>
                <w:color w:val="000000" w:themeColor="text1"/>
                <w:sz w:val="20"/>
                <w:szCs w:val="20"/>
              </w:rPr>
            </w:pPr>
            <w:r>
              <w:rPr>
                <w:rFonts w:hint="eastAsia"/>
                <w:b/>
                <w:color w:val="000000" w:themeColor="text1"/>
                <w:sz w:val="20"/>
                <w:szCs w:val="20"/>
              </w:rPr>
              <w:t>性别</w:t>
            </w:r>
          </w:p>
        </w:tc>
        <w:tc>
          <w:tcPr>
            <w:tcW w:w="1216" w:type="dxa"/>
            <w:vAlign w:val="center"/>
          </w:tcPr>
          <w:p w:rsidR="00DF3771" w:rsidRDefault="007D05A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F3771" w:rsidRDefault="007D05A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F3771" w:rsidRDefault="007D05A3">
            <w:pPr>
              <w:rPr>
                <w:b/>
                <w:color w:val="000000" w:themeColor="text1"/>
                <w:sz w:val="20"/>
                <w:szCs w:val="20"/>
              </w:rPr>
            </w:pPr>
            <w:r>
              <w:rPr>
                <w:rFonts w:hint="eastAsia"/>
                <w:b/>
                <w:color w:val="000000" w:themeColor="text1"/>
                <w:sz w:val="20"/>
                <w:szCs w:val="20"/>
              </w:rPr>
              <w:t>备注</w:t>
            </w:r>
          </w:p>
        </w:tc>
      </w:tr>
      <w:tr w:rsidR="00DF3771">
        <w:trPr>
          <w:trHeight w:val="351"/>
        </w:trPr>
        <w:tc>
          <w:tcPr>
            <w:tcW w:w="1844" w:type="dxa"/>
            <w:gridSpan w:val="2"/>
            <w:vAlign w:val="center"/>
          </w:tcPr>
          <w:p w:rsidR="00DF3771" w:rsidRDefault="00DF3771">
            <w:pPr>
              <w:rPr>
                <w:b/>
                <w:color w:val="000000" w:themeColor="text1"/>
              </w:rPr>
            </w:pPr>
          </w:p>
        </w:tc>
        <w:tc>
          <w:tcPr>
            <w:tcW w:w="992" w:type="dxa"/>
            <w:vAlign w:val="center"/>
          </w:tcPr>
          <w:p w:rsidR="00DF3771" w:rsidRDefault="00DF3771">
            <w:pPr>
              <w:rPr>
                <w:b/>
                <w:color w:val="000000" w:themeColor="text1"/>
              </w:rPr>
            </w:pPr>
          </w:p>
        </w:tc>
        <w:tc>
          <w:tcPr>
            <w:tcW w:w="1216" w:type="dxa"/>
            <w:vAlign w:val="center"/>
          </w:tcPr>
          <w:p w:rsidR="00DF3771" w:rsidRDefault="00DF3771">
            <w:pPr>
              <w:rPr>
                <w:b/>
                <w:color w:val="000000" w:themeColor="text1"/>
              </w:rPr>
            </w:pPr>
          </w:p>
        </w:tc>
        <w:tc>
          <w:tcPr>
            <w:tcW w:w="3478" w:type="dxa"/>
            <w:gridSpan w:val="3"/>
            <w:vAlign w:val="center"/>
          </w:tcPr>
          <w:p w:rsidR="00DF3771" w:rsidRDefault="00DF3771">
            <w:pPr>
              <w:rPr>
                <w:b/>
                <w:color w:val="000000" w:themeColor="text1"/>
              </w:rPr>
            </w:pPr>
          </w:p>
        </w:tc>
        <w:tc>
          <w:tcPr>
            <w:tcW w:w="2333" w:type="dxa"/>
            <w:gridSpan w:val="2"/>
            <w:vAlign w:val="center"/>
          </w:tcPr>
          <w:p w:rsidR="00DF3771" w:rsidRDefault="00DF3771">
            <w:pPr>
              <w:rPr>
                <w:b/>
                <w:color w:val="000000" w:themeColor="text1"/>
              </w:rPr>
            </w:pPr>
          </w:p>
        </w:tc>
      </w:tr>
      <w:tr w:rsidR="00DF3771">
        <w:trPr>
          <w:trHeight w:val="351"/>
        </w:trPr>
        <w:tc>
          <w:tcPr>
            <w:tcW w:w="1844" w:type="dxa"/>
            <w:gridSpan w:val="2"/>
            <w:vAlign w:val="center"/>
          </w:tcPr>
          <w:p w:rsidR="00DF3771" w:rsidRDefault="00DF3771">
            <w:pPr>
              <w:rPr>
                <w:b/>
                <w:color w:val="000000" w:themeColor="text1"/>
              </w:rPr>
            </w:pPr>
          </w:p>
        </w:tc>
        <w:tc>
          <w:tcPr>
            <w:tcW w:w="992" w:type="dxa"/>
            <w:vAlign w:val="center"/>
          </w:tcPr>
          <w:p w:rsidR="00DF3771" w:rsidRDefault="00DF3771">
            <w:pPr>
              <w:rPr>
                <w:b/>
                <w:color w:val="000000" w:themeColor="text1"/>
              </w:rPr>
            </w:pPr>
          </w:p>
        </w:tc>
        <w:tc>
          <w:tcPr>
            <w:tcW w:w="1216" w:type="dxa"/>
            <w:vAlign w:val="center"/>
          </w:tcPr>
          <w:p w:rsidR="00DF3771" w:rsidRDefault="00DF3771">
            <w:pPr>
              <w:rPr>
                <w:b/>
                <w:color w:val="000000" w:themeColor="text1"/>
              </w:rPr>
            </w:pPr>
          </w:p>
        </w:tc>
        <w:tc>
          <w:tcPr>
            <w:tcW w:w="3478" w:type="dxa"/>
            <w:gridSpan w:val="3"/>
            <w:vAlign w:val="center"/>
          </w:tcPr>
          <w:p w:rsidR="00DF3771" w:rsidRDefault="00DF3771">
            <w:pPr>
              <w:rPr>
                <w:b/>
                <w:color w:val="000000" w:themeColor="text1"/>
              </w:rPr>
            </w:pPr>
          </w:p>
        </w:tc>
        <w:tc>
          <w:tcPr>
            <w:tcW w:w="2333" w:type="dxa"/>
            <w:gridSpan w:val="2"/>
            <w:vAlign w:val="center"/>
          </w:tcPr>
          <w:p w:rsidR="00DF3771" w:rsidRDefault="00DF3771">
            <w:pPr>
              <w:rPr>
                <w:b/>
                <w:color w:val="000000" w:themeColor="text1"/>
              </w:rPr>
            </w:pPr>
          </w:p>
        </w:tc>
      </w:tr>
    </w:tbl>
    <w:p w:rsidR="00DF3771" w:rsidRDefault="007D05A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DF3771">
        <w:tc>
          <w:tcPr>
            <w:tcW w:w="2269" w:type="dxa"/>
            <w:vAlign w:val="center"/>
          </w:tcPr>
          <w:p w:rsidR="00DF3771" w:rsidRDefault="007D05A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F3771" w:rsidRDefault="007D05A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F3771" w:rsidRDefault="007D05A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F3771">
        <w:tc>
          <w:tcPr>
            <w:tcW w:w="2269" w:type="dxa"/>
            <w:vAlign w:val="center"/>
          </w:tcPr>
          <w:p w:rsidR="00DF3771" w:rsidRDefault="007D05A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F3771" w:rsidRDefault="007D05A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F3771" w:rsidRDefault="007D05A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F3771">
        <w:tc>
          <w:tcPr>
            <w:tcW w:w="2269" w:type="dxa"/>
            <w:vAlign w:val="center"/>
          </w:tcPr>
          <w:p w:rsidR="00DF3771" w:rsidRDefault="007D05A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F3771" w:rsidRDefault="007D05A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F3771" w:rsidRDefault="00DF3771">
      <w:pPr>
        <w:rPr>
          <w:rFonts w:ascii="宋体" w:hAnsi="宋体"/>
          <w:b/>
          <w:color w:val="000000" w:themeColor="text1"/>
          <w:sz w:val="16"/>
          <w:szCs w:val="16"/>
        </w:rPr>
      </w:pPr>
    </w:p>
    <w:p w:rsidR="00DF3771" w:rsidRDefault="007D05A3">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bookmarkStart w:id="5" w:name="审核依据"/>
      <w:r>
        <w:rPr>
          <w:rFonts w:ascii="宋体" w:hAnsi="宋体" w:hint="eastAsia"/>
          <w:b/>
          <w:color w:val="000000" w:themeColor="text1"/>
          <w:sz w:val="26"/>
          <w:szCs w:val="26"/>
        </w:rPr>
        <w:t>：</w:t>
      </w:r>
      <w:r>
        <w:rPr>
          <w:rFonts w:ascii="宋体" w:hAnsi="宋体" w:hint="eastAsia"/>
          <w:b/>
          <w:color w:val="000000" w:themeColor="text1"/>
          <w:spacing w:val="-10"/>
          <w:sz w:val="20"/>
          <w:szCs w:val="20"/>
        </w:rPr>
        <w:t>GB/T 24001-2016idtISO 14001:2015</w:t>
      </w:r>
      <w:bookmarkEnd w:id="5"/>
    </w:p>
    <w:p w:rsidR="00DF3771" w:rsidRDefault="007D05A3">
      <w:pPr>
        <w:ind w:left="-851"/>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F3771">
        <w:trPr>
          <w:trHeight w:val="293"/>
          <w:jc w:val="center"/>
        </w:trPr>
        <w:tc>
          <w:tcPr>
            <w:tcW w:w="1919" w:type="dxa"/>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F3771" w:rsidRDefault="007D05A3">
            <w:pPr>
              <w:spacing w:line="320" w:lineRule="exact"/>
              <w:jc w:val="left"/>
              <w:rPr>
                <w:rFonts w:ascii="宋体" w:hAnsi="宋体"/>
                <w:b/>
                <w:color w:val="000000" w:themeColor="text1"/>
                <w:sz w:val="20"/>
                <w:szCs w:val="20"/>
              </w:rPr>
            </w:pPr>
            <w:r>
              <w:rPr>
                <w:rFonts w:ascii="宋体" w:hAnsi="宋体"/>
                <w:b/>
                <w:color w:val="000000" w:themeColor="text1"/>
                <w:sz w:val="20"/>
                <w:szCs w:val="20"/>
              </w:rPr>
              <w:t>任丘市海涛建筑器材有限公司</w:t>
            </w:r>
          </w:p>
        </w:tc>
        <w:tc>
          <w:tcPr>
            <w:tcW w:w="1134" w:type="dxa"/>
            <w:gridSpan w:val="3"/>
          </w:tcPr>
          <w:p w:rsidR="00DF3771" w:rsidRDefault="007D05A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F3771" w:rsidRDefault="007D05A3">
            <w:pPr>
              <w:spacing w:line="320" w:lineRule="exact"/>
              <w:jc w:val="left"/>
              <w:rPr>
                <w:rFonts w:ascii="宋体" w:hAnsi="宋体"/>
                <w:b/>
                <w:color w:val="000000" w:themeColor="text1"/>
                <w:sz w:val="20"/>
                <w:szCs w:val="20"/>
              </w:rPr>
            </w:pPr>
            <w:bookmarkStart w:id="6" w:name="企业人数"/>
            <w:r>
              <w:rPr>
                <w:rFonts w:ascii="宋体" w:hAnsi="宋体" w:hint="eastAsia"/>
                <w:b/>
                <w:color w:val="000000" w:themeColor="text1"/>
                <w:sz w:val="20"/>
                <w:szCs w:val="20"/>
              </w:rPr>
              <w:t>1</w:t>
            </w:r>
            <w:r>
              <w:rPr>
                <w:rFonts w:ascii="宋体" w:hAnsi="宋体"/>
                <w:b/>
                <w:color w:val="000000" w:themeColor="text1"/>
                <w:sz w:val="20"/>
                <w:szCs w:val="20"/>
              </w:rPr>
              <w:t>5</w:t>
            </w:r>
            <w:bookmarkEnd w:id="6"/>
          </w:p>
        </w:tc>
      </w:tr>
      <w:tr w:rsidR="00DF3771">
        <w:trPr>
          <w:trHeight w:val="307"/>
          <w:jc w:val="center"/>
        </w:trPr>
        <w:tc>
          <w:tcPr>
            <w:tcW w:w="1919" w:type="dxa"/>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F3771" w:rsidRDefault="007D05A3">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任丘市麻家</w:t>
            </w:r>
            <w:proofErr w:type="gramStart"/>
            <w:r>
              <w:rPr>
                <w:rFonts w:ascii="宋体" w:hAnsi="宋体"/>
                <w:b/>
                <w:color w:val="000000" w:themeColor="text1"/>
                <w:sz w:val="20"/>
                <w:szCs w:val="20"/>
              </w:rPr>
              <w:t>坞</w:t>
            </w:r>
            <w:proofErr w:type="gramEnd"/>
            <w:r>
              <w:rPr>
                <w:rFonts w:ascii="宋体" w:hAnsi="宋体"/>
                <w:b/>
                <w:color w:val="000000" w:themeColor="text1"/>
                <w:sz w:val="20"/>
                <w:szCs w:val="20"/>
              </w:rPr>
              <w:t>镇南芦庄村</w:t>
            </w:r>
            <w:bookmarkEnd w:id="7"/>
          </w:p>
        </w:tc>
        <w:tc>
          <w:tcPr>
            <w:tcW w:w="540" w:type="dxa"/>
            <w:vMerge w:val="restart"/>
          </w:tcPr>
          <w:p w:rsidR="00DF3771" w:rsidRDefault="007D05A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F3771" w:rsidRDefault="00DF3771">
            <w:pPr>
              <w:spacing w:line="320" w:lineRule="exact"/>
              <w:rPr>
                <w:rFonts w:ascii="宋体" w:hAnsi="宋体"/>
                <w:b/>
                <w:color w:val="000000" w:themeColor="text1"/>
                <w:spacing w:val="-20"/>
                <w:sz w:val="20"/>
                <w:szCs w:val="20"/>
              </w:rPr>
            </w:pPr>
          </w:p>
        </w:tc>
      </w:tr>
      <w:tr w:rsidR="00DF3771">
        <w:trPr>
          <w:trHeight w:val="315"/>
          <w:jc w:val="center"/>
        </w:trPr>
        <w:tc>
          <w:tcPr>
            <w:tcW w:w="1919" w:type="dxa"/>
            <w:vAlign w:val="center"/>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DF3771" w:rsidRDefault="007D05A3">
            <w:pPr>
              <w:spacing w:line="320" w:lineRule="exact"/>
              <w:jc w:val="left"/>
              <w:rPr>
                <w:rFonts w:ascii="宋体" w:hAnsi="宋体"/>
                <w:b/>
                <w:color w:val="000000" w:themeColor="text1"/>
                <w:sz w:val="20"/>
                <w:szCs w:val="20"/>
              </w:rPr>
            </w:pPr>
            <w:r>
              <w:rPr>
                <w:rFonts w:ascii="宋体" w:hAnsi="宋体"/>
                <w:b/>
                <w:color w:val="000000" w:themeColor="text1"/>
                <w:sz w:val="20"/>
                <w:szCs w:val="20"/>
              </w:rPr>
              <w:t>任丘市麻家</w:t>
            </w:r>
            <w:proofErr w:type="gramStart"/>
            <w:r>
              <w:rPr>
                <w:rFonts w:ascii="宋体" w:hAnsi="宋体"/>
                <w:b/>
                <w:color w:val="000000" w:themeColor="text1"/>
                <w:sz w:val="20"/>
                <w:szCs w:val="20"/>
              </w:rPr>
              <w:t>坞</w:t>
            </w:r>
            <w:proofErr w:type="gramEnd"/>
            <w:r>
              <w:rPr>
                <w:rFonts w:ascii="宋体" w:hAnsi="宋体"/>
                <w:b/>
                <w:color w:val="000000" w:themeColor="text1"/>
                <w:sz w:val="20"/>
                <w:szCs w:val="20"/>
              </w:rPr>
              <w:t>镇南芦庄村</w:t>
            </w:r>
          </w:p>
        </w:tc>
        <w:tc>
          <w:tcPr>
            <w:tcW w:w="540" w:type="dxa"/>
            <w:vMerge/>
            <w:vAlign w:val="center"/>
          </w:tcPr>
          <w:p w:rsidR="00DF3771" w:rsidRDefault="00DF3771">
            <w:pPr>
              <w:spacing w:line="320" w:lineRule="exact"/>
              <w:jc w:val="center"/>
              <w:rPr>
                <w:rFonts w:ascii="宋体" w:hAnsi="宋体"/>
                <w:b/>
                <w:color w:val="000000" w:themeColor="text1"/>
                <w:sz w:val="20"/>
                <w:szCs w:val="20"/>
              </w:rPr>
            </w:pPr>
          </w:p>
        </w:tc>
        <w:tc>
          <w:tcPr>
            <w:tcW w:w="1297" w:type="dxa"/>
          </w:tcPr>
          <w:p w:rsidR="00DF3771" w:rsidRDefault="00DF3771">
            <w:pPr>
              <w:spacing w:line="320" w:lineRule="exact"/>
              <w:rPr>
                <w:rFonts w:ascii="宋体" w:hAnsi="宋体"/>
                <w:b/>
                <w:color w:val="000000" w:themeColor="text1"/>
                <w:sz w:val="20"/>
                <w:szCs w:val="20"/>
              </w:rPr>
            </w:pPr>
          </w:p>
        </w:tc>
      </w:tr>
      <w:tr w:rsidR="00DF3771">
        <w:trPr>
          <w:trHeight w:val="247"/>
          <w:jc w:val="center"/>
        </w:trPr>
        <w:tc>
          <w:tcPr>
            <w:tcW w:w="1919" w:type="dxa"/>
            <w:vAlign w:val="center"/>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F3771" w:rsidRDefault="007D05A3">
            <w:pPr>
              <w:spacing w:line="320" w:lineRule="exact"/>
              <w:jc w:val="center"/>
              <w:rPr>
                <w:rFonts w:ascii="宋体" w:hAnsi="宋体"/>
                <w:b/>
                <w:color w:val="000000" w:themeColor="text1"/>
                <w:sz w:val="20"/>
                <w:szCs w:val="20"/>
              </w:rPr>
            </w:pPr>
            <w:r>
              <w:rPr>
                <w:rFonts w:ascii="宋体" w:hAnsi="宋体"/>
                <w:b/>
                <w:color w:val="000000" w:themeColor="text1"/>
                <w:sz w:val="20"/>
                <w:szCs w:val="20"/>
              </w:rPr>
              <w:t>穆海涛</w:t>
            </w:r>
          </w:p>
        </w:tc>
        <w:tc>
          <w:tcPr>
            <w:tcW w:w="1362" w:type="dxa"/>
            <w:gridSpan w:val="2"/>
            <w:vAlign w:val="center"/>
          </w:tcPr>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F3771" w:rsidRDefault="007D05A3">
            <w:pPr>
              <w:spacing w:line="320" w:lineRule="exact"/>
              <w:rPr>
                <w:rFonts w:ascii="宋体" w:hAnsi="宋体"/>
                <w:b/>
                <w:color w:val="000000" w:themeColor="text1"/>
                <w:sz w:val="20"/>
                <w:szCs w:val="20"/>
              </w:rPr>
            </w:pPr>
            <w:bookmarkStart w:id="8" w:name="联系人电话"/>
            <w:r>
              <w:rPr>
                <w:rFonts w:ascii="宋体" w:hAnsi="宋体"/>
                <w:b/>
                <w:color w:val="000000" w:themeColor="text1"/>
                <w:sz w:val="20"/>
                <w:szCs w:val="20"/>
              </w:rPr>
              <w:t>15227573888</w:t>
            </w:r>
            <w:bookmarkEnd w:id="8"/>
          </w:p>
        </w:tc>
        <w:tc>
          <w:tcPr>
            <w:tcW w:w="965" w:type="dxa"/>
            <w:gridSpan w:val="3"/>
            <w:vAlign w:val="center"/>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F3771" w:rsidRDefault="00DF3771">
            <w:pPr>
              <w:spacing w:line="320" w:lineRule="exact"/>
              <w:jc w:val="center"/>
              <w:rPr>
                <w:rFonts w:ascii="宋体" w:hAnsi="宋体"/>
                <w:b/>
                <w:color w:val="000000" w:themeColor="text1"/>
                <w:sz w:val="20"/>
                <w:szCs w:val="20"/>
              </w:rPr>
            </w:pPr>
            <w:bookmarkStart w:id="9" w:name="联系人传真"/>
            <w:bookmarkEnd w:id="9"/>
          </w:p>
        </w:tc>
      </w:tr>
      <w:tr w:rsidR="00DF3771">
        <w:trPr>
          <w:jc w:val="center"/>
        </w:trPr>
        <w:tc>
          <w:tcPr>
            <w:tcW w:w="1919" w:type="dxa"/>
            <w:vAlign w:val="center"/>
          </w:tcPr>
          <w:p w:rsidR="00DF3771" w:rsidRDefault="007D05A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F3771" w:rsidRDefault="007D05A3">
            <w:pPr>
              <w:spacing w:line="320" w:lineRule="exact"/>
              <w:jc w:val="center"/>
              <w:rPr>
                <w:rFonts w:ascii="宋体" w:hAnsi="宋体"/>
                <w:b/>
                <w:color w:val="000000" w:themeColor="text1"/>
                <w:sz w:val="20"/>
                <w:szCs w:val="20"/>
              </w:rPr>
            </w:pPr>
            <w:bookmarkStart w:id="10" w:name="法人"/>
            <w:r>
              <w:rPr>
                <w:rFonts w:ascii="宋体" w:hAnsi="宋体" w:hint="eastAsia"/>
                <w:b/>
                <w:color w:val="000000" w:themeColor="text1"/>
                <w:sz w:val="20"/>
                <w:szCs w:val="20"/>
              </w:rPr>
              <w:t>于倩南</w:t>
            </w:r>
            <w:bookmarkEnd w:id="10"/>
          </w:p>
        </w:tc>
        <w:tc>
          <w:tcPr>
            <w:tcW w:w="1362" w:type="dxa"/>
            <w:gridSpan w:val="2"/>
            <w:vAlign w:val="center"/>
          </w:tcPr>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F3771" w:rsidRDefault="007D05A3">
            <w:pPr>
              <w:spacing w:line="320" w:lineRule="exact"/>
              <w:rPr>
                <w:rFonts w:ascii="宋体" w:hAnsi="宋体"/>
                <w:b/>
                <w:color w:val="000000" w:themeColor="text1"/>
                <w:spacing w:val="-20"/>
                <w:sz w:val="20"/>
                <w:szCs w:val="20"/>
              </w:rPr>
            </w:pPr>
            <w:bookmarkStart w:id="11" w:name="最高管理者"/>
            <w:bookmarkEnd w:id="11"/>
            <w:r>
              <w:rPr>
                <w:rFonts w:ascii="宋体" w:hAnsi="宋体"/>
                <w:b/>
                <w:color w:val="000000" w:themeColor="text1"/>
                <w:sz w:val="20"/>
                <w:szCs w:val="20"/>
              </w:rPr>
              <w:t>穆海涛</w:t>
            </w:r>
          </w:p>
        </w:tc>
        <w:tc>
          <w:tcPr>
            <w:tcW w:w="1440" w:type="dxa"/>
            <w:gridSpan w:val="5"/>
            <w:vAlign w:val="center"/>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高朋凯</w:t>
            </w:r>
          </w:p>
        </w:tc>
      </w:tr>
      <w:tr w:rsidR="00DF3771">
        <w:trPr>
          <w:trHeight w:val="1050"/>
          <w:jc w:val="center"/>
        </w:trPr>
        <w:tc>
          <w:tcPr>
            <w:tcW w:w="1919" w:type="dxa"/>
            <w:vAlign w:val="center"/>
          </w:tcPr>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F3771" w:rsidRDefault="00DF3771">
            <w:pPr>
              <w:spacing w:line="320" w:lineRule="exact"/>
              <w:jc w:val="center"/>
              <w:rPr>
                <w:rFonts w:ascii="宋体" w:hAnsi="宋体"/>
                <w:b/>
                <w:color w:val="000000" w:themeColor="text1"/>
                <w:sz w:val="20"/>
                <w:szCs w:val="20"/>
              </w:rPr>
            </w:pPr>
          </w:p>
        </w:tc>
        <w:tc>
          <w:tcPr>
            <w:tcW w:w="7957" w:type="dxa"/>
            <w:gridSpan w:val="14"/>
          </w:tcPr>
          <w:p w:rsidR="00DF3771" w:rsidRDefault="007D05A3">
            <w:pPr>
              <w:spacing w:line="320" w:lineRule="exact"/>
              <w:rPr>
                <w:rFonts w:ascii="宋体" w:hAnsi="宋体"/>
                <w:b/>
                <w:color w:val="000000" w:themeColor="text1"/>
                <w:sz w:val="20"/>
                <w:szCs w:val="20"/>
                <w:u w:val="single"/>
              </w:rPr>
            </w:pPr>
            <w:r>
              <w:rPr>
                <w:rFonts w:ascii="宋体" w:hAnsi="宋体" w:hint="eastAsia"/>
                <w:b/>
                <w:color w:val="000000" w:themeColor="text1"/>
                <w:sz w:val="20"/>
                <w:szCs w:val="20"/>
                <w:u w:val="single"/>
              </w:rPr>
              <w:t>脚手架、钢材、建筑材料、建筑机械设备的销售所涉及的相关环境管理活动</w:t>
            </w:r>
          </w:p>
        </w:tc>
      </w:tr>
      <w:tr w:rsidR="00DF3771">
        <w:trPr>
          <w:trHeight w:val="606"/>
          <w:jc w:val="center"/>
        </w:trPr>
        <w:tc>
          <w:tcPr>
            <w:tcW w:w="1919" w:type="dxa"/>
            <w:vAlign w:val="center"/>
          </w:tcPr>
          <w:p w:rsidR="00DF3771" w:rsidRDefault="007D05A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29.12.00</w:t>
            </w:r>
          </w:p>
        </w:tc>
        <w:tc>
          <w:tcPr>
            <w:tcW w:w="2127" w:type="dxa"/>
            <w:gridSpan w:val="7"/>
            <w:vAlign w:val="center"/>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F3771" w:rsidRDefault="007D05A3">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DF3771">
        <w:trPr>
          <w:trHeight w:val="564"/>
          <w:jc w:val="center"/>
        </w:trPr>
        <w:tc>
          <w:tcPr>
            <w:tcW w:w="1919" w:type="dxa"/>
            <w:vAlign w:val="center"/>
          </w:tcPr>
          <w:p w:rsidR="00DF3771" w:rsidRDefault="007D05A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F3771" w:rsidRDefault="007D05A3">
            <w:pPr>
              <w:jc w:val="center"/>
              <w:rPr>
                <w:rFonts w:ascii="宋体" w:hAnsi="宋体"/>
                <w:b/>
                <w:color w:val="000000" w:themeColor="text1"/>
                <w:sz w:val="20"/>
                <w:szCs w:val="20"/>
              </w:rPr>
            </w:pPr>
            <w:bookmarkStart w:id="12" w:name="体系运行时间"/>
            <w:bookmarkEnd w:id="12"/>
            <w:r>
              <w:rPr>
                <w:rFonts w:ascii="宋体" w:hAnsi="宋体" w:hint="eastAsia"/>
                <w:b/>
                <w:color w:val="000000" w:themeColor="text1"/>
                <w:sz w:val="20"/>
                <w:szCs w:val="20"/>
              </w:rPr>
              <w:t>2019</w:t>
            </w:r>
            <w:r>
              <w:rPr>
                <w:rFonts w:ascii="宋体" w:hAnsi="宋体" w:hint="eastAsia"/>
                <w:b/>
                <w:color w:val="000000" w:themeColor="text1"/>
                <w:sz w:val="20"/>
                <w:szCs w:val="20"/>
              </w:rPr>
              <w:t>年</w:t>
            </w:r>
            <w:r>
              <w:rPr>
                <w:rFonts w:ascii="宋体" w:hAnsi="宋体" w:hint="eastAsia"/>
                <w:b/>
                <w:color w:val="000000" w:themeColor="text1"/>
                <w:sz w:val="20"/>
                <w:szCs w:val="20"/>
              </w:rPr>
              <w:t>9</w:t>
            </w:r>
            <w:r>
              <w:rPr>
                <w:rFonts w:ascii="宋体" w:hAnsi="宋体" w:hint="eastAsia"/>
                <w:b/>
                <w:color w:val="000000" w:themeColor="text1"/>
                <w:sz w:val="20"/>
                <w:szCs w:val="20"/>
              </w:rPr>
              <w:t>月</w:t>
            </w:r>
            <w:r>
              <w:rPr>
                <w:rFonts w:ascii="宋体" w:hAnsi="宋体" w:hint="eastAsia"/>
                <w:b/>
                <w:color w:val="000000" w:themeColor="text1"/>
                <w:sz w:val="20"/>
                <w:szCs w:val="20"/>
              </w:rPr>
              <w:t>1</w:t>
            </w:r>
            <w:r>
              <w:rPr>
                <w:rFonts w:ascii="宋体" w:hAnsi="宋体" w:hint="eastAsia"/>
                <w:b/>
                <w:color w:val="000000" w:themeColor="text1"/>
                <w:sz w:val="20"/>
                <w:szCs w:val="20"/>
              </w:rPr>
              <w:t>日</w:t>
            </w:r>
          </w:p>
        </w:tc>
        <w:tc>
          <w:tcPr>
            <w:tcW w:w="2403" w:type="dxa"/>
            <w:gridSpan w:val="6"/>
            <w:vAlign w:val="center"/>
          </w:tcPr>
          <w:p w:rsidR="00DF3771" w:rsidRDefault="007D05A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F3771" w:rsidRDefault="00DF3771">
            <w:pPr>
              <w:rPr>
                <w:rFonts w:ascii="宋体" w:hAnsi="宋体"/>
                <w:b/>
                <w:color w:val="000000" w:themeColor="text1"/>
                <w:sz w:val="20"/>
                <w:szCs w:val="20"/>
              </w:rPr>
            </w:pPr>
          </w:p>
        </w:tc>
      </w:tr>
      <w:tr w:rsidR="00DF3771">
        <w:trPr>
          <w:cantSplit/>
          <w:jc w:val="center"/>
        </w:trPr>
        <w:tc>
          <w:tcPr>
            <w:tcW w:w="1919" w:type="dxa"/>
            <w:vAlign w:val="center"/>
          </w:tcPr>
          <w:p w:rsidR="00DF3771" w:rsidRDefault="007D05A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F3771" w:rsidRDefault="007D05A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DF3771" w:rsidRDefault="00DF3771">
            <w:pPr>
              <w:widowControl/>
              <w:jc w:val="left"/>
              <w:rPr>
                <w:rFonts w:ascii="宋体" w:hAnsi="宋体"/>
                <w:b/>
                <w:color w:val="000000" w:themeColor="text1"/>
                <w:spacing w:val="-20"/>
                <w:sz w:val="20"/>
                <w:szCs w:val="20"/>
              </w:rPr>
            </w:pPr>
          </w:p>
          <w:p w:rsidR="00DF3771" w:rsidRDefault="007D05A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：无</w:t>
            </w:r>
          </w:p>
          <w:p w:rsidR="00DF3771" w:rsidRDefault="00DF3771">
            <w:pPr>
              <w:rPr>
                <w:rFonts w:ascii="宋体" w:hAnsi="宋体"/>
                <w:b/>
                <w:color w:val="000000" w:themeColor="text1"/>
                <w:sz w:val="20"/>
                <w:szCs w:val="20"/>
              </w:rPr>
            </w:pPr>
          </w:p>
        </w:tc>
      </w:tr>
      <w:tr w:rsidR="00DF3771">
        <w:trPr>
          <w:cantSplit/>
          <w:jc w:val="center"/>
        </w:trPr>
        <w:tc>
          <w:tcPr>
            <w:tcW w:w="1919" w:type="dxa"/>
            <w:vAlign w:val="center"/>
          </w:tcPr>
          <w:p w:rsidR="00DF3771" w:rsidRDefault="007D05A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F3771" w:rsidRDefault="007D05A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F3771" w:rsidRDefault="007D05A3">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rsidR="00DF3771" w:rsidRDefault="00DF3771">
      <w:pPr>
        <w:snapToGrid w:val="0"/>
        <w:spacing w:afterLines="30" w:after="93"/>
        <w:jc w:val="center"/>
        <w:rPr>
          <w:rFonts w:ascii="楷体" w:eastAsia="楷体" w:hAnsi="楷体"/>
          <w:b/>
          <w:color w:val="000000" w:themeColor="text1"/>
          <w:sz w:val="28"/>
          <w:szCs w:val="28"/>
        </w:rPr>
      </w:pPr>
    </w:p>
    <w:p w:rsidR="00DF3771" w:rsidRDefault="007D05A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五、远程审核活动综述</w:t>
      </w:r>
    </w:p>
    <w:p w:rsidR="00DF3771" w:rsidRDefault="007D05A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DF3771" w:rsidRDefault="007D05A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DF3771">
        <w:tc>
          <w:tcPr>
            <w:tcW w:w="3119" w:type="dxa"/>
          </w:tcPr>
          <w:p w:rsidR="00DF3771" w:rsidRDefault="007D05A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F3771" w:rsidRDefault="007D05A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F3771">
        <w:tc>
          <w:tcPr>
            <w:tcW w:w="3119" w:type="dxa"/>
          </w:tcPr>
          <w:p w:rsidR="00DF3771" w:rsidRDefault="007D05A3">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DF3771" w:rsidRDefault="007D05A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组织的内外部环境；相关</w:t>
            </w:r>
            <w:proofErr w:type="gramStart"/>
            <w:r>
              <w:rPr>
                <w:rFonts w:ascii="宋体" w:hAnsi="宋体" w:hint="eastAsia"/>
                <w:b/>
                <w:color w:val="000000" w:themeColor="text1"/>
                <w:spacing w:val="-20"/>
                <w:sz w:val="20"/>
                <w:szCs w:val="20"/>
                <w:u w:val="single"/>
              </w:rPr>
              <w:t>方需求</w:t>
            </w:r>
            <w:proofErr w:type="gramEnd"/>
            <w:r>
              <w:rPr>
                <w:rFonts w:ascii="宋体" w:hAnsi="宋体" w:hint="eastAsia"/>
                <w:b/>
                <w:color w:val="000000" w:themeColor="text1"/>
                <w:spacing w:val="-20"/>
                <w:sz w:val="20"/>
                <w:szCs w:val="20"/>
                <w:u w:val="single"/>
              </w:rPr>
              <w:t>和期望；体系范围界定；管理体系的策划及变更的策划；领导作用及承诺；环境方针；组织的角色、职责和权限；应对风险和机遇的措施（总则）；环境目标及其实现的策划；资源配置；沟通交流和协商；文件化信息（总则）；监视、测量分析和评价（总则）；管理评审；持续改进等</w:t>
            </w:r>
          </w:p>
        </w:tc>
      </w:tr>
      <w:tr w:rsidR="00DF3771">
        <w:tc>
          <w:tcPr>
            <w:tcW w:w="3119" w:type="dxa"/>
          </w:tcPr>
          <w:p w:rsidR="00DF3771" w:rsidRDefault="007D05A3">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DF3771" w:rsidRDefault="007D05A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组织的角色、职责和权限；应对风险和机遇的措施（总则）；环境因素识别及评价；合格义务；措施的策划；环境目标及其实现的策划；能力</w:t>
            </w:r>
            <w:r>
              <w:rPr>
                <w:rFonts w:ascii="宋体" w:hAnsi="宋体" w:hint="eastAsia"/>
                <w:b/>
                <w:color w:val="000000" w:themeColor="text1"/>
                <w:spacing w:val="-20"/>
                <w:sz w:val="20"/>
                <w:szCs w:val="20"/>
                <w:u w:val="single"/>
              </w:rPr>
              <w:t>/</w:t>
            </w:r>
            <w:r>
              <w:rPr>
                <w:rFonts w:ascii="宋体" w:hAnsi="宋体" w:hint="eastAsia"/>
                <w:b/>
                <w:color w:val="000000" w:themeColor="text1"/>
                <w:spacing w:val="-20"/>
                <w:sz w:val="20"/>
                <w:szCs w:val="20"/>
                <w:u w:val="single"/>
              </w:rPr>
              <w:t>意识；沟通交流和协商；创建和更新</w:t>
            </w:r>
            <w:r>
              <w:rPr>
                <w:rFonts w:ascii="宋体" w:hAnsi="宋体" w:hint="eastAsia"/>
                <w:b/>
                <w:color w:val="000000" w:themeColor="text1"/>
                <w:spacing w:val="-20"/>
                <w:sz w:val="20"/>
                <w:szCs w:val="20"/>
                <w:u w:val="single"/>
              </w:rPr>
              <w:t>/</w:t>
            </w:r>
            <w:r>
              <w:rPr>
                <w:rFonts w:ascii="宋体" w:hAnsi="宋体" w:hint="eastAsia"/>
                <w:b/>
                <w:color w:val="000000" w:themeColor="text1"/>
                <w:spacing w:val="-20"/>
                <w:sz w:val="20"/>
                <w:szCs w:val="20"/>
                <w:u w:val="single"/>
              </w:rPr>
              <w:t>文件化信息的控制；运行策划及控制；应急准备和响应；监视测量分析和评价（总则）；合</w:t>
            </w:r>
            <w:proofErr w:type="gramStart"/>
            <w:r>
              <w:rPr>
                <w:rFonts w:ascii="宋体" w:hAnsi="宋体" w:hint="eastAsia"/>
                <w:b/>
                <w:color w:val="000000" w:themeColor="text1"/>
                <w:spacing w:val="-20"/>
                <w:sz w:val="20"/>
                <w:szCs w:val="20"/>
                <w:u w:val="single"/>
              </w:rPr>
              <w:t>规</w:t>
            </w:r>
            <w:proofErr w:type="gramEnd"/>
            <w:r>
              <w:rPr>
                <w:rFonts w:ascii="宋体" w:hAnsi="宋体" w:hint="eastAsia"/>
                <w:b/>
                <w:color w:val="000000" w:themeColor="text1"/>
                <w:spacing w:val="-20"/>
                <w:sz w:val="20"/>
                <w:szCs w:val="20"/>
                <w:u w:val="single"/>
              </w:rPr>
              <w:t>性评价；内部审核，不符合和纠正措施</w:t>
            </w:r>
          </w:p>
        </w:tc>
      </w:tr>
      <w:tr w:rsidR="00DF3771">
        <w:tc>
          <w:tcPr>
            <w:tcW w:w="3119" w:type="dxa"/>
          </w:tcPr>
          <w:p w:rsidR="00DF3771" w:rsidRDefault="007D05A3">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DF3771" w:rsidRDefault="007D05A3">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组织的角色、职责和权限；环境因素识别及评价；环境目标及其实现的策划；运行过程的策划控制；应急准备和响应</w:t>
            </w:r>
          </w:p>
        </w:tc>
      </w:tr>
      <w:tr w:rsidR="00DF3771">
        <w:tc>
          <w:tcPr>
            <w:tcW w:w="3119" w:type="dxa"/>
          </w:tcPr>
          <w:p w:rsidR="00DF3771" w:rsidRDefault="00DF3771">
            <w:pPr>
              <w:jc w:val="center"/>
              <w:rPr>
                <w:rFonts w:ascii="宋体" w:hAnsi="宋体"/>
                <w:b/>
                <w:color w:val="000000" w:themeColor="text1"/>
                <w:sz w:val="20"/>
                <w:szCs w:val="20"/>
              </w:rPr>
            </w:pPr>
          </w:p>
        </w:tc>
        <w:tc>
          <w:tcPr>
            <w:tcW w:w="6804" w:type="dxa"/>
          </w:tcPr>
          <w:p w:rsidR="00DF3771" w:rsidRDefault="00DF3771">
            <w:pPr>
              <w:jc w:val="center"/>
              <w:rPr>
                <w:rFonts w:ascii="宋体" w:hAnsi="宋体"/>
                <w:b/>
                <w:color w:val="000000" w:themeColor="text1"/>
                <w:spacing w:val="-20"/>
                <w:sz w:val="20"/>
                <w:szCs w:val="20"/>
                <w:u w:val="single"/>
              </w:rPr>
            </w:pPr>
          </w:p>
        </w:tc>
      </w:tr>
    </w:tbl>
    <w:p w:rsidR="00DF3771" w:rsidRDefault="007D05A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DF3771" w:rsidRDefault="00DF3771">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DF3771">
        <w:tc>
          <w:tcPr>
            <w:tcW w:w="3119" w:type="dxa"/>
          </w:tcPr>
          <w:p w:rsidR="00DF3771" w:rsidRDefault="007D05A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F3771" w:rsidRDefault="007D05A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F3771" w:rsidRDefault="007D05A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F3771">
        <w:tc>
          <w:tcPr>
            <w:tcW w:w="3119" w:type="dxa"/>
          </w:tcPr>
          <w:p w:rsidR="00DF3771" w:rsidRDefault="007D05A3">
            <w:pPr>
              <w:jc w:val="center"/>
              <w:rPr>
                <w:rFonts w:ascii="宋体" w:hAnsi="宋体"/>
                <w:b/>
                <w:color w:val="000000" w:themeColor="text1"/>
                <w:sz w:val="20"/>
                <w:szCs w:val="20"/>
              </w:rPr>
            </w:pPr>
            <w:r>
              <w:rPr>
                <w:rFonts w:ascii="宋体" w:hAnsi="宋体"/>
                <w:b/>
                <w:color w:val="000000" w:themeColor="text1"/>
                <w:sz w:val="20"/>
                <w:szCs w:val="20"/>
              </w:rPr>
              <w:t>注册</w:t>
            </w:r>
            <w:r>
              <w:rPr>
                <w:rFonts w:ascii="宋体" w:hAnsi="宋体" w:hint="eastAsia"/>
                <w:b/>
                <w:color w:val="000000" w:themeColor="text1"/>
                <w:sz w:val="20"/>
                <w:szCs w:val="20"/>
              </w:rPr>
              <w:t>/</w:t>
            </w:r>
            <w:r>
              <w:rPr>
                <w:rFonts w:ascii="宋体" w:hAnsi="宋体"/>
                <w:b/>
                <w:color w:val="000000" w:themeColor="text1"/>
                <w:sz w:val="20"/>
                <w:szCs w:val="20"/>
              </w:rPr>
              <w:t>经营地</w:t>
            </w:r>
          </w:p>
        </w:tc>
        <w:tc>
          <w:tcPr>
            <w:tcW w:w="3249" w:type="dxa"/>
          </w:tcPr>
          <w:p w:rsidR="00DF3771" w:rsidRDefault="007D05A3">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产品销售</w:t>
            </w:r>
          </w:p>
        </w:tc>
        <w:tc>
          <w:tcPr>
            <w:tcW w:w="3555" w:type="dxa"/>
          </w:tcPr>
          <w:p w:rsidR="00DF3771" w:rsidRDefault="007D05A3">
            <w:pPr>
              <w:jc w:val="center"/>
              <w:rPr>
                <w:rFonts w:ascii="宋体" w:hAnsi="宋体"/>
                <w:b/>
                <w:color w:val="000000" w:themeColor="text1"/>
                <w:spacing w:val="-20"/>
                <w:sz w:val="20"/>
                <w:szCs w:val="20"/>
                <w:u w:val="single"/>
              </w:rPr>
            </w:pPr>
            <w:bookmarkStart w:id="13" w:name="生产地址"/>
            <w:r>
              <w:rPr>
                <w:rFonts w:ascii="宋体" w:hAnsi="宋体"/>
                <w:b/>
                <w:color w:val="000000" w:themeColor="text1"/>
                <w:spacing w:val="-20"/>
                <w:sz w:val="20"/>
                <w:szCs w:val="20"/>
                <w:u w:val="single"/>
              </w:rPr>
              <w:t>任丘市麻家</w:t>
            </w:r>
            <w:proofErr w:type="gramStart"/>
            <w:r>
              <w:rPr>
                <w:rFonts w:ascii="宋体" w:hAnsi="宋体"/>
                <w:b/>
                <w:color w:val="000000" w:themeColor="text1"/>
                <w:spacing w:val="-20"/>
                <w:sz w:val="20"/>
                <w:szCs w:val="20"/>
                <w:u w:val="single"/>
              </w:rPr>
              <w:t>坞</w:t>
            </w:r>
            <w:proofErr w:type="gramEnd"/>
            <w:r>
              <w:rPr>
                <w:rFonts w:ascii="宋体" w:hAnsi="宋体"/>
                <w:b/>
                <w:color w:val="000000" w:themeColor="text1"/>
                <w:spacing w:val="-20"/>
                <w:sz w:val="20"/>
                <w:szCs w:val="20"/>
                <w:u w:val="single"/>
              </w:rPr>
              <w:t>镇南芦庄村</w:t>
            </w:r>
            <w:bookmarkEnd w:id="13"/>
          </w:p>
        </w:tc>
      </w:tr>
      <w:tr w:rsidR="00DF3771">
        <w:tc>
          <w:tcPr>
            <w:tcW w:w="3119" w:type="dxa"/>
          </w:tcPr>
          <w:p w:rsidR="00DF3771" w:rsidRDefault="00DF3771">
            <w:pPr>
              <w:jc w:val="center"/>
              <w:rPr>
                <w:rFonts w:ascii="宋体" w:hAnsi="宋体"/>
                <w:b/>
                <w:color w:val="000000" w:themeColor="text1"/>
                <w:sz w:val="20"/>
                <w:szCs w:val="20"/>
              </w:rPr>
            </w:pPr>
          </w:p>
        </w:tc>
        <w:tc>
          <w:tcPr>
            <w:tcW w:w="3249" w:type="dxa"/>
          </w:tcPr>
          <w:p w:rsidR="00DF3771" w:rsidRDefault="00DF3771">
            <w:pPr>
              <w:jc w:val="center"/>
              <w:rPr>
                <w:rFonts w:ascii="宋体" w:hAnsi="宋体"/>
                <w:b/>
                <w:color w:val="000000" w:themeColor="text1"/>
                <w:spacing w:val="-20"/>
                <w:sz w:val="20"/>
                <w:szCs w:val="20"/>
                <w:u w:val="single"/>
              </w:rPr>
            </w:pPr>
          </w:p>
        </w:tc>
        <w:tc>
          <w:tcPr>
            <w:tcW w:w="3555" w:type="dxa"/>
          </w:tcPr>
          <w:p w:rsidR="00DF3771" w:rsidRDefault="00DF3771">
            <w:pPr>
              <w:jc w:val="center"/>
              <w:rPr>
                <w:rFonts w:ascii="宋体" w:hAnsi="宋体"/>
                <w:b/>
                <w:color w:val="000000" w:themeColor="text1"/>
                <w:spacing w:val="-20"/>
                <w:sz w:val="20"/>
                <w:szCs w:val="20"/>
                <w:u w:val="single"/>
              </w:rPr>
            </w:pPr>
          </w:p>
        </w:tc>
      </w:tr>
      <w:tr w:rsidR="00DF3771">
        <w:tc>
          <w:tcPr>
            <w:tcW w:w="3119" w:type="dxa"/>
          </w:tcPr>
          <w:p w:rsidR="00DF3771" w:rsidRDefault="00DF3771">
            <w:pPr>
              <w:jc w:val="center"/>
              <w:rPr>
                <w:rFonts w:ascii="宋体" w:hAnsi="宋体"/>
                <w:b/>
                <w:color w:val="000000" w:themeColor="text1"/>
                <w:sz w:val="20"/>
                <w:szCs w:val="20"/>
              </w:rPr>
            </w:pPr>
          </w:p>
        </w:tc>
        <w:tc>
          <w:tcPr>
            <w:tcW w:w="3249" w:type="dxa"/>
          </w:tcPr>
          <w:p w:rsidR="00DF3771" w:rsidRDefault="00DF3771">
            <w:pPr>
              <w:jc w:val="center"/>
              <w:rPr>
                <w:rFonts w:ascii="宋体" w:hAnsi="宋体"/>
                <w:b/>
                <w:color w:val="000000" w:themeColor="text1"/>
                <w:spacing w:val="-20"/>
                <w:sz w:val="20"/>
                <w:szCs w:val="20"/>
                <w:u w:val="single"/>
              </w:rPr>
            </w:pPr>
          </w:p>
        </w:tc>
        <w:tc>
          <w:tcPr>
            <w:tcW w:w="3555" w:type="dxa"/>
          </w:tcPr>
          <w:p w:rsidR="00DF3771" w:rsidRDefault="00DF3771">
            <w:pPr>
              <w:jc w:val="center"/>
              <w:rPr>
                <w:rFonts w:ascii="宋体" w:hAnsi="宋体"/>
                <w:b/>
                <w:color w:val="000000" w:themeColor="text1"/>
                <w:spacing w:val="-20"/>
                <w:sz w:val="20"/>
                <w:szCs w:val="20"/>
                <w:u w:val="single"/>
              </w:rPr>
            </w:pPr>
          </w:p>
        </w:tc>
      </w:tr>
    </w:tbl>
    <w:p w:rsidR="00DF3771" w:rsidRDefault="007D05A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DF3771" w:rsidRDefault="00DF3771">
      <w:pPr>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DF3771">
        <w:tc>
          <w:tcPr>
            <w:tcW w:w="2130" w:type="dxa"/>
          </w:tcPr>
          <w:p w:rsidR="00DF3771" w:rsidRDefault="007D05A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F3771" w:rsidRDefault="007D05A3">
            <w:pPr>
              <w:rPr>
                <w:b/>
                <w:color w:val="000000" w:themeColor="text1"/>
                <w:sz w:val="20"/>
                <w:szCs w:val="20"/>
              </w:rPr>
            </w:pPr>
            <w:r>
              <w:rPr>
                <w:rFonts w:hint="eastAsia"/>
                <w:b/>
                <w:color w:val="000000" w:themeColor="text1"/>
                <w:sz w:val="20"/>
                <w:szCs w:val="20"/>
              </w:rPr>
              <w:t>服务名称</w:t>
            </w:r>
          </w:p>
        </w:tc>
        <w:tc>
          <w:tcPr>
            <w:tcW w:w="2519" w:type="dxa"/>
          </w:tcPr>
          <w:p w:rsidR="00DF3771" w:rsidRDefault="007D05A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F3771" w:rsidRDefault="007D05A3">
            <w:pPr>
              <w:rPr>
                <w:b/>
                <w:color w:val="000000" w:themeColor="text1"/>
                <w:sz w:val="20"/>
                <w:szCs w:val="20"/>
              </w:rPr>
            </w:pPr>
            <w:r>
              <w:rPr>
                <w:rFonts w:hint="eastAsia"/>
                <w:b/>
                <w:color w:val="000000" w:themeColor="text1"/>
                <w:sz w:val="20"/>
                <w:szCs w:val="20"/>
              </w:rPr>
              <w:t>服务类型</w:t>
            </w:r>
          </w:p>
        </w:tc>
        <w:tc>
          <w:tcPr>
            <w:tcW w:w="1843" w:type="dxa"/>
          </w:tcPr>
          <w:p w:rsidR="00DF3771" w:rsidRDefault="007D05A3">
            <w:pPr>
              <w:rPr>
                <w:b/>
                <w:color w:val="000000" w:themeColor="text1"/>
                <w:sz w:val="20"/>
                <w:szCs w:val="20"/>
              </w:rPr>
            </w:pPr>
            <w:r>
              <w:rPr>
                <w:rFonts w:hint="eastAsia"/>
                <w:b/>
                <w:color w:val="000000" w:themeColor="text1"/>
                <w:sz w:val="20"/>
                <w:szCs w:val="20"/>
              </w:rPr>
              <w:t>规格</w:t>
            </w:r>
          </w:p>
        </w:tc>
        <w:tc>
          <w:tcPr>
            <w:tcW w:w="3543" w:type="dxa"/>
          </w:tcPr>
          <w:p w:rsidR="00DF3771" w:rsidRDefault="007D05A3">
            <w:pPr>
              <w:rPr>
                <w:b/>
                <w:color w:val="000000" w:themeColor="text1"/>
                <w:sz w:val="20"/>
                <w:szCs w:val="20"/>
              </w:rPr>
            </w:pPr>
            <w:r>
              <w:rPr>
                <w:rFonts w:hint="eastAsia"/>
                <w:b/>
                <w:color w:val="000000" w:themeColor="text1"/>
                <w:sz w:val="20"/>
                <w:szCs w:val="20"/>
              </w:rPr>
              <w:t>执行标准</w:t>
            </w:r>
          </w:p>
        </w:tc>
      </w:tr>
      <w:tr w:rsidR="00DF3771">
        <w:tc>
          <w:tcPr>
            <w:tcW w:w="2130" w:type="dxa"/>
          </w:tcPr>
          <w:p w:rsidR="00DF3771" w:rsidRDefault="007D05A3">
            <w:pPr>
              <w:rPr>
                <w:b/>
                <w:color w:val="000000" w:themeColor="text1"/>
                <w:sz w:val="20"/>
                <w:szCs w:val="20"/>
              </w:rPr>
            </w:pPr>
            <w:bookmarkStart w:id="14" w:name="审核范围"/>
            <w:r>
              <w:rPr>
                <w:rFonts w:hint="eastAsia"/>
                <w:b/>
                <w:color w:val="000000" w:themeColor="text1"/>
                <w:sz w:val="20"/>
                <w:szCs w:val="20"/>
              </w:rPr>
              <w:t>脚手架、钢材、建筑材料、建筑机械设备的销售所涉及的相关环境管理活动</w:t>
            </w:r>
            <w:bookmarkEnd w:id="14"/>
          </w:p>
        </w:tc>
        <w:tc>
          <w:tcPr>
            <w:tcW w:w="2519" w:type="dxa"/>
          </w:tcPr>
          <w:p w:rsidR="00DF3771" w:rsidRDefault="007D05A3">
            <w:pPr>
              <w:rPr>
                <w:b/>
                <w:color w:val="000000" w:themeColor="text1"/>
                <w:sz w:val="20"/>
                <w:szCs w:val="20"/>
              </w:rPr>
            </w:pPr>
            <w:r>
              <w:rPr>
                <w:b/>
                <w:color w:val="000000" w:themeColor="text1"/>
                <w:sz w:val="20"/>
                <w:szCs w:val="20"/>
              </w:rPr>
              <w:t>销售</w:t>
            </w:r>
          </w:p>
        </w:tc>
        <w:tc>
          <w:tcPr>
            <w:tcW w:w="1843" w:type="dxa"/>
          </w:tcPr>
          <w:p w:rsidR="00DF3771" w:rsidRDefault="00DF3771">
            <w:pPr>
              <w:rPr>
                <w:b/>
                <w:color w:val="000000" w:themeColor="text1"/>
                <w:sz w:val="20"/>
                <w:szCs w:val="20"/>
              </w:rPr>
            </w:pPr>
          </w:p>
        </w:tc>
        <w:tc>
          <w:tcPr>
            <w:tcW w:w="3543" w:type="dxa"/>
          </w:tcPr>
          <w:p w:rsidR="00DF3771" w:rsidRDefault="007D05A3">
            <w:pPr>
              <w:rPr>
                <w:b/>
                <w:color w:val="000000" w:themeColor="text1"/>
                <w:sz w:val="20"/>
                <w:szCs w:val="20"/>
              </w:rPr>
            </w:pPr>
            <w:r>
              <w:rPr>
                <w:rFonts w:hint="eastAsia"/>
                <w:b/>
                <w:color w:val="000000" w:themeColor="text1"/>
                <w:sz w:val="20"/>
                <w:szCs w:val="20"/>
              </w:rPr>
              <w:t>环境保护法、环境影响评价法、消防法、环境噪声污染防治法、固体废物污染环境防治法、固体废弃物污染环境防治法</w:t>
            </w:r>
          </w:p>
        </w:tc>
      </w:tr>
      <w:tr w:rsidR="00DF3771">
        <w:tc>
          <w:tcPr>
            <w:tcW w:w="2130" w:type="dxa"/>
          </w:tcPr>
          <w:p w:rsidR="00DF3771" w:rsidRDefault="00DF3771">
            <w:pPr>
              <w:rPr>
                <w:b/>
                <w:color w:val="000000" w:themeColor="text1"/>
                <w:sz w:val="20"/>
                <w:szCs w:val="20"/>
              </w:rPr>
            </w:pPr>
          </w:p>
        </w:tc>
        <w:tc>
          <w:tcPr>
            <w:tcW w:w="2519" w:type="dxa"/>
          </w:tcPr>
          <w:p w:rsidR="00DF3771" w:rsidRDefault="00DF3771">
            <w:pPr>
              <w:rPr>
                <w:b/>
                <w:color w:val="000000" w:themeColor="text1"/>
                <w:sz w:val="20"/>
                <w:szCs w:val="20"/>
              </w:rPr>
            </w:pPr>
          </w:p>
        </w:tc>
        <w:tc>
          <w:tcPr>
            <w:tcW w:w="1843" w:type="dxa"/>
          </w:tcPr>
          <w:p w:rsidR="00DF3771" w:rsidRDefault="00DF3771">
            <w:pPr>
              <w:rPr>
                <w:b/>
                <w:color w:val="000000" w:themeColor="text1"/>
                <w:sz w:val="20"/>
                <w:szCs w:val="20"/>
              </w:rPr>
            </w:pPr>
          </w:p>
        </w:tc>
        <w:tc>
          <w:tcPr>
            <w:tcW w:w="3543" w:type="dxa"/>
          </w:tcPr>
          <w:p w:rsidR="00DF3771" w:rsidRDefault="00DF3771">
            <w:pPr>
              <w:rPr>
                <w:b/>
                <w:color w:val="000000" w:themeColor="text1"/>
                <w:sz w:val="20"/>
                <w:szCs w:val="20"/>
              </w:rPr>
            </w:pPr>
          </w:p>
        </w:tc>
      </w:tr>
      <w:tr w:rsidR="00DF3771">
        <w:tc>
          <w:tcPr>
            <w:tcW w:w="2130" w:type="dxa"/>
          </w:tcPr>
          <w:p w:rsidR="00DF3771" w:rsidRDefault="00DF3771">
            <w:pPr>
              <w:rPr>
                <w:b/>
                <w:color w:val="000000" w:themeColor="text1"/>
                <w:sz w:val="20"/>
                <w:szCs w:val="20"/>
              </w:rPr>
            </w:pPr>
          </w:p>
        </w:tc>
        <w:tc>
          <w:tcPr>
            <w:tcW w:w="2519" w:type="dxa"/>
          </w:tcPr>
          <w:p w:rsidR="00DF3771" w:rsidRDefault="00DF3771">
            <w:pPr>
              <w:rPr>
                <w:b/>
                <w:color w:val="000000" w:themeColor="text1"/>
                <w:sz w:val="20"/>
                <w:szCs w:val="20"/>
              </w:rPr>
            </w:pPr>
          </w:p>
        </w:tc>
        <w:tc>
          <w:tcPr>
            <w:tcW w:w="1843" w:type="dxa"/>
          </w:tcPr>
          <w:p w:rsidR="00DF3771" w:rsidRDefault="00DF3771">
            <w:pPr>
              <w:rPr>
                <w:b/>
                <w:color w:val="000000" w:themeColor="text1"/>
                <w:sz w:val="20"/>
                <w:szCs w:val="20"/>
              </w:rPr>
            </w:pPr>
          </w:p>
        </w:tc>
        <w:tc>
          <w:tcPr>
            <w:tcW w:w="3543" w:type="dxa"/>
          </w:tcPr>
          <w:p w:rsidR="00DF3771" w:rsidRDefault="00DF3771">
            <w:pPr>
              <w:rPr>
                <w:b/>
                <w:color w:val="000000" w:themeColor="text1"/>
                <w:sz w:val="20"/>
                <w:szCs w:val="20"/>
              </w:rPr>
            </w:pPr>
          </w:p>
        </w:tc>
      </w:tr>
    </w:tbl>
    <w:p w:rsidR="00DF3771" w:rsidRDefault="00DF3771">
      <w:pPr>
        <w:spacing w:line="360" w:lineRule="auto"/>
        <w:ind w:leftChars="-337" w:left="-137" w:hangingChars="271" w:hanging="571"/>
        <w:rPr>
          <w:b/>
          <w:color w:val="000000" w:themeColor="text1"/>
          <w:szCs w:val="21"/>
        </w:rPr>
      </w:pPr>
    </w:p>
    <w:p w:rsidR="00DF3771" w:rsidRDefault="007D05A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DF3771" w:rsidRDefault="007D05A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bookmarkStart w:id="15" w:name="OLE_LINK1"/>
      <w:r>
        <w:rPr>
          <w:rFonts w:hint="eastAsia"/>
          <w:b/>
          <w:color w:val="000000" w:themeColor="text1"/>
          <w:spacing w:val="-10"/>
          <w:szCs w:val="21"/>
        </w:rPr>
        <w:t>1</w:t>
      </w:r>
      <w:r>
        <w:rPr>
          <w:rFonts w:hint="eastAsia"/>
          <w:b/>
          <w:color w:val="000000" w:themeColor="text1"/>
          <w:spacing w:val="-10"/>
          <w:szCs w:val="21"/>
        </w:rPr>
        <w:t>日</w:t>
      </w:r>
      <w:bookmarkEnd w:id="15"/>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sidR="007364D7">
        <w:rPr>
          <w:rFonts w:hint="eastAsia"/>
          <w:b/>
          <w:color w:val="000000" w:themeColor="text1"/>
          <w:spacing w:val="-10"/>
          <w:szCs w:val="21"/>
        </w:rPr>
        <w:t>12</w:t>
      </w:r>
      <w:r>
        <w:rPr>
          <w:rFonts w:hint="eastAsia"/>
          <w:b/>
          <w:color w:val="000000" w:themeColor="text1"/>
          <w:spacing w:val="-10"/>
          <w:szCs w:val="21"/>
        </w:rPr>
        <w:t>月</w:t>
      </w:r>
      <w:r>
        <w:rPr>
          <w:rFonts w:hint="eastAsia"/>
          <w:b/>
          <w:color w:val="000000" w:themeColor="text1"/>
          <w:spacing w:val="-10"/>
          <w:szCs w:val="21"/>
        </w:rPr>
        <w:t>2</w:t>
      </w:r>
      <w:r w:rsidR="007364D7">
        <w:rPr>
          <w:rFonts w:hint="eastAsia"/>
          <w:b/>
          <w:color w:val="000000" w:themeColor="text1"/>
          <w:spacing w:val="-10"/>
          <w:szCs w:val="21"/>
        </w:rPr>
        <w:t>5</w:t>
      </w:r>
      <w:r>
        <w:rPr>
          <w:rFonts w:hint="eastAsia"/>
          <w:b/>
          <w:color w:val="000000" w:themeColor="text1"/>
          <w:spacing w:val="-10"/>
          <w:szCs w:val="21"/>
        </w:rPr>
        <w:t>日。</w:t>
      </w:r>
    </w:p>
    <w:p w:rsidR="00DF3771" w:rsidRDefault="007D05A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DF3771" w:rsidRDefault="007D05A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F3771" w:rsidRDefault="007D05A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DF3771" w:rsidRDefault="007D05A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F3771" w:rsidRDefault="007D05A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DF3771" w:rsidRDefault="007D05A3">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F3771">
        <w:trPr>
          <w:cantSplit/>
          <w:trHeight w:val="985"/>
          <w:jc w:val="center"/>
        </w:trPr>
        <w:tc>
          <w:tcPr>
            <w:tcW w:w="720" w:type="dxa"/>
            <w:vMerge w:val="restart"/>
            <w:textDirection w:val="tbRlV"/>
            <w:vAlign w:val="center"/>
          </w:tcPr>
          <w:p w:rsidR="00DF3771" w:rsidRDefault="007D05A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DF3771" w:rsidRDefault="007D05A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F3771" w:rsidRDefault="007D05A3">
            <w:pPr>
              <w:spacing w:line="240" w:lineRule="exact"/>
              <w:rPr>
                <w:color w:val="000000" w:themeColor="text1"/>
                <w:sz w:val="18"/>
                <w:szCs w:val="18"/>
              </w:rPr>
            </w:pPr>
            <w:r>
              <w:rPr>
                <w:rFonts w:hint="eastAsia"/>
                <w:color w:val="000000" w:themeColor="text1"/>
                <w:sz w:val="18"/>
                <w:szCs w:val="18"/>
              </w:rPr>
              <w:t>总经理：</w:t>
            </w:r>
            <w:r>
              <w:rPr>
                <w:rFonts w:hint="eastAsia"/>
                <w:color w:val="000000" w:themeColor="text1"/>
                <w:sz w:val="18"/>
                <w:szCs w:val="18"/>
              </w:rPr>
              <w:t>穆海涛</w:t>
            </w:r>
            <w:r>
              <w:rPr>
                <w:rFonts w:hint="eastAsia"/>
                <w:color w:val="000000" w:themeColor="text1"/>
                <w:sz w:val="18"/>
                <w:szCs w:val="18"/>
              </w:rPr>
              <w:t xml:space="preserve">  </w:t>
            </w:r>
            <w:r>
              <w:rPr>
                <w:rFonts w:hint="eastAsia"/>
                <w:color w:val="000000" w:themeColor="text1"/>
                <w:sz w:val="18"/>
                <w:szCs w:val="18"/>
              </w:rPr>
              <w:t>管代：</w:t>
            </w:r>
            <w:r>
              <w:rPr>
                <w:rFonts w:hint="eastAsia"/>
                <w:color w:val="000000" w:themeColor="text1"/>
                <w:sz w:val="18"/>
                <w:szCs w:val="18"/>
              </w:rPr>
              <w:t>高朋凯</w:t>
            </w:r>
          </w:p>
          <w:p w:rsidR="00DF3771" w:rsidRDefault="007D05A3">
            <w:pPr>
              <w:spacing w:line="240" w:lineRule="exact"/>
              <w:rPr>
                <w:color w:val="000000" w:themeColor="text1"/>
                <w:sz w:val="18"/>
                <w:szCs w:val="18"/>
              </w:rPr>
            </w:pPr>
            <w:r>
              <w:rPr>
                <w:rFonts w:hint="eastAsia"/>
                <w:color w:val="000000" w:themeColor="text1"/>
                <w:sz w:val="18"/>
                <w:szCs w:val="18"/>
              </w:rPr>
              <w:t>企业注册</w:t>
            </w:r>
            <w:r>
              <w:rPr>
                <w:rFonts w:hint="eastAsia"/>
                <w:color w:val="000000" w:themeColor="text1"/>
                <w:sz w:val="18"/>
                <w:szCs w:val="18"/>
              </w:rPr>
              <w:t>/</w:t>
            </w:r>
            <w:r>
              <w:rPr>
                <w:rFonts w:hint="eastAsia"/>
                <w:color w:val="000000" w:themeColor="text1"/>
                <w:sz w:val="18"/>
                <w:szCs w:val="18"/>
              </w:rPr>
              <w:t>经营地址：任丘市麻家</w:t>
            </w:r>
            <w:proofErr w:type="gramStart"/>
            <w:r>
              <w:rPr>
                <w:rFonts w:hint="eastAsia"/>
                <w:color w:val="000000" w:themeColor="text1"/>
                <w:sz w:val="18"/>
                <w:szCs w:val="18"/>
              </w:rPr>
              <w:t>坞</w:t>
            </w:r>
            <w:proofErr w:type="gramEnd"/>
            <w:r>
              <w:rPr>
                <w:rFonts w:hint="eastAsia"/>
                <w:color w:val="000000" w:themeColor="text1"/>
                <w:sz w:val="18"/>
                <w:szCs w:val="18"/>
              </w:rPr>
              <w:t>镇南芦庄村；销售经营场所面积</w:t>
            </w:r>
            <w:r>
              <w:rPr>
                <w:rFonts w:hint="eastAsia"/>
                <w:color w:val="000000" w:themeColor="text1"/>
                <w:sz w:val="18"/>
                <w:szCs w:val="18"/>
              </w:rPr>
              <w:t>150</w:t>
            </w:r>
            <w:r>
              <w:rPr>
                <w:rFonts w:hint="eastAsia"/>
                <w:color w:val="000000" w:themeColor="text1"/>
                <w:sz w:val="18"/>
                <w:szCs w:val="18"/>
              </w:rPr>
              <w:t>余平方米（含办公室、供销部）</w:t>
            </w:r>
          </w:p>
          <w:p w:rsidR="00DF3771" w:rsidRDefault="007D05A3">
            <w:pPr>
              <w:spacing w:line="240" w:lineRule="exact"/>
              <w:rPr>
                <w:color w:val="000000" w:themeColor="text1"/>
                <w:sz w:val="18"/>
                <w:szCs w:val="18"/>
              </w:rPr>
            </w:pPr>
            <w:r>
              <w:rPr>
                <w:rFonts w:hint="eastAsia"/>
                <w:color w:val="000000" w:themeColor="text1"/>
                <w:sz w:val="18"/>
                <w:szCs w:val="18"/>
              </w:rPr>
              <w:t>提供了营业执照（统一社会信用代码</w:t>
            </w:r>
            <w:r>
              <w:rPr>
                <w:rFonts w:hint="eastAsia"/>
                <w:color w:val="000000" w:themeColor="text1"/>
                <w:sz w:val="18"/>
                <w:szCs w:val="18"/>
              </w:rPr>
              <w:t xml:space="preserve">: </w:t>
            </w:r>
            <w:bookmarkStart w:id="16" w:name="机构代码"/>
            <w:r>
              <w:rPr>
                <w:rFonts w:hint="eastAsia"/>
                <w:color w:val="000000" w:themeColor="text1"/>
                <w:sz w:val="18"/>
                <w:szCs w:val="18"/>
              </w:rPr>
              <w:t>911309823296596018</w:t>
            </w:r>
            <w:bookmarkEnd w:id="16"/>
            <w:r>
              <w:rPr>
                <w:rFonts w:hint="eastAsia"/>
                <w:color w:val="000000" w:themeColor="text1"/>
                <w:sz w:val="18"/>
                <w:szCs w:val="18"/>
              </w:rPr>
              <w:t>），资质文件有效。</w:t>
            </w:r>
          </w:p>
          <w:p w:rsidR="00DF3771" w:rsidRDefault="007D05A3">
            <w:pPr>
              <w:spacing w:line="240" w:lineRule="exact"/>
              <w:rPr>
                <w:color w:val="000000" w:themeColor="text1"/>
                <w:sz w:val="18"/>
                <w:szCs w:val="18"/>
              </w:rPr>
            </w:pPr>
            <w:r>
              <w:rPr>
                <w:rFonts w:hint="eastAsia"/>
                <w:color w:val="000000" w:themeColor="text1"/>
                <w:sz w:val="18"/>
                <w:szCs w:val="18"/>
              </w:rPr>
              <w:t>企业</w:t>
            </w:r>
            <w:r>
              <w:rPr>
                <w:rFonts w:hint="eastAsia"/>
                <w:color w:val="000000" w:themeColor="text1"/>
                <w:sz w:val="18"/>
                <w:szCs w:val="18"/>
              </w:rPr>
              <w:t>201</w:t>
            </w:r>
            <w:r>
              <w:rPr>
                <w:rFonts w:hint="eastAsia"/>
                <w:color w:val="000000" w:themeColor="text1"/>
                <w:sz w:val="18"/>
                <w:szCs w:val="18"/>
              </w:rPr>
              <w:t>5</w:t>
            </w:r>
            <w:r>
              <w:rPr>
                <w:rFonts w:hint="eastAsia"/>
                <w:color w:val="000000" w:themeColor="text1"/>
                <w:sz w:val="18"/>
                <w:szCs w:val="18"/>
              </w:rPr>
              <w:t>年成立，为个人独资企业，销售模式为投标、客户介绍、网络宣传等。目前行业竞争激烈，利润空间较小。企业销售服务，基本无环境污染。主要环境因素为固废排放、火灾。设置有垃圾存放点，配备有灭火器</w:t>
            </w:r>
            <w:r>
              <w:rPr>
                <w:rFonts w:hint="eastAsia"/>
                <w:color w:val="000000" w:themeColor="text1"/>
                <w:sz w:val="18"/>
                <w:szCs w:val="18"/>
              </w:rPr>
              <w:t>。</w:t>
            </w:r>
            <w:r>
              <w:rPr>
                <w:rFonts w:hint="eastAsia"/>
                <w:color w:val="000000" w:themeColor="text1"/>
                <w:sz w:val="18"/>
                <w:szCs w:val="18"/>
              </w:rPr>
              <w:t>因疫情影响，按当地政府部门要求进行疫情防护。</w:t>
            </w:r>
          </w:p>
          <w:p w:rsidR="00DF3771" w:rsidRDefault="007D05A3">
            <w:pPr>
              <w:spacing w:line="240" w:lineRule="exact"/>
              <w:rPr>
                <w:color w:val="000000" w:themeColor="text1"/>
                <w:sz w:val="18"/>
                <w:szCs w:val="18"/>
              </w:rPr>
            </w:pPr>
            <w:r>
              <w:rPr>
                <w:rFonts w:hint="eastAsia"/>
                <w:color w:val="000000" w:themeColor="text1"/>
                <w:sz w:val="18"/>
                <w:szCs w:val="18"/>
              </w:rPr>
              <w:t>公司应确定那些对实现良好环境管理体系有影响的内、外部问题：</w:t>
            </w:r>
            <w:r>
              <w:rPr>
                <w:rFonts w:hint="eastAsia"/>
                <w:color w:val="000000" w:themeColor="text1"/>
                <w:sz w:val="18"/>
                <w:szCs w:val="18"/>
              </w:rPr>
              <w:t xml:space="preserve"> </w:t>
            </w:r>
          </w:p>
          <w:p w:rsidR="00DF3771" w:rsidRDefault="007D05A3">
            <w:pPr>
              <w:spacing w:line="240" w:lineRule="exact"/>
              <w:rPr>
                <w:color w:val="000000" w:themeColor="text1"/>
                <w:sz w:val="18"/>
                <w:szCs w:val="18"/>
              </w:rPr>
            </w:pPr>
            <w:r>
              <w:rPr>
                <w:rFonts w:hint="eastAsia"/>
                <w:color w:val="000000" w:themeColor="text1"/>
                <w:sz w:val="18"/>
                <w:szCs w:val="18"/>
              </w:rPr>
              <w:t>a</w:t>
            </w:r>
            <w:r>
              <w:rPr>
                <w:rFonts w:hint="eastAsia"/>
                <w:color w:val="000000" w:themeColor="text1"/>
                <w:sz w:val="18"/>
                <w:szCs w:val="18"/>
              </w:rPr>
              <w:t>）与气候、空气质量、水质量、土地使用、现存污染、自然资源的可获得性、生物多样性等相关的</w:t>
            </w:r>
            <w:r>
              <w:rPr>
                <w:rFonts w:hint="eastAsia"/>
                <w:color w:val="000000" w:themeColor="text1"/>
                <w:sz w:val="18"/>
                <w:szCs w:val="18"/>
              </w:rPr>
              <w:t>、可能影响公司目的或受公司环境因素影响的环境状况；</w:t>
            </w:r>
            <w:r>
              <w:rPr>
                <w:rFonts w:hint="eastAsia"/>
                <w:color w:val="000000" w:themeColor="text1"/>
                <w:sz w:val="18"/>
                <w:szCs w:val="18"/>
              </w:rPr>
              <w:t xml:space="preserve"> </w:t>
            </w:r>
          </w:p>
          <w:p w:rsidR="00DF3771" w:rsidRDefault="007D05A3">
            <w:pPr>
              <w:spacing w:line="240" w:lineRule="exact"/>
              <w:rPr>
                <w:color w:val="000000" w:themeColor="text1"/>
                <w:sz w:val="18"/>
                <w:szCs w:val="18"/>
              </w:rPr>
            </w:pPr>
            <w:r>
              <w:rPr>
                <w:rFonts w:hint="eastAsia"/>
                <w:color w:val="000000" w:themeColor="text1"/>
                <w:sz w:val="18"/>
                <w:szCs w:val="18"/>
              </w:rPr>
              <w:t>b</w:t>
            </w:r>
            <w:r>
              <w:rPr>
                <w:rFonts w:hint="eastAsia"/>
                <w:color w:val="000000" w:themeColor="text1"/>
                <w:sz w:val="18"/>
                <w:szCs w:val="18"/>
              </w:rPr>
              <w:t>）外部的文化、社会、政治、法律、监管、财务、技术、经济、自然以及竞争环境，包括国际的、国内的、区域的和地方的；</w:t>
            </w:r>
            <w:r>
              <w:rPr>
                <w:rFonts w:hint="eastAsia"/>
                <w:color w:val="000000" w:themeColor="text1"/>
                <w:sz w:val="18"/>
                <w:szCs w:val="18"/>
              </w:rPr>
              <w:t xml:space="preserve"> </w:t>
            </w:r>
          </w:p>
          <w:p w:rsidR="00DF3771" w:rsidRDefault="007D05A3">
            <w:pPr>
              <w:spacing w:line="240" w:lineRule="exact"/>
              <w:rPr>
                <w:color w:val="000000" w:themeColor="text1"/>
                <w:sz w:val="18"/>
                <w:szCs w:val="18"/>
              </w:rPr>
            </w:pPr>
            <w:r>
              <w:rPr>
                <w:rFonts w:hint="eastAsia"/>
                <w:color w:val="000000" w:themeColor="text1"/>
                <w:sz w:val="18"/>
                <w:szCs w:val="18"/>
              </w:rPr>
              <w:t>c</w:t>
            </w:r>
            <w:r>
              <w:rPr>
                <w:rFonts w:hint="eastAsia"/>
                <w:color w:val="000000" w:themeColor="text1"/>
                <w:sz w:val="18"/>
                <w:szCs w:val="18"/>
              </w:rPr>
              <w:t>）公司内部活动、产品和服务、战略方向、文化与能力（即：人员、知识、过程、体系）。</w:t>
            </w:r>
          </w:p>
          <w:p w:rsidR="00DF3771" w:rsidRDefault="007D05A3">
            <w:pPr>
              <w:spacing w:line="240" w:lineRule="exact"/>
              <w:rPr>
                <w:b/>
                <w:color w:val="000000" w:themeColor="text1"/>
                <w:sz w:val="20"/>
                <w:szCs w:val="20"/>
              </w:rPr>
            </w:pPr>
            <w:r>
              <w:rPr>
                <w:rFonts w:hint="eastAsia"/>
                <w:color w:val="000000" w:themeColor="text1"/>
                <w:sz w:val="18"/>
                <w:szCs w:val="18"/>
              </w:rPr>
              <w:t>公司依据</w:t>
            </w:r>
            <w:r>
              <w:rPr>
                <w:rFonts w:hint="eastAsia"/>
                <w:color w:val="000000" w:themeColor="text1"/>
                <w:sz w:val="18"/>
                <w:szCs w:val="18"/>
              </w:rPr>
              <w:t>GB/T24001-2016</w:t>
            </w:r>
            <w:r>
              <w:rPr>
                <w:rFonts w:hint="eastAsia"/>
                <w:color w:val="000000" w:themeColor="text1"/>
                <w:sz w:val="18"/>
                <w:szCs w:val="18"/>
              </w:rPr>
              <w:t>标准的要求，结合产品特点和战略发展规划，建立了环境管理体系，于</w:t>
            </w:r>
            <w:r>
              <w:rPr>
                <w:rFonts w:hint="eastAsia"/>
                <w:color w:val="000000" w:themeColor="text1"/>
                <w:sz w:val="18"/>
                <w:szCs w:val="18"/>
              </w:rPr>
              <w:t>2019</w:t>
            </w:r>
            <w:r>
              <w:rPr>
                <w:rFonts w:hint="eastAsia"/>
                <w:color w:val="000000" w:themeColor="text1"/>
                <w:sz w:val="18"/>
                <w:szCs w:val="18"/>
              </w:rPr>
              <w:t>年</w:t>
            </w:r>
            <w:r>
              <w:rPr>
                <w:rFonts w:hint="eastAsia"/>
                <w:color w:val="000000" w:themeColor="text1"/>
                <w:sz w:val="18"/>
                <w:szCs w:val="18"/>
              </w:rPr>
              <w:t>9</w:t>
            </w:r>
            <w:r>
              <w:rPr>
                <w:rFonts w:hint="eastAsia"/>
                <w:color w:val="000000" w:themeColor="text1"/>
                <w:sz w:val="18"/>
                <w:szCs w:val="18"/>
              </w:rPr>
              <w:t>月</w:t>
            </w:r>
            <w:r>
              <w:rPr>
                <w:rFonts w:hint="eastAsia"/>
                <w:color w:val="000000" w:themeColor="text1"/>
                <w:sz w:val="18"/>
                <w:szCs w:val="18"/>
              </w:rPr>
              <w:t>1</w:t>
            </w:r>
            <w:r>
              <w:rPr>
                <w:rFonts w:hint="eastAsia"/>
                <w:color w:val="000000" w:themeColor="text1"/>
                <w:sz w:val="18"/>
                <w:szCs w:val="18"/>
              </w:rPr>
              <w:t>日实施。确定了组织结构，建立、实现环境目标的方法有影响的内、外部因素的组合，明确对内外部因素的进行监视和评审的方式方法是：网站获取、顾客沟通、内</w:t>
            </w:r>
            <w:r>
              <w:rPr>
                <w:rFonts w:hint="eastAsia"/>
                <w:color w:val="000000" w:themeColor="text1"/>
                <w:sz w:val="18"/>
                <w:szCs w:val="18"/>
              </w:rPr>
              <w:t>部总结等。经评估：组织确定与其宗旨和战略方向相关并影响其实现质量环境。</w:t>
            </w:r>
          </w:p>
        </w:tc>
      </w:tr>
      <w:tr w:rsidR="00DF3771">
        <w:trPr>
          <w:cantSplit/>
          <w:trHeight w:val="1417"/>
          <w:jc w:val="center"/>
        </w:trPr>
        <w:tc>
          <w:tcPr>
            <w:tcW w:w="720" w:type="dxa"/>
            <w:vMerge/>
            <w:textDirection w:val="tbRlV"/>
            <w:vAlign w:val="center"/>
          </w:tcPr>
          <w:p w:rsidR="00DF3771" w:rsidRDefault="00DF3771">
            <w:pPr>
              <w:spacing w:line="240" w:lineRule="exact"/>
              <w:ind w:left="201" w:right="113" w:hangingChars="100" w:hanging="201"/>
              <w:jc w:val="center"/>
              <w:rPr>
                <w:rFonts w:ascii="宋体" w:hAnsi="宋体"/>
                <w:b/>
                <w:color w:val="000000" w:themeColor="text1"/>
                <w:sz w:val="20"/>
                <w:szCs w:val="20"/>
              </w:rPr>
            </w:pPr>
          </w:p>
        </w:tc>
        <w:tc>
          <w:tcPr>
            <w:tcW w:w="9198" w:type="dxa"/>
          </w:tcPr>
          <w:p w:rsidR="00DF3771" w:rsidRDefault="007D05A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F3771" w:rsidRDefault="007D05A3">
            <w:pPr>
              <w:spacing w:line="240" w:lineRule="exact"/>
              <w:rPr>
                <w:color w:val="000000" w:themeColor="text1"/>
                <w:sz w:val="18"/>
                <w:szCs w:val="18"/>
              </w:rPr>
            </w:pPr>
            <w:r>
              <w:rPr>
                <w:rFonts w:hint="eastAsia"/>
                <w:color w:val="000000" w:themeColor="text1"/>
                <w:sz w:val="18"/>
                <w:szCs w:val="18"/>
              </w:rPr>
              <w:t>组织环境管理体系有关的相关方主要包括：顾客、股东、员工、银行、供应商、雇员及其他为组织工作者、法律法规及监管机关、非政府组织等。</w:t>
            </w:r>
          </w:p>
          <w:p w:rsidR="00DF3771" w:rsidRDefault="007D05A3">
            <w:pPr>
              <w:spacing w:line="240" w:lineRule="exact"/>
              <w:rPr>
                <w:color w:val="000000" w:themeColor="text1"/>
                <w:sz w:val="18"/>
                <w:szCs w:val="18"/>
              </w:rPr>
            </w:pPr>
            <w:r>
              <w:rPr>
                <w:rFonts w:hint="eastAsia"/>
                <w:color w:val="000000" w:themeColor="text1"/>
                <w:sz w:val="18"/>
                <w:szCs w:val="18"/>
              </w:rPr>
              <w:t>相关方要求如：员工要求</w:t>
            </w:r>
            <w:r>
              <w:rPr>
                <w:rFonts w:hint="eastAsia"/>
                <w:color w:val="000000" w:themeColor="text1"/>
                <w:sz w:val="18"/>
                <w:szCs w:val="18"/>
              </w:rPr>
              <w:t>:</w:t>
            </w:r>
            <w:r>
              <w:rPr>
                <w:rFonts w:hint="eastAsia"/>
                <w:color w:val="000000" w:themeColor="text1"/>
                <w:sz w:val="18"/>
                <w:szCs w:val="18"/>
              </w:rPr>
              <w:t>工作稳定、受到尊重、有提升发展的机会等；供方要求</w:t>
            </w:r>
            <w:r>
              <w:rPr>
                <w:rFonts w:hint="eastAsia"/>
                <w:color w:val="000000" w:themeColor="text1"/>
                <w:sz w:val="18"/>
                <w:szCs w:val="18"/>
              </w:rPr>
              <w:t>:</w:t>
            </w:r>
            <w:r>
              <w:rPr>
                <w:rFonts w:hint="eastAsia"/>
                <w:color w:val="000000" w:themeColor="text1"/>
                <w:sz w:val="18"/>
                <w:szCs w:val="18"/>
              </w:rPr>
              <w:t>付款方式及周期</w:t>
            </w:r>
            <w:r>
              <w:rPr>
                <w:rFonts w:hint="eastAsia"/>
                <w:color w:val="000000" w:themeColor="text1"/>
                <w:sz w:val="18"/>
                <w:szCs w:val="18"/>
              </w:rPr>
              <w:t>/</w:t>
            </w:r>
            <w:r>
              <w:rPr>
                <w:rFonts w:hint="eastAsia"/>
                <w:color w:val="000000" w:themeColor="text1"/>
                <w:sz w:val="18"/>
                <w:szCs w:val="18"/>
              </w:rPr>
              <w:t>就环境管理进行及时沟通等；顾客要求：准时交货</w:t>
            </w:r>
            <w:r>
              <w:rPr>
                <w:rFonts w:hint="eastAsia"/>
                <w:color w:val="000000" w:themeColor="text1"/>
                <w:sz w:val="18"/>
                <w:szCs w:val="18"/>
              </w:rPr>
              <w:t>/</w:t>
            </w:r>
            <w:r>
              <w:rPr>
                <w:rFonts w:hint="eastAsia"/>
                <w:color w:val="000000" w:themeColor="text1"/>
                <w:sz w:val="18"/>
                <w:szCs w:val="18"/>
              </w:rPr>
              <w:t>保证品质</w:t>
            </w:r>
            <w:r>
              <w:rPr>
                <w:rFonts w:hint="eastAsia"/>
                <w:color w:val="000000" w:themeColor="text1"/>
                <w:sz w:val="18"/>
                <w:szCs w:val="18"/>
              </w:rPr>
              <w:t>/</w:t>
            </w:r>
            <w:r>
              <w:rPr>
                <w:rFonts w:hint="eastAsia"/>
                <w:color w:val="000000" w:themeColor="text1"/>
                <w:sz w:val="18"/>
                <w:szCs w:val="18"/>
              </w:rPr>
              <w:t>及时沟通</w:t>
            </w:r>
            <w:r>
              <w:rPr>
                <w:rFonts w:hint="eastAsia"/>
                <w:color w:val="000000" w:themeColor="text1"/>
                <w:sz w:val="18"/>
                <w:szCs w:val="18"/>
              </w:rPr>
              <w:t>/</w:t>
            </w:r>
            <w:r>
              <w:rPr>
                <w:rFonts w:hint="eastAsia"/>
                <w:color w:val="000000" w:themeColor="text1"/>
                <w:sz w:val="18"/>
                <w:szCs w:val="18"/>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DF3771" w:rsidRDefault="007D05A3">
            <w:pPr>
              <w:spacing w:line="240" w:lineRule="exact"/>
              <w:rPr>
                <w:color w:val="000000" w:themeColor="text1"/>
                <w:sz w:val="20"/>
                <w:szCs w:val="20"/>
              </w:rPr>
            </w:pPr>
            <w:r>
              <w:rPr>
                <w:rFonts w:hint="eastAsia"/>
                <w:color w:val="000000" w:themeColor="text1"/>
                <w:sz w:val="18"/>
                <w:szCs w:val="18"/>
              </w:rPr>
              <w:t>不同的相关方对组织的需求和期望可能是不同的，因此组织建立了</w:t>
            </w:r>
            <w:r>
              <w:rPr>
                <w:rFonts w:hint="eastAsia"/>
                <w:color w:val="000000" w:themeColor="text1"/>
                <w:sz w:val="18"/>
                <w:szCs w:val="18"/>
              </w:rPr>
              <w:t>获取不同利益相关方要求的渠道，通过市场预测、登门拜访、商务活动或会议招标文件、定期访问相关方官方网站等方式获取和确定与环境管理体系有关的利益相关方的要求</w:t>
            </w:r>
          </w:p>
        </w:tc>
      </w:tr>
      <w:tr w:rsidR="00DF3771">
        <w:trPr>
          <w:cantSplit/>
          <w:trHeight w:val="1841"/>
          <w:jc w:val="center"/>
        </w:trPr>
        <w:tc>
          <w:tcPr>
            <w:tcW w:w="720" w:type="dxa"/>
            <w:vMerge/>
            <w:textDirection w:val="tbRlV"/>
            <w:vAlign w:val="center"/>
          </w:tcPr>
          <w:p w:rsidR="00DF3771" w:rsidRDefault="00DF3771">
            <w:pPr>
              <w:spacing w:line="240" w:lineRule="exact"/>
              <w:ind w:left="201" w:right="113" w:hangingChars="100" w:hanging="201"/>
              <w:jc w:val="center"/>
              <w:rPr>
                <w:rFonts w:ascii="宋体" w:hAnsi="宋体"/>
                <w:b/>
                <w:color w:val="000000" w:themeColor="text1"/>
                <w:sz w:val="20"/>
                <w:szCs w:val="20"/>
              </w:rPr>
            </w:pPr>
          </w:p>
        </w:tc>
        <w:tc>
          <w:tcPr>
            <w:tcW w:w="9198" w:type="dxa"/>
          </w:tcPr>
          <w:p w:rsidR="00DF3771" w:rsidRDefault="007D05A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Cs w:val="21"/>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DF3771" w:rsidRDefault="007D05A3">
            <w:pPr>
              <w:spacing w:line="240" w:lineRule="exact"/>
              <w:rPr>
                <w:color w:val="000000" w:themeColor="text1"/>
                <w:sz w:val="18"/>
                <w:szCs w:val="18"/>
              </w:rPr>
            </w:pPr>
            <w:r>
              <w:rPr>
                <w:rFonts w:hint="eastAsia"/>
                <w:color w:val="000000" w:themeColor="text1"/>
                <w:sz w:val="18"/>
                <w:szCs w:val="18"/>
              </w:rPr>
              <w:t>在《环境管理手册》中形成了文件化的信息：</w:t>
            </w:r>
          </w:p>
          <w:p w:rsidR="00DF3771" w:rsidRDefault="007D05A3">
            <w:pPr>
              <w:spacing w:line="240" w:lineRule="exact"/>
              <w:rPr>
                <w:color w:val="000000" w:themeColor="text1"/>
                <w:sz w:val="18"/>
                <w:szCs w:val="18"/>
              </w:rPr>
            </w:pPr>
            <w:r>
              <w:rPr>
                <w:rFonts w:hint="eastAsia"/>
                <w:color w:val="000000" w:themeColor="text1"/>
                <w:sz w:val="18"/>
                <w:szCs w:val="18"/>
              </w:rPr>
              <w:t>环境方针：安全第一、保障健康</w:t>
            </w:r>
            <w:r>
              <w:rPr>
                <w:rFonts w:hint="eastAsia"/>
                <w:color w:val="000000" w:themeColor="text1"/>
                <w:sz w:val="18"/>
                <w:szCs w:val="18"/>
              </w:rPr>
              <w:t xml:space="preserve">       </w:t>
            </w:r>
            <w:r>
              <w:rPr>
                <w:rFonts w:hint="eastAsia"/>
                <w:color w:val="000000" w:themeColor="text1"/>
                <w:sz w:val="18"/>
                <w:szCs w:val="18"/>
              </w:rPr>
              <w:t>质量为本、规范</w:t>
            </w:r>
            <w:r>
              <w:rPr>
                <w:rFonts w:hint="eastAsia"/>
                <w:color w:val="000000" w:themeColor="text1"/>
                <w:sz w:val="18"/>
                <w:szCs w:val="18"/>
              </w:rPr>
              <w:t>经营</w:t>
            </w:r>
          </w:p>
          <w:p w:rsidR="00DF3771" w:rsidRDefault="007D05A3">
            <w:pPr>
              <w:spacing w:line="240" w:lineRule="exact"/>
              <w:rPr>
                <w:color w:val="000000" w:themeColor="text1"/>
                <w:sz w:val="18"/>
                <w:szCs w:val="18"/>
              </w:rPr>
            </w:pPr>
            <w:r>
              <w:rPr>
                <w:rFonts w:hint="eastAsia"/>
                <w:color w:val="000000" w:themeColor="text1"/>
                <w:sz w:val="18"/>
                <w:szCs w:val="18"/>
              </w:rPr>
              <w:t>减少污染、节能降耗</w:t>
            </w:r>
            <w:r>
              <w:rPr>
                <w:rFonts w:hint="eastAsia"/>
                <w:color w:val="000000" w:themeColor="text1"/>
                <w:sz w:val="18"/>
                <w:szCs w:val="18"/>
              </w:rPr>
              <w:t xml:space="preserve">       </w:t>
            </w:r>
            <w:r>
              <w:rPr>
                <w:rFonts w:hint="eastAsia"/>
                <w:color w:val="000000" w:themeColor="text1"/>
                <w:sz w:val="18"/>
                <w:szCs w:val="18"/>
              </w:rPr>
              <w:t>遵纪守法、持续改进。</w:t>
            </w:r>
          </w:p>
          <w:p w:rsidR="00DF3771" w:rsidRDefault="007D05A3">
            <w:pPr>
              <w:spacing w:line="240" w:lineRule="exact"/>
              <w:rPr>
                <w:color w:val="000000" w:themeColor="text1"/>
                <w:sz w:val="18"/>
                <w:szCs w:val="18"/>
              </w:rPr>
            </w:pPr>
            <w:r>
              <w:rPr>
                <w:rFonts w:hint="eastAsia"/>
                <w:color w:val="000000" w:themeColor="text1"/>
                <w:sz w:val="18"/>
                <w:szCs w:val="18"/>
              </w:rPr>
              <w:t>公司通过近半年的运行体系，证明公司的环境方针是适宜的。公司方针与公司的宗旨相适宜，符合公司的活动、产品或服务的性质、规模，满足顾客的要求，对持续改进也做出承诺。</w:t>
            </w:r>
          </w:p>
          <w:p w:rsidR="00DF3771" w:rsidRDefault="007D05A3">
            <w:pPr>
              <w:spacing w:line="240" w:lineRule="exact"/>
              <w:rPr>
                <w:b/>
                <w:color w:val="000000" w:themeColor="text1"/>
              </w:rPr>
            </w:pPr>
            <w:r>
              <w:rPr>
                <w:rFonts w:hint="eastAsia"/>
                <w:color w:val="000000" w:themeColor="text1"/>
                <w:sz w:val="18"/>
                <w:szCs w:val="18"/>
              </w:rPr>
              <w:t>主要通过文件和培训方式向全体员工传达的环境方针，在组织内得到沟通、理解，公司环境方针形成的文件的信息完整，有效</w:t>
            </w:r>
            <w:r>
              <w:rPr>
                <w:rFonts w:hint="eastAsia"/>
                <w:color w:val="000000" w:themeColor="text1"/>
              </w:rPr>
              <w:t>。</w:t>
            </w:r>
          </w:p>
        </w:tc>
      </w:tr>
      <w:tr w:rsidR="00DF3771">
        <w:trPr>
          <w:cantSplit/>
          <w:trHeight w:val="3564"/>
          <w:jc w:val="center"/>
        </w:trPr>
        <w:tc>
          <w:tcPr>
            <w:tcW w:w="720" w:type="dxa"/>
            <w:vMerge/>
            <w:textDirection w:val="tbRlV"/>
            <w:vAlign w:val="center"/>
          </w:tcPr>
          <w:p w:rsidR="00DF3771" w:rsidRDefault="00DF3771">
            <w:pPr>
              <w:spacing w:line="240" w:lineRule="exact"/>
              <w:ind w:left="201" w:right="113" w:hangingChars="100" w:hanging="201"/>
              <w:jc w:val="center"/>
              <w:rPr>
                <w:rFonts w:ascii="宋体" w:hAnsi="宋体"/>
                <w:b/>
                <w:color w:val="000000" w:themeColor="text1"/>
                <w:sz w:val="20"/>
                <w:szCs w:val="20"/>
              </w:rPr>
            </w:pPr>
          </w:p>
        </w:tc>
        <w:tc>
          <w:tcPr>
            <w:tcW w:w="9198" w:type="dxa"/>
          </w:tcPr>
          <w:p w:rsidR="00DF3771" w:rsidRDefault="007D05A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F3771" w:rsidRDefault="007D05A3">
            <w:pPr>
              <w:rPr>
                <w:sz w:val="18"/>
                <w:szCs w:val="18"/>
              </w:rPr>
            </w:pPr>
            <w:r>
              <w:rPr>
                <w:rFonts w:hint="eastAsia"/>
                <w:sz w:val="18"/>
                <w:szCs w:val="18"/>
              </w:rPr>
              <w:t>组织在策划管理体系时，综合考虑了组织的内外部问题，相关方的需求和期望及合</w:t>
            </w:r>
            <w:proofErr w:type="gramStart"/>
            <w:r>
              <w:rPr>
                <w:rFonts w:hint="eastAsia"/>
                <w:sz w:val="18"/>
                <w:szCs w:val="18"/>
              </w:rPr>
              <w:t>规</w:t>
            </w:r>
            <w:proofErr w:type="gramEnd"/>
            <w:r>
              <w:rPr>
                <w:rFonts w:hint="eastAsia"/>
                <w:sz w:val="18"/>
                <w:szCs w:val="18"/>
              </w:rPr>
              <w:t>义务，环境管理体系的范围等。</w:t>
            </w:r>
          </w:p>
          <w:p w:rsidR="00DF3771" w:rsidRDefault="007D05A3">
            <w:pPr>
              <w:rPr>
                <w:sz w:val="18"/>
                <w:szCs w:val="18"/>
              </w:rPr>
            </w:pPr>
            <w:r>
              <w:rPr>
                <w:rFonts w:hint="eastAsia"/>
                <w:sz w:val="18"/>
                <w:szCs w:val="18"/>
              </w:rPr>
              <w:t>重要环境因素失控造成的风险，如固废废弃物</w:t>
            </w:r>
            <w:r>
              <w:rPr>
                <w:rFonts w:hint="eastAsia"/>
                <w:sz w:val="18"/>
                <w:szCs w:val="18"/>
              </w:rPr>
              <w:t>(</w:t>
            </w:r>
            <w:r>
              <w:rPr>
                <w:rFonts w:hint="eastAsia"/>
                <w:sz w:val="18"/>
                <w:szCs w:val="18"/>
              </w:rPr>
              <w:t>硒鼓</w:t>
            </w:r>
            <w:r>
              <w:rPr>
                <w:rFonts w:hint="eastAsia"/>
                <w:sz w:val="18"/>
                <w:szCs w:val="18"/>
              </w:rPr>
              <w:t>/</w:t>
            </w:r>
            <w:r>
              <w:rPr>
                <w:rFonts w:hint="eastAsia"/>
                <w:sz w:val="18"/>
                <w:szCs w:val="18"/>
              </w:rPr>
              <w:t>墨盒带</w:t>
            </w:r>
            <w:r>
              <w:rPr>
                <w:rFonts w:hint="eastAsia"/>
                <w:sz w:val="18"/>
                <w:szCs w:val="18"/>
              </w:rPr>
              <w:t>/</w:t>
            </w:r>
            <w:r>
              <w:rPr>
                <w:rFonts w:hint="eastAsia"/>
                <w:sz w:val="18"/>
                <w:szCs w:val="18"/>
              </w:rPr>
              <w:t>灯管等</w:t>
            </w:r>
            <w:r>
              <w:rPr>
                <w:rFonts w:hint="eastAsia"/>
                <w:sz w:val="18"/>
                <w:szCs w:val="18"/>
              </w:rPr>
              <w:t>)</w:t>
            </w:r>
            <w:r>
              <w:rPr>
                <w:rFonts w:hint="eastAsia"/>
                <w:sz w:val="18"/>
                <w:szCs w:val="18"/>
              </w:rPr>
              <w:t>未按规定进行管控，造成</w:t>
            </w:r>
            <w:proofErr w:type="gramStart"/>
            <w:r>
              <w:rPr>
                <w:rFonts w:hint="eastAsia"/>
                <w:sz w:val="18"/>
                <w:szCs w:val="18"/>
              </w:rPr>
              <w:t>的危废污染</w:t>
            </w:r>
            <w:proofErr w:type="gramEnd"/>
            <w:r>
              <w:rPr>
                <w:rFonts w:hint="eastAsia"/>
                <w:sz w:val="18"/>
                <w:szCs w:val="18"/>
              </w:rPr>
              <w:t>；突发事件，如意外火灾造成的环境污染，合</w:t>
            </w:r>
            <w:proofErr w:type="gramStart"/>
            <w:r>
              <w:rPr>
                <w:rFonts w:hint="eastAsia"/>
                <w:sz w:val="18"/>
                <w:szCs w:val="18"/>
              </w:rPr>
              <w:t>规</w:t>
            </w:r>
            <w:proofErr w:type="gramEnd"/>
            <w:r>
              <w:rPr>
                <w:rFonts w:hint="eastAsia"/>
                <w:sz w:val="18"/>
                <w:szCs w:val="18"/>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DF3771" w:rsidRDefault="007D05A3">
            <w:pPr>
              <w:rPr>
                <w:sz w:val="18"/>
                <w:szCs w:val="18"/>
              </w:rPr>
            </w:pPr>
            <w:r>
              <w:rPr>
                <w:rFonts w:hint="eastAsia"/>
                <w:sz w:val="18"/>
                <w:szCs w:val="18"/>
              </w:rPr>
              <w:t>抽查意外火灾造成环境污染的应对措施：开展有针对性的培训、加强员工环保意识和环境突发事件的处置培训宣传力度；按规定要求配备消防安全设施，并确保消防实施性能良好；</w:t>
            </w:r>
            <w:r>
              <w:rPr>
                <w:rFonts w:hint="eastAsia"/>
                <w:sz w:val="18"/>
                <w:szCs w:val="18"/>
              </w:rPr>
              <w:t>定期组织对意外火灾突发事件的应急演练，提高全员应急处置能力；为突发事件应对提供必要的资金保障等。</w:t>
            </w:r>
            <w:r>
              <w:rPr>
                <w:rFonts w:hint="eastAsia"/>
                <w:sz w:val="18"/>
                <w:szCs w:val="18"/>
              </w:rPr>
              <w:t xml:space="preserve"> </w:t>
            </w:r>
          </w:p>
          <w:p w:rsidR="00DF3771" w:rsidRDefault="007D05A3">
            <w:pPr>
              <w:rPr>
                <w:b/>
                <w:color w:val="000000" w:themeColor="text1"/>
              </w:rPr>
            </w:pPr>
            <w:r>
              <w:rPr>
                <w:rFonts w:hint="eastAsia"/>
                <w:sz w:val="18"/>
                <w:szCs w:val="18"/>
              </w:rPr>
              <w:t>与环境管理体系有关的风险和机遇识别基本充分，并针对潜在的风险制定了防患风险的应对措施，针对风险制定的应对措施切实有效、风险基本可控。</w:t>
            </w:r>
          </w:p>
        </w:tc>
      </w:tr>
      <w:tr w:rsidR="00DF3771">
        <w:trPr>
          <w:cantSplit/>
          <w:trHeight w:val="2144"/>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Pr>
          <w:p w:rsidR="00DF3771" w:rsidRDefault="007D05A3">
            <w:pPr>
              <w:spacing w:line="300" w:lineRule="exact"/>
              <w:rPr>
                <w:rFonts w:ascii="宋体" w:hAnsi="宋体"/>
                <w:b/>
                <w:color w:val="000000" w:themeColor="text1"/>
                <w:spacing w:val="-12"/>
                <w:sz w:val="20"/>
                <w:szCs w:val="20"/>
              </w:rPr>
            </w:pPr>
            <w:r>
              <w:rPr>
                <w:rFonts w:hint="eastAsia"/>
                <w:b/>
                <w:color w:val="000000" w:themeColor="text1"/>
                <w:sz w:val="20"/>
                <w:szCs w:val="20"/>
              </w:rPr>
              <w:t>5</w:t>
            </w:r>
            <w:r>
              <w:rPr>
                <w:rFonts w:hint="eastAsia"/>
                <w:b/>
                <w:color w:val="000000" w:themeColor="text1"/>
                <w:sz w:val="20"/>
                <w:szCs w:val="20"/>
              </w:rPr>
              <w:t xml:space="preserve">.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DF3771" w:rsidRDefault="007D05A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F3771" w:rsidRDefault="007D05A3">
            <w:pPr>
              <w:rPr>
                <w:sz w:val="18"/>
                <w:szCs w:val="18"/>
              </w:rPr>
            </w:pPr>
            <w:r>
              <w:rPr>
                <w:rFonts w:hint="eastAsia"/>
                <w:sz w:val="18"/>
                <w:szCs w:val="18"/>
              </w:rPr>
              <w:t>环境因素的识别由办公室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rsidR="00DF3771" w:rsidRDefault="007D05A3">
            <w:pPr>
              <w:rPr>
                <w:szCs w:val="21"/>
              </w:rPr>
            </w:pPr>
            <w:r>
              <w:rPr>
                <w:rFonts w:hint="eastAsia"/>
                <w:sz w:val="18"/>
                <w:szCs w:val="18"/>
              </w:rPr>
              <w:t>采用评价因子及评分标准以打分的方式评价重要环境因素，评价出的重要环境因素为：固废排放、潜在火灾发生。策划通过运行控制、管理方案、应急预案等对重大环境因素实施控制，基本适宜。</w:t>
            </w:r>
          </w:p>
        </w:tc>
      </w:tr>
      <w:tr w:rsidR="00DF3771">
        <w:trPr>
          <w:cantSplit/>
          <w:trHeight w:val="1593"/>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Pr>
          <w:p w:rsidR="00DF3771" w:rsidRDefault="007D05A3">
            <w:pPr>
              <w:spacing w:line="300" w:lineRule="exact"/>
              <w:rPr>
                <w:b/>
                <w:color w:val="000000" w:themeColor="text1"/>
                <w:spacing w:val="-4"/>
                <w:szCs w:val="21"/>
              </w:rPr>
            </w:pPr>
            <w:r>
              <w:rPr>
                <w:rFonts w:hint="eastAsia"/>
                <w:b/>
                <w:color w:val="000000" w:themeColor="text1"/>
                <w:szCs w:val="21"/>
              </w:rPr>
              <w:t xml:space="preserve">7. </w:t>
            </w:r>
            <w:r>
              <w:rPr>
                <w:rFonts w:ascii="宋体" w:hAnsi="宋体" w:hint="eastAsia"/>
                <w:b/>
                <w:color w:val="000000" w:themeColor="text1"/>
                <w:spacing w:val="-4"/>
                <w:szCs w:val="21"/>
              </w:rPr>
              <w:t>法律法规及其他要求</w:t>
            </w:r>
          </w:p>
          <w:p w:rsidR="00DF3771" w:rsidRDefault="007D05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hint="eastAsia"/>
                <w:b/>
                <w:color w:val="000000" w:themeColor="text1"/>
                <w:spacing w:val="-10"/>
                <w:szCs w:val="21"/>
              </w:rPr>
              <w:t>■</w:t>
            </w:r>
            <w:r>
              <w:rPr>
                <w:rFonts w:ascii="宋体" w:hAnsi="宋体" w:hint="eastAsia"/>
                <w:b/>
                <w:color w:val="000000" w:themeColor="text1"/>
                <w:szCs w:val="21"/>
              </w:rPr>
              <w:t>法律法规获取充分，□法律法规获取有遗漏，缺少</w:t>
            </w:r>
          </w:p>
          <w:p w:rsidR="00DF3771" w:rsidRDefault="007D05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w:t>
            </w:r>
            <w:r>
              <w:rPr>
                <w:rFonts w:hint="eastAsia"/>
                <w:b/>
                <w:color w:val="000000" w:themeColor="text1"/>
                <w:spacing w:val="-10"/>
                <w:szCs w:val="21"/>
              </w:rPr>
              <w:t>■</w:t>
            </w:r>
            <w:r>
              <w:rPr>
                <w:rFonts w:ascii="宋体" w:hAnsi="宋体" w:hint="eastAsia"/>
                <w:b/>
                <w:color w:val="000000" w:themeColor="text1"/>
                <w:szCs w:val="21"/>
              </w:rPr>
              <w:t>环境因素□危险源，</w:t>
            </w:r>
            <w:r>
              <w:rPr>
                <w:rFonts w:hint="eastAsia"/>
                <w:b/>
                <w:color w:val="000000" w:themeColor="text1"/>
                <w:spacing w:val="-10"/>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F3771" w:rsidRDefault="007D05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法律法规的宣传方式：通过电话、会议、培训、面谈、文件、网络等方式交流</w:t>
            </w:r>
          </w:p>
          <w:p w:rsidR="00DF3771" w:rsidRDefault="007D05A3">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tc>
      </w:tr>
      <w:tr w:rsidR="00DF3771">
        <w:trPr>
          <w:cantSplit/>
          <w:trHeight w:val="2219"/>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Pr>
          <w:p w:rsidR="00DF3771" w:rsidRDefault="007D05A3">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DF3771" w:rsidRDefault="007D05A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在《环境管理手册》中形成了文件化的信息</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目标：固体废弃物</w:t>
            </w:r>
            <w:r>
              <w:rPr>
                <w:rFonts w:ascii="宋体" w:hAnsi="宋体" w:hint="eastAsia"/>
                <w:bCs/>
                <w:color w:val="000000" w:themeColor="text1"/>
                <w:sz w:val="18"/>
                <w:szCs w:val="18"/>
              </w:rPr>
              <w:t>100%</w:t>
            </w:r>
            <w:r>
              <w:rPr>
                <w:rFonts w:ascii="宋体" w:hAnsi="宋体" w:hint="eastAsia"/>
                <w:bCs/>
                <w:color w:val="000000" w:themeColor="text1"/>
                <w:sz w:val="18"/>
                <w:szCs w:val="18"/>
              </w:rPr>
              <w:t>分类集中处理</w:t>
            </w:r>
            <w:r>
              <w:rPr>
                <w:rFonts w:ascii="宋体" w:hAnsi="宋体" w:hint="eastAsia"/>
                <w:bCs/>
                <w:color w:val="000000" w:themeColor="text1"/>
                <w:sz w:val="18"/>
                <w:szCs w:val="18"/>
              </w:rPr>
              <w:t xml:space="preserve">  </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管理方案：办公垃圾分类处置，材料包装定期回收；与销售商或厂家联系，力争使废物能再生或重新利用；</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检测现场设有害废物分捡箱，对检测现场垃圾等分别存放，集中处理；并按地方和和环保部门的要求进行处理。</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目标：杜绝火灾事故</w:t>
            </w:r>
            <w:r>
              <w:rPr>
                <w:rFonts w:ascii="宋体" w:hAnsi="宋体" w:hint="eastAsia"/>
                <w:bCs/>
                <w:color w:val="000000" w:themeColor="text1"/>
                <w:sz w:val="18"/>
                <w:szCs w:val="18"/>
              </w:rPr>
              <w:t>，</w:t>
            </w:r>
            <w:r>
              <w:rPr>
                <w:rFonts w:ascii="宋体" w:hAnsi="宋体" w:hint="eastAsia"/>
                <w:bCs/>
                <w:color w:val="000000" w:themeColor="text1"/>
                <w:sz w:val="18"/>
                <w:szCs w:val="18"/>
              </w:rPr>
              <w:t>指标：</w:t>
            </w:r>
            <w:r>
              <w:rPr>
                <w:rFonts w:ascii="宋体" w:hAnsi="宋体" w:hint="eastAsia"/>
                <w:bCs/>
                <w:color w:val="000000" w:themeColor="text1"/>
                <w:sz w:val="18"/>
                <w:szCs w:val="18"/>
              </w:rPr>
              <w:t>火灾事故为</w:t>
            </w:r>
            <w:r>
              <w:rPr>
                <w:rFonts w:ascii="宋体" w:hAnsi="宋体" w:hint="eastAsia"/>
                <w:bCs/>
                <w:color w:val="000000" w:themeColor="text1"/>
                <w:sz w:val="18"/>
                <w:szCs w:val="18"/>
              </w:rPr>
              <w:t>0</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管理方案：加强对人员的教育与培训、增强防火意识；办公区和检测现场按规范要求放置灭火器；进行火灾消防演习。</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环境目标考虑了重要环境因素，与环境方针一致，可测量。</w:t>
            </w:r>
          </w:p>
          <w:p w:rsidR="00DF3771" w:rsidRDefault="007D05A3">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根据环境目标指标，组织建立了环境目标及措施，内容包括方法措施、执行部门、负责人、启始日期等。</w:t>
            </w:r>
          </w:p>
          <w:p w:rsidR="00DF3771" w:rsidRDefault="007D05A3">
            <w:pPr>
              <w:spacing w:line="240" w:lineRule="exact"/>
              <w:rPr>
                <w:rFonts w:ascii="宋体" w:hAnsi="宋体"/>
                <w:b/>
                <w:color w:val="000000" w:themeColor="text1"/>
              </w:rPr>
            </w:pPr>
            <w:r>
              <w:rPr>
                <w:rFonts w:ascii="宋体" w:hAnsi="宋体" w:hint="eastAsia"/>
                <w:bCs/>
                <w:color w:val="000000" w:themeColor="text1"/>
                <w:sz w:val="18"/>
                <w:szCs w:val="18"/>
              </w:rPr>
              <w:t>抽查在相关职能、层次、过程上建立了环境目标，目标在各职能部门落实，办公室有对环境目标完成情况定期进行汇总统计</w:t>
            </w:r>
          </w:p>
        </w:tc>
      </w:tr>
      <w:tr w:rsidR="00DF3771">
        <w:trPr>
          <w:cantSplit/>
          <w:trHeight w:val="1297"/>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Pr>
          <w:p w:rsidR="00DF3771" w:rsidRDefault="007D05A3">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提供的《文件化信息管理控制程序》规定了文件的编制、审批、标识、复制、更改、保存等要求。</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查见《受控文件清单》，清单中包括管理手册、程序文件、管理制度汇编等，有提供上述管理体系文件的相应文本。</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抽查管理手册、程序文件、环境目标、指标管理方案、火灾应急预案等体系文件，有相应的标识、并有履行相应的审批程，文件保存良好。未发现失效文件的非预期使用。</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查见“文件和资料发放回收登记表”</w:t>
            </w:r>
            <w:r>
              <w:rPr>
                <w:rFonts w:ascii="宋体" w:hAnsi="宋体" w:hint="eastAsia"/>
                <w:bCs/>
                <w:color w:val="000000" w:themeColor="text1"/>
                <w:sz w:val="18"/>
                <w:szCs w:val="18"/>
              </w:rPr>
              <w:t>,</w:t>
            </w:r>
            <w:r>
              <w:rPr>
                <w:rFonts w:ascii="宋体" w:hAnsi="宋体" w:hint="eastAsia"/>
                <w:bCs/>
                <w:color w:val="000000" w:themeColor="text1"/>
                <w:sz w:val="18"/>
                <w:szCs w:val="18"/>
              </w:rPr>
              <w:t>上述体系文件已发放至相关的使用部门及场所，有发放日期、领用人签字确认。</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体系文件复制、借阅、更改等均有按规定的要求实施控制。</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环境管理体系文件有纸质，硬拷贝、电子文件等存在形式。</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抽查“记录清单”</w:t>
            </w:r>
            <w:r>
              <w:rPr>
                <w:rFonts w:ascii="宋体" w:hAnsi="宋体" w:hint="eastAsia"/>
                <w:bCs/>
                <w:color w:val="000000" w:themeColor="text1"/>
                <w:sz w:val="18"/>
                <w:szCs w:val="18"/>
              </w:rPr>
              <w:t>，</w:t>
            </w:r>
            <w:r>
              <w:rPr>
                <w:rFonts w:ascii="宋体" w:hAnsi="宋体" w:hint="eastAsia"/>
                <w:bCs/>
                <w:color w:val="000000" w:themeColor="text1"/>
                <w:sz w:val="18"/>
                <w:szCs w:val="18"/>
              </w:rPr>
              <w:t>记录了“管理评审报告”“培训记录”等，上述记录有规定了相应的保存期限，标识明确</w:t>
            </w:r>
          </w:p>
          <w:p w:rsidR="00DF3771" w:rsidRDefault="007D05A3">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办公室有识别并收集与环境有关的适用法律法规及其他要求等外来文件，其控制见</w:t>
            </w:r>
            <w:r>
              <w:rPr>
                <w:rFonts w:ascii="宋体" w:hAnsi="宋体" w:hint="eastAsia"/>
                <w:bCs/>
                <w:color w:val="000000" w:themeColor="text1"/>
                <w:sz w:val="18"/>
                <w:szCs w:val="18"/>
              </w:rPr>
              <w:t xml:space="preserve"> E</w:t>
            </w:r>
            <w:r>
              <w:rPr>
                <w:rFonts w:ascii="宋体" w:hAnsi="宋体" w:hint="eastAsia"/>
                <w:bCs/>
                <w:color w:val="000000" w:themeColor="text1"/>
                <w:sz w:val="18"/>
                <w:szCs w:val="18"/>
              </w:rPr>
              <w:t>：</w:t>
            </w:r>
            <w:r>
              <w:rPr>
                <w:rFonts w:ascii="宋体" w:hAnsi="宋体" w:hint="eastAsia"/>
                <w:bCs/>
                <w:color w:val="000000" w:themeColor="text1"/>
                <w:sz w:val="18"/>
                <w:szCs w:val="18"/>
              </w:rPr>
              <w:t>6.1.3</w:t>
            </w:r>
            <w:r>
              <w:rPr>
                <w:rFonts w:ascii="宋体" w:hAnsi="宋体" w:hint="eastAsia"/>
                <w:bCs/>
                <w:color w:val="000000" w:themeColor="text1"/>
                <w:sz w:val="18"/>
                <w:szCs w:val="18"/>
              </w:rPr>
              <w:t>条款的审核记录。</w:t>
            </w:r>
          </w:p>
          <w:p w:rsidR="00DF3771" w:rsidRDefault="007D05A3">
            <w:pPr>
              <w:tabs>
                <w:tab w:val="left" w:pos="540"/>
              </w:tabs>
              <w:spacing w:line="240" w:lineRule="exact"/>
              <w:rPr>
                <w:rFonts w:ascii="宋体" w:hAnsi="宋体"/>
                <w:b/>
                <w:color w:val="000000" w:themeColor="text1"/>
                <w:sz w:val="20"/>
                <w:szCs w:val="20"/>
              </w:rPr>
            </w:pPr>
            <w:r>
              <w:rPr>
                <w:rFonts w:ascii="宋体" w:hAnsi="宋体" w:hint="eastAsia"/>
                <w:bCs/>
                <w:color w:val="000000" w:themeColor="text1"/>
                <w:sz w:val="18"/>
                <w:szCs w:val="18"/>
              </w:rPr>
              <w:t>成文信息控制基本符合标准要求</w:t>
            </w:r>
          </w:p>
        </w:tc>
      </w:tr>
      <w:tr w:rsidR="00DF3771">
        <w:trPr>
          <w:cantSplit/>
          <w:trHeight w:val="1126"/>
          <w:jc w:val="center"/>
        </w:trPr>
        <w:tc>
          <w:tcPr>
            <w:tcW w:w="720" w:type="dxa"/>
            <w:vMerge w:val="restart"/>
            <w:textDirection w:val="tbRlV"/>
            <w:vAlign w:val="center"/>
          </w:tcPr>
          <w:p w:rsidR="00DF3771" w:rsidRDefault="007D05A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DF3771" w:rsidRDefault="007D05A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F3771" w:rsidRDefault="007D05A3">
            <w:pPr>
              <w:rPr>
                <w:sz w:val="18"/>
                <w:szCs w:val="18"/>
              </w:rPr>
            </w:pPr>
            <w:r>
              <w:rPr>
                <w:rFonts w:hint="eastAsia"/>
                <w:sz w:val="18"/>
                <w:szCs w:val="18"/>
              </w:rPr>
              <w:t>1</w:t>
            </w:r>
            <w:r>
              <w:rPr>
                <w:rFonts w:hint="eastAsia"/>
                <w:sz w:val="18"/>
                <w:szCs w:val="18"/>
              </w:rPr>
              <w:t>、提供的《人力资源控制程序》规定了岗位能力、意识及培训要求。办公室负责员工能力、意识和培训工作的管理。</w:t>
            </w:r>
          </w:p>
          <w:p w:rsidR="00DF3771" w:rsidRDefault="007D05A3">
            <w:pPr>
              <w:rPr>
                <w:sz w:val="18"/>
                <w:szCs w:val="18"/>
              </w:rPr>
            </w:pPr>
            <w:r>
              <w:rPr>
                <w:rFonts w:hint="eastAsia"/>
                <w:sz w:val="18"/>
                <w:szCs w:val="18"/>
              </w:rPr>
              <w:t>2</w:t>
            </w:r>
            <w:r>
              <w:rPr>
                <w:rFonts w:hint="eastAsia"/>
                <w:sz w:val="18"/>
                <w:szCs w:val="18"/>
              </w:rPr>
              <w:t>、办公室有组织对影响环境管理体系有关岗位人员的能力实施确认，规定了与环境管理体系运行有关的各职能部门管理、执行和验证岗位能力要求，抽查办公室负责人、供销部负责人等岗位人员均达到岗位能力要求。</w:t>
            </w:r>
            <w:r>
              <w:rPr>
                <w:rFonts w:hint="eastAsia"/>
                <w:sz w:val="18"/>
                <w:szCs w:val="18"/>
              </w:rPr>
              <w:t xml:space="preserve">   </w:t>
            </w:r>
          </w:p>
          <w:p w:rsidR="00DF3771" w:rsidRDefault="007D05A3">
            <w:pPr>
              <w:rPr>
                <w:sz w:val="18"/>
                <w:szCs w:val="18"/>
              </w:rPr>
            </w:pPr>
            <w:r>
              <w:rPr>
                <w:rFonts w:hint="eastAsia"/>
                <w:sz w:val="18"/>
                <w:szCs w:val="18"/>
              </w:rPr>
              <w:t>确认人：</w:t>
            </w:r>
            <w:r>
              <w:rPr>
                <w:rFonts w:hint="eastAsia"/>
                <w:sz w:val="18"/>
                <w:szCs w:val="18"/>
              </w:rPr>
              <w:t>穆海涛</w:t>
            </w:r>
            <w:r>
              <w:rPr>
                <w:rFonts w:hint="eastAsia"/>
                <w:sz w:val="18"/>
                <w:szCs w:val="18"/>
              </w:rPr>
              <w:t>2019.9.3</w:t>
            </w:r>
          </w:p>
          <w:p w:rsidR="00DF3771" w:rsidRDefault="007D05A3">
            <w:pPr>
              <w:rPr>
                <w:sz w:val="18"/>
                <w:szCs w:val="18"/>
              </w:rPr>
            </w:pPr>
            <w:r>
              <w:rPr>
                <w:rFonts w:hint="eastAsia"/>
                <w:sz w:val="18"/>
                <w:szCs w:val="18"/>
              </w:rPr>
              <w:t>3</w:t>
            </w:r>
            <w:r>
              <w:rPr>
                <w:rFonts w:hint="eastAsia"/>
                <w:sz w:val="18"/>
                <w:szCs w:val="18"/>
              </w:rPr>
              <w:t>、企业有策划</w:t>
            </w:r>
            <w:r>
              <w:rPr>
                <w:rFonts w:hint="eastAsia"/>
                <w:sz w:val="18"/>
                <w:szCs w:val="18"/>
              </w:rPr>
              <w:t>2019-2020</w:t>
            </w:r>
            <w:r>
              <w:rPr>
                <w:rFonts w:hint="eastAsia"/>
                <w:sz w:val="18"/>
                <w:szCs w:val="18"/>
              </w:rPr>
              <w:t>年度培训方案，查见“年度培训计划”</w:t>
            </w:r>
            <w:r>
              <w:rPr>
                <w:rFonts w:hint="eastAsia"/>
                <w:sz w:val="18"/>
                <w:szCs w:val="18"/>
              </w:rPr>
              <w:t>(</w:t>
            </w:r>
            <w:r>
              <w:rPr>
                <w:rFonts w:hint="eastAsia"/>
                <w:sz w:val="18"/>
                <w:szCs w:val="18"/>
              </w:rPr>
              <w:t>策划培训项目共</w:t>
            </w:r>
            <w:r>
              <w:rPr>
                <w:rFonts w:hint="eastAsia"/>
                <w:sz w:val="18"/>
                <w:szCs w:val="18"/>
              </w:rPr>
              <w:t>6</w:t>
            </w:r>
            <w:r>
              <w:rPr>
                <w:rFonts w:hint="eastAsia"/>
                <w:sz w:val="18"/>
                <w:szCs w:val="18"/>
              </w:rPr>
              <w:t>项</w:t>
            </w:r>
            <w:r>
              <w:rPr>
                <w:rFonts w:hint="eastAsia"/>
                <w:sz w:val="18"/>
                <w:szCs w:val="18"/>
              </w:rPr>
              <w:t>)</w:t>
            </w:r>
            <w:r>
              <w:rPr>
                <w:rFonts w:hint="eastAsia"/>
                <w:sz w:val="18"/>
                <w:szCs w:val="18"/>
              </w:rPr>
              <w:t>，环境标准培训、内审员培训；</w:t>
            </w:r>
            <w:r>
              <w:rPr>
                <w:rFonts w:hint="eastAsia"/>
                <w:sz w:val="18"/>
                <w:szCs w:val="18"/>
              </w:rPr>
              <w:t>保护环境及环境法律法规</w:t>
            </w:r>
            <w:r>
              <w:rPr>
                <w:rFonts w:hint="eastAsia"/>
                <w:sz w:val="18"/>
                <w:szCs w:val="18"/>
              </w:rPr>
              <w:t>等；</w:t>
            </w:r>
          </w:p>
          <w:p w:rsidR="00DF3771" w:rsidRDefault="007D05A3">
            <w:pPr>
              <w:rPr>
                <w:sz w:val="18"/>
                <w:szCs w:val="18"/>
              </w:rPr>
            </w:pPr>
            <w:r>
              <w:rPr>
                <w:rFonts w:hint="eastAsia"/>
                <w:sz w:val="18"/>
                <w:szCs w:val="18"/>
              </w:rPr>
              <w:t>培训计划包括：培训时间、培训对象、培训内容等，培训项目基本按计划实施。</w:t>
            </w:r>
          </w:p>
          <w:p w:rsidR="00DF3771" w:rsidRDefault="007D05A3">
            <w:pPr>
              <w:rPr>
                <w:sz w:val="18"/>
                <w:szCs w:val="18"/>
              </w:rPr>
            </w:pPr>
            <w:r>
              <w:rPr>
                <w:rFonts w:hint="eastAsia"/>
                <w:sz w:val="18"/>
                <w:szCs w:val="18"/>
              </w:rPr>
              <w:t>编制：办公室</w:t>
            </w:r>
            <w:r>
              <w:rPr>
                <w:rFonts w:hint="eastAsia"/>
                <w:sz w:val="18"/>
                <w:szCs w:val="18"/>
              </w:rPr>
              <w:t xml:space="preserve">     </w:t>
            </w:r>
            <w:r>
              <w:rPr>
                <w:rFonts w:hint="eastAsia"/>
                <w:sz w:val="18"/>
                <w:szCs w:val="18"/>
              </w:rPr>
              <w:t>批准：</w:t>
            </w:r>
            <w:r>
              <w:rPr>
                <w:rFonts w:hint="eastAsia"/>
                <w:sz w:val="18"/>
                <w:szCs w:val="18"/>
              </w:rPr>
              <w:t>穆海涛</w:t>
            </w:r>
            <w:r>
              <w:rPr>
                <w:rFonts w:hint="eastAsia"/>
                <w:sz w:val="18"/>
                <w:szCs w:val="18"/>
              </w:rPr>
              <w:t>2019.9.3</w:t>
            </w:r>
          </w:p>
          <w:p w:rsidR="00DF3771" w:rsidRDefault="007D05A3">
            <w:pPr>
              <w:rPr>
                <w:sz w:val="18"/>
                <w:szCs w:val="18"/>
              </w:rPr>
            </w:pPr>
            <w:r>
              <w:rPr>
                <w:rFonts w:hint="eastAsia"/>
                <w:sz w:val="18"/>
                <w:szCs w:val="18"/>
              </w:rPr>
              <w:t>抽</w:t>
            </w:r>
            <w:r>
              <w:rPr>
                <w:rFonts w:hint="eastAsia"/>
                <w:sz w:val="18"/>
                <w:szCs w:val="18"/>
              </w:rPr>
              <w:t>1:</w:t>
            </w:r>
            <w:r>
              <w:rPr>
                <w:rFonts w:hint="eastAsia"/>
                <w:sz w:val="18"/>
                <w:szCs w:val="18"/>
              </w:rPr>
              <w:t>2019</w:t>
            </w:r>
            <w:r>
              <w:rPr>
                <w:rFonts w:hint="eastAsia"/>
                <w:sz w:val="18"/>
                <w:szCs w:val="18"/>
              </w:rPr>
              <w:t>.</w:t>
            </w:r>
            <w:r>
              <w:rPr>
                <w:rFonts w:hint="eastAsia"/>
                <w:sz w:val="18"/>
                <w:szCs w:val="18"/>
              </w:rPr>
              <w:t>10</w:t>
            </w:r>
            <w:r>
              <w:rPr>
                <w:rFonts w:hint="eastAsia"/>
                <w:sz w:val="18"/>
                <w:szCs w:val="18"/>
              </w:rPr>
              <w:t>.</w:t>
            </w:r>
            <w:r>
              <w:rPr>
                <w:rFonts w:hint="eastAsia"/>
                <w:sz w:val="18"/>
                <w:szCs w:val="18"/>
              </w:rPr>
              <w:t>25</w:t>
            </w:r>
            <w:r>
              <w:rPr>
                <w:rFonts w:hint="eastAsia"/>
                <w:sz w:val="18"/>
                <w:szCs w:val="18"/>
              </w:rPr>
              <w:t xml:space="preserve"> </w:t>
            </w:r>
            <w:r>
              <w:rPr>
                <w:rFonts w:hint="eastAsia"/>
                <w:sz w:val="18"/>
                <w:szCs w:val="18"/>
              </w:rPr>
              <w:t>“培训记录表”</w:t>
            </w:r>
            <w:r>
              <w:rPr>
                <w:rFonts w:hint="eastAsia"/>
                <w:sz w:val="18"/>
                <w:szCs w:val="18"/>
              </w:rPr>
              <w:t xml:space="preserve"> </w:t>
            </w:r>
          </w:p>
          <w:p w:rsidR="00DF3771" w:rsidRDefault="007D05A3">
            <w:pPr>
              <w:rPr>
                <w:sz w:val="18"/>
                <w:szCs w:val="18"/>
              </w:rPr>
            </w:pPr>
            <w:r>
              <w:rPr>
                <w:rFonts w:hint="eastAsia"/>
                <w:sz w:val="18"/>
                <w:szCs w:val="18"/>
              </w:rPr>
              <w:t>培训项目：以本公司管理手册、程序文件、管理文件为学习教材，</w:t>
            </w:r>
            <w:r>
              <w:rPr>
                <w:rFonts w:hint="eastAsia"/>
                <w:sz w:val="18"/>
                <w:szCs w:val="18"/>
              </w:rPr>
              <w:t>2019</w:t>
            </w:r>
            <w:r>
              <w:rPr>
                <w:rFonts w:hint="eastAsia"/>
                <w:sz w:val="18"/>
                <w:szCs w:val="18"/>
              </w:rPr>
              <w:t>年</w:t>
            </w:r>
            <w:r>
              <w:rPr>
                <w:rFonts w:hint="eastAsia"/>
                <w:sz w:val="18"/>
                <w:szCs w:val="18"/>
              </w:rPr>
              <w:t>10</w:t>
            </w:r>
            <w:r>
              <w:rPr>
                <w:rFonts w:hint="eastAsia"/>
                <w:sz w:val="18"/>
                <w:szCs w:val="18"/>
              </w:rPr>
              <w:t>月</w:t>
            </w:r>
            <w:r>
              <w:rPr>
                <w:rFonts w:hint="eastAsia"/>
                <w:sz w:val="18"/>
                <w:szCs w:val="18"/>
              </w:rPr>
              <w:t>25</w:t>
            </w:r>
            <w:r>
              <w:rPr>
                <w:rFonts w:hint="eastAsia"/>
                <w:sz w:val="18"/>
                <w:szCs w:val="18"/>
              </w:rPr>
              <w:t>日，在公司会议室，对公司管理层进行体系文件宣贯，以口试回答的方式进行掌握效果考核。</w:t>
            </w:r>
            <w:r>
              <w:rPr>
                <w:rFonts w:hint="eastAsia"/>
                <w:sz w:val="18"/>
                <w:szCs w:val="18"/>
              </w:rPr>
              <w:t xml:space="preserve"> </w:t>
            </w:r>
          </w:p>
          <w:p w:rsidR="00DF3771" w:rsidRDefault="007D05A3">
            <w:pPr>
              <w:rPr>
                <w:sz w:val="18"/>
                <w:szCs w:val="18"/>
              </w:rPr>
            </w:pPr>
            <w:r>
              <w:rPr>
                <w:rFonts w:hint="eastAsia"/>
                <w:sz w:val="18"/>
                <w:szCs w:val="18"/>
              </w:rPr>
              <w:t>培训效果：通过培训，使管理层人员掌握了管理体系文件基本规定。</w:t>
            </w:r>
          </w:p>
          <w:p w:rsidR="00DF3771" w:rsidRDefault="007D05A3">
            <w:pPr>
              <w:rPr>
                <w:sz w:val="18"/>
                <w:szCs w:val="18"/>
              </w:rPr>
            </w:pPr>
            <w:r>
              <w:rPr>
                <w:rFonts w:hint="eastAsia"/>
                <w:sz w:val="18"/>
                <w:szCs w:val="18"/>
              </w:rPr>
              <w:t>培训有效。评价人：</w:t>
            </w:r>
            <w:r>
              <w:rPr>
                <w:rFonts w:hint="eastAsia"/>
                <w:sz w:val="18"/>
                <w:szCs w:val="18"/>
              </w:rPr>
              <w:t>高朋凯</w:t>
            </w:r>
            <w:r>
              <w:rPr>
                <w:rFonts w:hint="eastAsia"/>
                <w:sz w:val="18"/>
                <w:szCs w:val="18"/>
              </w:rPr>
              <w:t xml:space="preserve">2019 </w:t>
            </w:r>
            <w:r>
              <w:rPr>
                <w:rFonts w:hint="eastAsia"/>
                <w:sz w:val="18"/>
                <w:szCs w:val="18"/>
              </w:rPr>
              <w:t>年</w:t>
            </w:r>
            <w:r>
              <w:rPr>
                <w:rFonts w:hint="eastAsia"/>
                <w:sz w:val="18"/>
                <w:szCs w:val="18"/>
              </w:rPr>
              <w:t>10</w:t>
            </w:r>
            <w:r>
              <w:rPr>
                <w:rFonts w:hint="eastAsia"/>
                <w:sz w:val="18"/>
                <w:szCs w:val="18"/>
              </w:rPr>
              <w:t>月</w:t>
            </w:r>
            <w:r>
              <w:rPr>
                <w:rFonts w:hint="eastAsia"/>
                <w:sz w:val="18"/>
                <w:szCs w:val="18"/>
              </w:rPr>
              <w:t>25</w:t>
            </w:r>
            <w:r>
              <w:rPr>
                <w:rFonts w:hint="eastAsia"/>
                <w:sz w:val="18"/>
                <w:szCs w:val="18"/>
              </w:rPr>
              <w:t>日</w:t>
            </w:r>
          </w:p>
          <w:p w:rsidR="00DF3771" w:rsidRDefault="007D05A3">
            <w:pPr>
              <w:rPr>
                <w:sz w:val="18"/>
                <w:szCs w:val="18"/>
              </w:rPr>
            </w:pPr>
            <w:r>
              <w:rPr>
                <w:rFonts w:hint="eastAsia"/>
                <w:sz w:val="18"/>
                <w:szCs w:val="18"/>
              </w:rPr>
              <w:t>另查</w:t>
            </w:r>
            <w:r>
              <w:rPr>
                <w:rFonts w:hint="eastAsia"/>
                <w:sz w:val="18"/>
                <w:szCs w:val="18"/>
              </w:rPr>
              <w:t>2019</w:t>
            </w:r>
            <w:r>
              <w:rPr>
                <w:rFonts w:hint="eastAsia"/>
                <w:sz w:val="18"/>
                <w:szCs w:val="18"/>
              </w:rPr>
              <w:t>.</w:t>
            </w:r>
            <w:r>
              <w:rPr>
                <w:rFonts w:hint="eastAsia"/>
                <w:sz w:val="18"/>
                <w:szCs w:val="18"/>
              </w:rPr>
              <w:t>12</w:t>
            </w:r>
            <w:r>
              <w:rPr>
                <w:rFonts w:hint="eastAsia"/>
                <w:sz w:val="18"/>
                <w:szCs w:val="18"/>
              </w:rPr>
              <w:t>.</w:t>
            </w:r>
            <w:r>
              <w:rPr>
                <w:rFonts w:hint="eastAsia"/>
                <w:sz w:val="18"/>
                <w:szCs w:val="18"/>
              </w:rPr>
              <w:t>4</w:t>
            </w:r>
            <w:r>
              <w:rPr>
                <w:rFonts w:hint="eastAsia"/>
                <w:sz w:val="18"/>
                <w:szCs w:val="18"/>
              </w:rPr>
              <w:t>内审员培训、</w:t>
            </w:r>
            <w:r>
              <w:rPr>
                <w:rFonts w:hint="eastAsia"/>
                <w:sz w:val="18"/>
                <w:szCs w:val="18"/>
              </w:rPr>
              <w:t>20</w:t>
            </w:r>
            <w:r>
              <w:rPr>
                <w:rFonts w:hint="eastAsia"/>
                <w:sz w:val="18"/>
                <w:szCs w:val="18"/>
              </w:rPr>
              <w:t>20</w:t>
            </w:r>
            <w:r>
              <w:rPr>
                <w:rFonts w:hint="eastAsia"/>
                <w:sz w:val="18"/>
                <w:szCs w:val="18"/>
              </w:rPr>
              <w:t>.</w:t>
            </w:r>
            <w:r>
              <w:rPr>
                <w:rFonts w:hint="eastAsia"/>
                <w:sz w:val="18"/>
                <w:szCs w:val="18"/>
              </w:rPr>
              <w:t>4</w:t>
            </w:r>
            <w:r>
              <w:rPr>
                <w:rFonts w:hint="eastAsia"/>
                <w:sz w:val="18"/>
                <w:szCs w:val="18"/>
              </w:rPr>
              <w:t>.</w:t>
            </w:r>
            <w:r>
              <w:rPr>
                <w:rFonts w:hint="eastAsia"/>
                <w:sz w:val="18"/>
                <w:szCs w:val="18"/>
              </w:rPr>
              <w:t>10</w:t>
            </w:r>
            <w:r>
              <w:rPr>
                <w:rFonts w:hint="eastAsia"/>
                <w:sz w:val="18"/>
                <w:szCs w:val="18"/>
              </w:rPr>
              <w:t>岗位职责、意识</w:t>
            </w:r>
            <w:r>
              <w:rPr>
                <w:rFonts w:hint="eastAsia"/>
                <w:sz w:val="18"/>
                <w:szCs w:val="18"/>
              </w:rPr>
              <w:t>等培训项目，均有对培训后的效果进行了评价。办公室负责培训资料的归档保存，记录保存完好。</w:t>
            </w:r>
          </w:p>
          <w:p w:rsidR="00DF3771" w:rsidRDefault="007D05A3">
            <w:pPr>
              <w:spacing w:line="300" w:lineRule="exact"/>
              <w:rPr>
                <w:rFonts w:ascii="宋体" w:hAnsi="宋体"/>
                <w:b/>
                <w:color w:val="000000" w:themeColor="text1"/>
                <w:sz w:val="20"/>
                <w:szCs w:val="20"/>
              </w:rPr>
            </w:pPr>
            <w:r>
              <w:rPr>
                <w:rFonts w:hint="eastAsia"/>
                <w:sz w:val="18"/>
                <w:szCs w:val="18"/>
              </w:rPr>
              <w:t>企业无特种岗位人员。</w:t>
            </w:r>
          </w:p>
        </w:tc>
      </w:tr>
      <w:tr w:rsidR="00DF3771">
        <w:trPr>
          <w:cantSplit/>
          <w:trHeight w:val="645"/>
          <w:jc w:val="center"/>
        </w:trPr>
        <w:tc>
          <w:tcPr>
            <w:tcW w:w="720" w:type="dxa"/>
            <w:vMerge/>
            <w:textDirection w:val="tbRlV"/>
            <w:vAlign w:val="center"/>
          </w:tcPr>
          <w:p w:rsidR="00DF3771" w:rsidRDefault="00DF3771">
            <w:pPr>
              <w:spacing w:line="240" w:lineRule="exact"/>
              <w:ind w:left="113" w:right="113"/>
              <w:jc w:val="center"/>
              <w:rPr>
                <w:b/>
                <w:color w:val="000000" w:themeColor="text1"/>
                <w:szCs w:val="21"/>
              </w:rPr>
            </w:pPr>
          </w:p>
        </w:tc>
        <w:tc>
          <w:tcPr>
            <w:tcW w:w="9198" w:type="dxa"/>
          </w:tcPr>
          <w:p w:rsidR="00DF3771" w:rsidRDefault="007D05A3">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F3771" w:rsidRDefault="007D05A3">
            <w:pPr>
              <w:spacing w:line="240" w:lineRule="exact"/>
              <w:rPr>
                <w:rFonts w:ascii="宋体" w:hAnsi="宋体"/>
                <w:b/>
                <w:color w:val="000000" w:themeColor="text1"/>
                <w:sz w:val="20"/>
                <w:szCs w:val="20"/>
              </w:rPr>
            </w:pPr>
            <w:r>
              <w:rPr>
                <w:rFonts w:ascii="宋体" w:hAnsi="宋体" w:hint="eastAsia"/>
                <w:bCs/>
                <w:color w:val="000000" w:themeColor="text1"/>
                <w:sz w:val="18"/>
                <w:szCs w:val="18"/>
              </w:rPr>
              <w:t>公司确定、提供为建立、实施、保持和改进环境管理体系所需的资源。</w:t>
            </w:r>
            <w:proofErr w:type="gramStart"/>
            <w:r>
              <w:rPr>
                <w:rFonts w:ascii="宋体" w:hAnsi="宋体" w:hint="eastAsia"/>
                <w:bCs/>
                <w:color w:val="000000" w:themeColor="text1"/>
                <w:sz w:val="18"/>
                <w:szCs w:val="18"/>
              </w:rPr>
              <w:t>查公司</w:t>
            </w:r>
            <w:proofErr w:type="gramEnd"/>
            <w:r>
              <w:rPr>
                <w:rFonts w:ascii="宋体" w:hAnsi="宋体" w:hint="eastAsia"/>
                <w:bCs/>
                <w:color w:val="000000" w:themeColor="text1"/>
                <w:sz w:val="18"/>
                <w:szCs w:val="18"/>
              </w:rPr>
              <w:t>现有资源，包括人力资源、基础设施（含办公场所、办公设备</w:t>
            </w:r>
            <w:r>
              <w:rPr>
                <w:rFonts w:ascii="宋体" w:hAnsi="宋体" w:hint="eastAsia"/>
                <w:bCs/>
                <w:color w:val="000000" w:themeColor="text1"/>
                <w:sz w:val="18"/>
                <w:szCs w:val="18"/>
              </w:rPr>
              <w:t>/</w:t>
            </w:r>
            <w:r>
              <w:rPr>
                <w:rFonts w:ascii="宋体" w:hAnsi="宋体" w:hint="eastAsia"/>
                <w:bCs/>
                <w:color w:val="000000" w:themeColor="text1"/>
                <w:sz w:val="18"/>
                <w:szCs w:val="18"/>
              </w:rPr>
              <w:t>设施、交通和通讯设施、消防安全设施等）、信息、技术、资金等，现有员工</w:t>
            </w:r>
            <w:r>
              <w:rPr>
                <w:rFonts w:ascii="宋体" w:hAnsi="宋体" w:hint="eastAsia"/>
                <w:bCs/>
                <w:color w:val="000000" w:themeColor="text1"/>
                <w:sz w:val="18"/>
                <w:szCs w:val="18"/>
              </w:rPr>
              <w:t>15</w:t>
            </w:r>
            <w:r>
              <w:rPr>
                <w:rFonts w:ascii="宋体" w:hAnsi="宋体" w:hint="eastAsia"/>
                <w:bCs/>
                <w:color w:val="000000" w:themeColor="text1"/>
                <w:sz w:val="18"/>
                <w:szCs w:val="18"/>
              </w:rPr>
              <w:t>人，经营面积</w:t>
            </w:r>
            <w:r>
              <w:rPr>
                <w:rFonts w:ascii="宋体" w:hAnsi="宋体" w:hint="eastAsia"/>
                <w:bCs/>
                <w:color w:val="000000" w:themeColor="text1"/>
                <w:sz w:val="18"/>
                <w:szCs w:val="18"/>
              </w:rPr>
              <w:t>150</w:t>
            </w:r>
            <w:r>
              <w:rPr>
                <w:rFonts w:ascii="宋体" w:hAnsi="宋体" w:hint="eastAsia"/>
                <w:bCs/>
                <w:color w:val="000000" w:themeColor="text1"/>
                <w:sz w:val="18"/>
                <w:szCs w:val="18"/>
              </w:rPr>
              <w:t>余平方米。</w:t>
            </w:r>
          </w:p>
        </w:tc>
      </w:tr>
      <w:tr w:rsidR="00DF3771">
        <w:trPr>
          <w:cantSplit/>
          <w:trHeight w:val="645"/>
          <w:jc w:val="center"/>
        </w:trPr>
        <w:tc>
          <w:tcPr>
            <w:tcW w:w="720" w:type="dxa"/>
            <w:vMerge/>
            <w:textDirection w:val="tbRlV"/>
            <w:vAlign w:val="center"/>
          </w:tcPr>
          <w:p w:rsidR="00DF3771" w:rsidRDefault="00DF3771">
            <w:pPr>
              <w:spacing w:line="240" w:lineRule="exact"/>
              <w:ind w:left="113" w:right="113"/>
              <w:jc w:val="center"/>
              <w:rPr>
                <w:b/>
                <w:color w:val="000000" w:themeColor="text1"/>
                <w:szCs w:val="21"/>
              </w:rPr>
            </w:pPr>
          </w:p>
        </w:tc>
        <w:tc>
          <w:tcPr>
            <w:tcW w:w="9198" w:type="dxa"/>
          </w:tcPr>
          <w:p w:rsidR="00DF3771" w:rsidRDefault="007D05A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F3771" w:rsidRDefault="007D05A3">
            <w:pPr>
              <w:spacing w:line="240" w:lineRule="exact"/>
              <w:rPr>
                <w:rFonts w:ascii="宋体" w:hAnsi="宋体"/>
                <w:b/>
                <w:color w:val="000000" w:themeColor="text1"/>
                <w:sz w:val="20"/>
                <w:szCs w:val="20"/>
              </w:rPr>
            </w:pPr>
            <w:r>
              <w:rPr>
                <w:rFonts w:ascii="宋体" w:hAnsi="宋体" w:hint="eastAsia"/>
                <w:b/>
                <w:color w:val="000000" w:themeColor="text1"/>
                <w:sz w:val="20"/>
                <w:szCs w:val="20"/>
              </w:rPr>
              <w:t>干净整洁</w:t>
            </w:r>
          </w:p>
        </w:tc>
      </w:tr>
      <w:tr w:rsidR="00DF3771">
        <w:trPr>
          <w:cantSplit/>
          <w:trHeight w:val="645"/>
          <w:jc w:val="center"/>
        </w:trPr>
        <w:tc>
          <w:tcPr>
            <w:tcW w:w="720" w:type="dxa"/>
            <w:vMerge/>
            <w:textDirection w:val="tbRlV"/>
            <w:vAlign w:val="center"/>
          </w:tcPr>
          <w:p w:rsidR="00DF3771" w:rsidRDefault="00DF3771">
            <w:pPr>
              <w:spacing w:line="240" w:lineRule="exact"/>
              <w:ind w:left="113" w:right="113"/>
              <w:jc w:val="center"/>
              <w:rPr>
                <w:b/>
                <w:color w:val="000000" w:themeColor="text1"/>
                <w:szCs w:val="21"/>
              </w:rPr>
            </w:pPr>
          </w:p>
        </w:tc>
        <w:tc>
          <w:tcPr>
            <w:tcW w:w="9198" w:type="dxa"/>
          </w:tcPr>
          <w:p w:rsidR="00DF3771" w:rsidRDefault="007D05A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监视和测量资源：无需监视测量设备</w:t>
            </w:r>
          </w:p>
        </w:tc>
      </w:tr>
      <w:tr w:rsidR="00DF3771">
        <w:trPr>
          <w:cantSplit/>
          <w:trHeight w:val="645"/>
          <w:jc w:val="center"/>
        </w:trPr>
        <w:tc>
          <w:tcPr>
            <w:tcW w:w="720" w:type="dxa"/>
            <w:vMerge/>
            <w:textDirection w:val="tbRlV"/>
            <w:vAlign w:val="center"/>
          </w:tcPr>
          <w:p w:rsidR="00DF3771" w:rsidRDefault="00DF3771">
            <w:pPr>
              <w:spacing w:line="240" w:lineRule="exact"/>
              <w:ind w:left="113" w:right="113"/>
              <w:jc w:val="center"/>
              <w:rPr>
                <w:b/>
                <w:color w:val="000000" w:themeColor="text1"/>
                <w:szCs w:val="21"/>
              </w:rPr>
            </w:pPr>
          </w:p>
        </w:tc>
        <w:tc>
          <w:tcPr>
            <w:tcW w:w="9198" w:type="dxa"/>
          </w:tcPr>
          <w:p w:rsidR="00DF3771" w:rsidRDefault="007D05A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F3771" w:rsidRDefault="007D05A3">
            <w:pPr>
              <w:spacing w:line="240" w:lineRule="exact"/>
              <w:rPr>
                <w:rFonts w:ascii="宋体" w:hAnsi="宋体"/>
                <w:b/>
                <w:color w:val="000000" w:themeColor="text1"/>
                <w:sz w:val="20"/>
                <w:szCs w:val="20"/>
              </w:rPr>
            </w:pPr>
            <w:r>
              <w:rPr>
                <w:rFonts w:ascii="宋体" w:hAnsi="宋体"/>
                <w:b/>
                <w:color w:val="000000" w:themeColor="text1"/>
                <w:sz w:val="20"/>
                <w:szCs w:val="20"/>
              </w:rPr>
              <w:t>不涉及</w:t>
            </w:r>
          </w:p>
        </w:tc>
      </w:tr>
      <w:tr w:rsidR="00DF3771">
        <w:trPr>
          <w:cantSplit/>
          <w:trHeight w:val="517"/>
          <w:jc w:val="center"/>
        </w:trPr>
        <w:tc>
          <w:tcPr>
            <w:tcW w:w="720" w:type="dxa"/>
            <w:vMerge/>
            <w:textDirection w:val="tbRlV"/>
            <w:vAlign w:val="center"/>
          </w:tcPr>
          <w:p w:rsidR="00DF3771" w:rsidRDefault="00DF3771">
            <w:pPr>
              <w:spacing w:line="240" w:lineRule="exact"/>
              <w:ind w:left="113" w:right="113"/>
              <w:jc w:val="center"/>
              <w:rPr>
                <w:b/>
                <w:color w:val="000000" w:themeColor="text1"/>
                <w:szCs w:val="21"/>
              </w:rPr>
            </w:pPr>
          </w:p>
        </w:tc>
        <w:tc>
          <w:tcPr>
            <w:tcW w:w="9198" w:type="dxa"/>
          </w:tcPr>
          <w:p w:rsidR="00DF3771" w:rsidRDefault="007D05A3">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环保设施：灭火器</w:t>
            </w:r>
          </w:p>
        </w:tc>
      </w:tr>
      <w:tr w:rsidR="00DF3771">
        <w:trPr>
          <w:cantSplit/>
          <w:trHeight w:val="2531"/>
          <w:jc w:val="center"/>
        </w:trPr>
        <w:tc>
          <w:tcPr>
            <w:tcW w:w="720" w:type="dxa"/>
            <w:vMerge w:val="restart"/>
            <w:textDirection w:val="tbRlV"/>
            <w:vAlign w:val="center"/>
          </w:tcPr>
          <w:p w:rsidR="00DF3771" w:rsidRDefault="007D05A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F3771" w:rsidRDefault="007D05A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F3771" w:rsidRDefault="007D05A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F3771" w:rsidRDefault="007D05A3">
            <w:pPr>
              <w:rPr>
                <w:sz w:val="18"/>
                <w:szCs w:val="18"/>
              </w:rPr>
            </w:pPr>
            <w:r>
              <w:rPr>
                <w:rFonts w:hint="eastAsia"/>
                <w:sz w:val="18"/>
                <w:szCs w:val="18"/>
              </w:rPr>
              <w:t>总经理通过如下方式（主要以会议、培训、交流、文件和记录等型式）对其建立、实施和改进环境管理体系的承诺提供证据。</w:t>
            </w:r>
            <w:r>
              <w:rPr>
                <w:rFonts w:hint="eastAsia"/>
                <w:sz w:val="18"/>
                <w:szCs w:val="18"/>
              </w:rPr>
              <w:t xml:space="preserve"> </w:t>
            </w:r>
          </w:p>
          <w:p w:rsidR="00DF3771" w:rsidRDefault="007D05A3">
            <w:pPr>
              <w:rPr>
                <w:sz w:val="18"/>
                <w:szCs w:val="18"/>
              </w:rPr>
            </w:pPr>
            <w:r>
              <w:rPr>
                <w:rFonts w:hint="eastAsia"/>
                <w:sz w:val="18"/>
                <w:szCs w:val="18"/>
              </w:rPr>
              <w:t>1.</w:t>
            </w:r>
            <w:r>
              <w:rPr>
                <w:rFonts w:hint="eastAsia"/>
                <w:sz w:val="18"/>
                <w:szCs w:val="18"/>
              </w:rPr>
              <w:t>负责环境体系的策划，负责公开的环境承诺，遵守环境保护的法律法规，制定环境方针，并签署批准、颁布环境方针；负责环境体系的管理评审工作；</w:t>
            </w:r>
            <w:r>
              <w:rPr>
                <w:rFonts w:hint="eastAsia"/>
                <w:sz w:val="18"/>
                <w:szCs w:val="18"/>
              </w:rPr>
              <w:t>2.</w:t>
            </w:r>
            <w:r>
              <w:rPr>
                <w:rFonts w:hint="eastAsia"/>
                <w:sz w:val="18"/>
                <w:szCs w:val="18"/>
              </w:rPr>
              <w:t>负责批准《管理手册》、“环境目标、指标和管理方案”和“培训计划”；</w:t>
            </w:r>
          </w:p>
          <w:p w:rsidR="00DF3771" w:rsidRDefault="007D05A3">
            <w:pPr>
              <w:rPr>
                <w:sz w:val="18"/>
                <w:szCs w:val="18"/>
              </w:rPr>
            </w:pPr>
            <w:r>
              <w:rPr>
                <w:rFonts w:hint="eastAsia"/>
                <w:sz w:val="18"/>
                <w:szCs w:val="18"/>
              </w:rPr>
              <w:t>3.</w:t>
            </w:r>
            <w:r>
              <w:rPr>
                <w:rFonts w:hint="eastAsia"/>
                <w:sz w:val="18"/>
                <w:szCs w:val="18"/>
              </w:rPr>
              <w:t>确保提供建立、实施并保持环境管理体系所必要的资源；</w:t>
            </w:r>
            <w:r>
              <w:rPr>
                <w:rFonts w:hint="eastAsia"/>
                <w:sz w:val="18"/>
                <w:szCs w:val="18"/>
              </w:rPr>
              <w:t>4.</w:t>
            </w:r>
            <w:r>
              <w:rPr>
                <w:rFonts w:hint="eastAsia"/>
                <w:sz w:val="18"/>
                <w:szCs w:val="18"/>
              </w:rPr>
              <w:t>负责特殊合同的批准和签订，批准分</w:t>
            </w:r>
            <w:r>
              <w:rPr>
                <w:rFonts w:hint="eastAsia"/>
                <w:sz w:val="18"/>
                <w:szCs w:val="18"/>
              </w:rPr>
              <w:t>/</w:t>
            </w:r>
            <w:r>
              <w:rPr>
                <w:rFonts w:hint="eastAsia"/>
                <w:sz w:val="18"/>
                <w:szCs w:val="18"/>
              </w:rPr>
              <w:t>承包方的定点、扩点、撤点和恢复，批准《合格供应商名录》；</w:t>
            </w:r>
            <w:r>
              <w:rPr>
                <w:rFonts w:hint="eastAsia"/>
                <w:sz w:val="18"/>
                <w:szCs w:val="18"/>
              </w:rPr>
              <w:t>5.</w:t>
            </w:r>
            <w:r>
              <w:rPr>
                <w:rFonts w:hint="eastAsia"/>
                <w:sz w:val="18"/>
                <w:szCs w:val="18"/>
              </w:rPr>
              <w:t>对公司产品质量全面负责，对重大的批不合格品做出处置。</w:t>
            </w:r>
          </w:p>
          <w:p w:rsidR="00DF3771" w:rsidRDefault="007D05A3">
            <w:pPr>
              <w:rPr>
                <w:sz w:val="18"/>
                <w:szCs w:val="18"/>
              </w:rPr>
            </w:pPr>
            <w:r>
              <w:rPr>
                <w:rFonts w:hint="eastAsia"/>
                <w:sz w:val="18"/>
                <w:szCs w:val="18"/>
              </w:rPr>
              <w:t>管理者代表高朋凯，确保管理体系符合环境标准的要求；</w:t>
            </w:r>
          </w:p>
          <w:p w:rsidR="00DF3771" w:rsidRDefault="007D05A3">
            <w:pPr>
              <w:rPr>
                <w:sz w:val="18"/>
                <w:szCs w:val="18"/>
              </w:rPr>
            </w:pPr>
            <w:r>
              <w:rPr>
                <w:rFonts w:hint="eastAsia"/>
                <w:sz w:val="18"/>
                <w:szCs w:val="18"/>
              </w:rPr>
              <w:t>确保管理体系相互作用并产生期望的结果；</w:t>
            </w:r>
          </w:p>
          <w:p w:rsidR="00DF3771" w:rsidRDefault="007D05A3">
            <w:pPr>
              <w:rPr>
                <w:sz w:val="18"/>
                <w:szCs w:val="18"/>
              </w:rPr>
            </w:pPr>
            <w:r>
              <w:rPr>
                <w:rFonts w:hint="eastAsia"/>
                <w:sz w:val="18"/>
                <w:szCs w:val="18"/>
              </w:rPr>
              <w:t>向最高管理者报告管理体系的绩效和任何改进的需求；</w:t>
            </w:r>
          </w:p>
          <w:p w:rsidR="00DF3771" w:rsidRDefault="007D05A3">
            <w:pPr>
              <w:rPr>
                <w:sz w:val="18"/>
                <w:szCs w:val="18"/>
              </w:rPr>
            </w:pPr>
            <w:r>
              <w:rPr>
                <w:rFonts w:hint="eastAsia"/>
                <w:sz w:val="18"/>
                <w:szCs w:val="18"/>
              </w:rPr>
              <w:t>确保在整个组织内提高满足顾客要求的意识等。</w:t>
            </w:r>
          </w:p>
          <w:p w:rsidR="00DF3771" w:rsidRDefault="007D05A3">
            <w:pPr>
              <w:spacing w:line="300" w:lineRule="exact"/>
              <w:ind w:left="1"/>
              <w:rPr>
                <w:b/>
                <w:color w:val="000000" w:themeColor="text1"/>
                <w:sz w:val="20"/>
                <w:szCs w:val="20"/>
              </w:rPr>
            </w:pPr>
            <w:r>
              <w:rPr>
                <w:rFonts w:hint="eastAsia"/>
                <w:sz w:val="18"/>
                <w:szCs w:val="18"/>
              </w:rPr>
              <w:t>望公司各级人员服从协调，履行职能，以确保管理有效运行和持续改进</w:t>
            </w:r>
          </w:p>
        </w:tc>
      </w:tr>
      <w:tr w:rsidR="00DF3771">
        <w:trPr>
          <w:cantSplit/>
          <w:trHeight w:val="1740"/>
          <w:jc w:val="center"/>
        </w:trPr>
        <w:tc>
          <w:tcPr>
            <w:tcW w:w="720" w:type="dxa"/>
            <w:vMerge/>
            <w:vAlign w:val="center"/>
          </w:tcPr>
          <w:p w:rsidR="00DF3771" w:rsidRDefault="00DF3771">
            <w:pPr>
              <w:spacing w:line="240" w:lineRule="exact"/>
              <w:jc w:val="center"/>
              <w:rPr>
                <w:b/>
                <w:color w:val="000000" w:themeColor="text1"/>
                <w:szCs w:val="21"/>
              </w:rPr>
            </w:pPr>
          </w:p>
        </w:tc>
        <w:tc>
          <w:tcPr>
            <w:tcW w:w="9198" w:type="dxa"/>
          </w:tcPr>
          <w:p w:rsidR="00DF3771" w:rsidRDefault="007D05A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F3771" w:rsidRDefault="00DF3771">
            <w:pPr>
              <w:spacing w:line="240" w:lineRule="exact"/>
              <w:rPr>
                <w:rFonts w:ascii="楷体_GB2312" w:eastAsia="楷体_GB2312"/>
                <w:b/>
                <w:color w:val="000000" w:themeColor="text1"/>
                <w:sz w:val="20"/>
                <w:szCs w:val="20"/>
              </w:rPr>
            </w:pPr>
          </w:p>
          <w:p w:rsidR="00DF3771" w:rsidRDefault="007D05A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1"/>
              </w:rPr>
              <w:t>电话、会议、培训、面谈、文件、网络等方式交流</w:t>
            </w:r>
          </w:p>
          <w:p w:rsidR="00DF3771" w:rsidRDefault="007D05A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内部沟通的效果：有效</w:t>
            </w:r>
          </w:p>
          <w:p w:rsidR="00DF3771" w:rsidRDefault="007D05A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hint="eastAsia"/>
                <w:szCs w:val="21"/>
              </w:rPr>
              <w:t>内外部信息沟通渠道畅通</w:t>
            </w:r>
          </w:p>
          <w:p w:rsidR="00DF3771" w:rsidRDefault="007D05A3">
            <w:pPr>
              <w:spacing w:line="240" w:lineRule="exact"/>
              <w:rPr>
                <w:rFonts w:ascii="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“至相关方告知书”发放到相关方，沟通顺畅</w:t>
            </w:r>
          </w:p>
        </w:tc>
      </w:tr>
      <w:tr w:rsidR="00DF3771">
        <w:trPr>
          <w:cantSplit/>
          <w:trHeight w:val="1679"/>
          <w:jc w:val="center"/>
        </w:trPr>
        <w:tc>
          <w:tcPr>
            <w:tcW w:w="720" w:type="dxa"/>
            <w:vMerge/>
            <w:vAlign w:val="center"/>
          </w:tcPr>
          <w:p w:rsidR="00DF3771" w:rsidRDefault="00DF3771">
            <w:pPr>
              <w:spacing w:line="240" w:lineRule="exact"/>
              <w:jc w:val="center"/>
              <w:rPr>
                <w:b/>
                <w:color w:val="000000" w:themeColor="text1"/>
                <w:szCs w:val="21"/>
              </w:rPr>
            </w:pPr>
          </w:p>
        </w:tc>
        <w:tc>
          <w:tcPr>
            <w:tcW w:w="9198" w:type="dxa"/>
          </w:tcPr>
          <w:p w:rsidR="00DF3771" w:rsidRDefault="007D05A3">
            <w:pPr>
              <w:spacing w:line="24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F3771" w:rsidRDefault="007D05A3">
            <w:pPr>
              <w:rPr>
                <w:sz w:val="18"/>
                <w:szCs w:val="18"/>
              </w:rPr>
            </w:pPr>
            <w:r>
              <w:rPr>
                <w:rFonts w:hint="eastAsia"/>
                <w:sz w:val="18"/>
                <w:szCs w:val="18"/>
              </w:rPr>
              <w:t>提供的《不符合和纠正措施程序》规定了体系运行中的不符合、纠正措施和预防措施控制要求。经与该部门交流：经过日常的监视和测量及检查未发生环境运行过程中的不符合、事故、事件。故没有采取纠正和预防措施的需求。</w:t>
            </w:r>
          </w:p>
          <w:p w:rsidR="00DF3771" w:rsidRDefault="007D05A3">
            <w:pPr>
              <w:rPr>
                <w:sz w:val="18"/>
                <w:szCs w:val="18"/>
              </w:rPr>
            </w:pPr>
            <w:r>
              <w:rPr>
                <w:rFonts w:hint="eastAsia"/>
                <w:sz w:val="18"/>
                <w:szCs w:val="18"/>
              </w:rPr>
              <w:t>本年度实施的内审中出现的不符合，均及时在规定的时间内进行了纠正、关闭；截止目前未发生环保事故，若发生，将严格按相关程序文件规定执行。</w:t>
            </w:r>
          </w:p>
          <w:p w:rsidR="00DF3771" w:rsidRDefault="007D05A3">
            <w:pPr>
              <w:spacing w:line="240" w:lineRule="exact"/>
              <w:rPr>
                <w:b/>
                <w:color w:val="000000" w:themeColor="text1"/>
                <w:sz w:val="20"/>
                <w:szCs w:val="20"/>
              </w:rPr>
            </w:pPr>
            <w:r>
              <w:rPr>
                <w:rFonts w:hint="eastAsia"/>
                <w:sz w:val="18"/>
                <w:szCs w:val="18"/>
              </w:rPr>
              <w:t>企业有通过日常培训、例行检查、合</w:t>
            </w:r>
            <w:proofErr w:type="gramStart"/>
            <w:r>
              <w:rPr>
                <w:rFonts w:hint="eastAsia"/>
                <w:sz w:val="18"/>
                <w:szCs w:val="18"/>
              </w:rPr>
              <w:t>规</w:t>
            </w:r>
            <w:proofErr w:type="gramEnd"/>
            <w:r>
              <w:rPr>
                <w:rFonts w:hint="eastAsia"/>
                <w:sz w:val="18"/>
                <w:szCs w:val="18"/>
              </w:rPr>
              <w:t>性评价、环境目标、指标及管理方案完成情况检查，制定应急预案，并定期实施演练，以及内审和管理评审等防患措施，以防止签字的不符合、事故、事件的发生</w:t>
            </w:r>
            <w:r>
              <w:rPr>
                <w:rFonts w:hint="eastAsia"/>
                <w:sz w:val="18"/>
                <w:szCs w:val="18"/>
              </w:rPr>
              <w:t>。</w:t>
            </w:r>
          </w:p>
        </w:tc>
      </w:tr>
      <w:tr w:rsidR="00DF3771">
        <w:trPr>
          <w:cantSplit/>
          <w:trHeight w:val="1833"/>
          <w:jc w:val="center"/>
        </w:trPr>
        <w:tc>
          <w:tcPr>
            <w:tcW w:w="720" w:type="dxa"/>
            <w:vMerge/>
            <w:vAlign w:val="center"/>
          </w:tcPr>
          <w:p w:rsidR="00DF3771" w:rsidRDefault="00DF3771">
            <w:pPr>
              <w:spacing w:line="240" w:lineRule="exact"/>
              <w:jc w:val="center"/>
              <w:rPr>
                <w:b/>
                <w:color w:val="000000" w:themeColor="text1"/>
                <w:szCs w:val="21"/>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rsidR="00DF3771" w:rsidRDefault="007D05A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DF3771" w:rsidRDefault="007D05A3">
            <w:pPr>
              <w:spacing w:line="240" w:lineRule="exact"/>
              <w:rPr>
                <w:bCs/>
                <w:color w:val="000000" w:themeColor="text1"/>
                <w:sz w:val="18"/>
                <w:szCs w:val="18"/>
              </w:rPr>
            </w:pPr>
            <w:r>
              <w:rPr>
                <w:rFonts w:hint="eastAsia"/>
                <w:bCs/>
                <w:color w:val="000000" w:themeColor="text1"/>
                <w:sz w:val="18"/>
                <w:szCs w:val="18"/>
              </w:rPr>
              <w:t>办公室有对所属办公区域室内，销售、采购服务过程中识别的环境因素运行进行控制，主要环境污染物控制如下。</w:t>
            </w:r>
          </w:p>
          <w:p w:rsidR="00DF3771" w:rsidRDefault="007D05A3">
            <w:pPr>
              <w:spacing w:line="240" w:lineRule="exact"/>
              <w:rPr>
                <w:bCs/>
                <w:color w:val="000000" w:themeColor="text1"/>
                <w:sz w:val="18"/>
                <w:szCs w:val="18"/>
              </w:rPr>
            </w:pPr>
            <w:r>
              <w:rPr>
                <w:rFonts w:hint="eastAsia"/>
                <w:bCs/>
                <w:color w:val="000000" w:themeColor="text1"/>
                <w:sz w:val="18"/>
                <w:szCs w:val="18"/>
              </w:rPr>
              <w:t>生活污水控制：办公区域</w:t>
            </w:r>
            <w:r>
              <w:rPr>
                <w:rFonts w:hint="eastAsia"/>
                <w:bCs/>
                <w:color w:val="000000" w:themeColor="text1"/>
                <w:sz w:val="18"/>
                <w:szCs w:val="18"/>
              </w:rPr>
              <w:t>生活污水</w:t>
            </w:r>
            <w:r>
              <w:rPr>
                <w:rFonts w:hint="eastAsia"/>
                <w:bCs/>
                <w:color w:val="000000" w:themeColor="text1"/>
                <w:sz w:val="18"/>
                <w:szCs w:val="18"/>
              </w:rPr>
              <w:t>直接排入污水管网。</w:t>
            </w:r>
          </w:p>
          <w:p w:rsidR="00DF3771" w:rsidRDefault="007D05A3">
            <w:pPr>
              <w:spacing w:line="240" w:lineRule="exact"/>
              <w:rPr>
                <w:bCs/>
                <w:color w:val="000000" w:themeColor="text1"/>
                <w:sz w:val="18"/>
                <w:szCs w:val="18"/>
              </w:rPr>
            </w:pPr>
            <w:r>
              <w:rPr>
                <w:rFonts w:hint="eastAsia"/>
                <w:bCs/>
                <w:color w:val="000000" w:themeColor="text1"/>
                <w:sz w:val="18"/>
                <w:szCs w:val="18"/>
              </w:rPr>
              <w:t>固废控制：固体废弃物</w:t>
            </w:r>
            <w:r w:rsidR="007364D7">
              <w:rPr>
                <w:rFonts w:hint="eastAsia"/>
                <w:bCs/>
                <w:color w:val="000000" w:themeColor="text1"/>
                <w:sz w:val="18"/>
                <w:szCs w:val="18"/>
              </w:rPr>
              <w:t>有规定要求分类存放，按“可回收”、“不可回收”进行分类管理，</w:t>
            </w:r>
            <w:r>
              <w:rPr>
                <w:rFonts w:hint="eastAsia"/>
                <w:bCs/>
                <w:color w:val="000000" w:themeColor="text1"/>
                <w:sz w:val="18"/>
                <w:szCs w:val="18"/>
              </w:rPr>
              <w:t>巡视垃圾</w:t>
            </w:r>
            <w:r>
              <w:rPr>
                <w:rFonts w:hint="eastAsia"/>
                <w:bCs/>
                <w:color w:val="000000" w:themeColor="text1"/>
                <w:sz w:val="18"/>
                <w:szCs w:val="18"/>
              </w:rPr>
              <w:t>未</w:t>
            </w:r>
            <w:r>
              <w:rPr>
                <w:rFonts w:hint="eastAsia"/>
                <w:bCs/>
                <w:color w:val="000000" w:themeColor="text1"/>
                <w:sz w:val="18"/>
                <w:szCs w:val="18"/>
              </w:rPr>
              <w:t>按要求进行垃圾分类处理，</w:t>
            </w:r>
            <w:r>
              <w:rPr>
                <w:rFonts w:hint="eastAsia"/>
                <w:bCs/>
                <w:color w:val="000000" w:themeColor="text1"/>
                <w:sz w:val="18"/>
                <w:szCs w:val="18"/>
              </w:rPr>
              <w:t>已开不符合。</w:t>
            </w:r>
          </w:p>
          <w:p w:rsidR="00DF3771" w:rsidRDefault="007D05A3">
            <w:pPr>
              <w:spacing w:line="240" w:lineRule="exact"/>
              <w:rPr>
                <w:bCs/>
                <w:color w:val="000000" w:themeColor="text1"/>
                <w:sz w:val="18"/>
                <w:szCs w:val="18"/>
              </w:rPr>
            </w:pPr>
            <w:r>
              <w:rPr>
                <w:rFonts w:hint="eastAsia"/>
                <w:bCs/>
                <w:color w:val="000000" w:themeColor="text1"/>
                <w:sz w:val="18"/>
                <w:szCs w:val="18"/>
              </w:rPr>
              <w:t>废气和噪声控制：废气和噪声对环境影响较小，可忽略不计。</w:t>
            </w:r>
            <w:r>
              <w:rPr>
                <w:rFonts w:hint="eastAsia"/>
                <w:bCs/>
                <w:color w:val="000000" w:themeColor="text1"/>
                <w:sz w:val="18"/>
                <w:szCs w:val="18"/>
              </w:rPr>
              <w:t xml:space="preserve">   </w:t>
            </w:r>
          </w:p>
          <w:p w:rsidR="00DF3771" w:rsidRDefault="007D05A3">
            <w:pPr>
              <w:spacing w:line="240" w:lineRule="exact"/>
              <w:rPr>
                <w:bCs/>
                <w:color w:val="000000" w:themeColor="text1"/>
                <w:sz w:val="18"/>
                <w:szCs w:val="18"/>
              </w:rPr>
            </w:pPr>
            <w:r>
              <w:rPr>
                <w:rFonts w:hint="eastAsia"/>
                <w:bCs/>
                <w:color w:val="000000" w:themeColor="text1"/>
                <w:sz w:val="18"/>
                <w:szCs w:val="18"/>
              </w:rPr>
              <w:t>节能降耗：办公室纸张节约使用，办公设备、设施有按规定要求使用，</w:t>
            </w:r>
            <w:proofErr w:type="gramStart"/>
            <w:r>
              <w:rPr>
                <w:rFonts w:hint="eastAsia"/>
                <w:bCs/>
                <w:color w:val="000000" w:themeColor="text1"/>
                <w:sz w:val="18"/>
                <w:szCs w:val="18"/>
              </w:rPr>
              <w:t>杜绝非</w:t>
            </w:r>
            <w:proofErr w:type="gramEnd"/>
            <w:r>
              <w:rPr>
                <w:rFonts w:hint="eastAsia"/>
                <w:bCs/>
                <w:color w:val="000000" w:themeColor="text1"/>
                <w:sz w:val="18"/>
                <w:szCs w:val="18"/>
              </w:rPr>
              <w:t>正常使用，要求不得使用大功率电器，并定期统计水、电消耗情况。</w:t>
            </w:r>
          </w:p>
          <w:p w:rsidR="00DF3771" w:rsidRDefault="007364D7">
            <w:pPr>
              <w:spacing w:line="240" w:lineRule="exact"/>
              <w:rPr>
                <w:bCs/>
                <w:color w:val="000000" w:themeColor="text1"/>
                <w:sz w:val="18"/>
                <w:szCs w:val="18"/>
              </w:rPr>
            </w:pPr>
            <w:r>
              <w:rPr>
                <w:rFonts w:hint="eastAsia"/>
                <w:bCs/>
                <w:color w:val="000000" w:themeColor="text1"/>
                <w:sz w:val="18"/>
                <w:szCs w:val="18"/>
              </w:rPr>
              <w:t>火灾控制：</w:t>
            </w:r>
            <w:r w:rsidR="007D05A3">
              <w:rPr>
                <w:rFonts w:hint="eastAsia"/>
                <w:bCs/>
                <w:color w:val="000000" w:themeColor="text1"/>
                <w:sz w:val="18"/>
                <w:szCs w:val="18"/>
              </w:rPr>
              <w:t>巡视办公区域，灭火器状态正常。</w:t>
            </w:r>
          </w:p>
          <w:p w:rsidR="00DF3771" w:rsidRDefault="007D05A3">
            <w:pPr>
              <w:spacing w:line="240" w:lineRule="exact"/>
              <w:rPr>
                <w:bCs/>
                <w:color w:val="000000" w:themeColor="text1"/>
                <w:sz w:val="18"/>
                <w:szCs w:val="18"/>
              </w:rPr>
            </w:pPr>
            <w:r>
              <w:rPr>
                <w:rFonts w:hint="eastAsia"/>
                <w:bCs/>
                <w:color w:val="000000" w:themeColor="text1"/>
                <w:sz w:val="18"/>
                <w:szCs w:val="18"/>
              </w:rPr>
              <w:t>相关方控制：</w:t>
            </w:r>
            <w:proofErr w:type="gramStart"/>
            <w:r>
              <w:rPr>
                <w:rFonts w:hint="eastAsia"/>
                <w:bCs/>
                <w:color w:val="000000" w:themeColor="text1"/>
                <w:sz w:val="18"/>
                <w:szCs w:val="18"/>
              </w:rPr>
              <w:t>查致相关方</w:t>
            </w:r>
            <w:proofErr w:type="gramEnd"/>
            <w:r>
              <w:rPr>
                <w:rFonts w:hint="eastAsia"/>
                <w:bCs/>
                <w:color w:val="000000" w:themeColor="text1"/>
                <w:sz w:val="18"/>
                <w:szCs w:val="18"/>
              </w:rPr>
              <w:t>的公开信，明确了方针及相关方要求等。</w:t>
            </w:r>
            <w:proofErr w:type="gramStart"/>
            <w:r>
              <w:rPr>
                <w:rFonts w:hint="eastAsia"/>
                <w:bCs/>
                <w:color w:val="000000" w:themeColor="text1"/>
                <w:sz w:val="18"/>
                <w:szCs w:val="18"/>
              </w:rPr>
              <w:t>抽相关方</w:t>
            </w:r>
            <w:proofErr w:type="gramEnd"/>
            <w:r>
              <w:rPr>
                <w:rFonts w:hint="eastAsia"/>
                <w:bCs/>
                <w:color w:val="000000" w:themeColor="text1"/>
                <w:sz w:val="18"/>
                <w:szCs w:val="18"/>
              </w:rPr>
              <w:t>公开信发放记录，重点施加影响相关方登记表，符合要求</w:t>
            </w:r>
            <w:r>
              <w:rPr>
                <w:rFonts w:hint="eastAsia"/>
                <w:bCs/>
                <w:color w:val="000000" w:themeColor="text1"/>
                <w:sz w:val="18"/>
                <w:szCs w:val="18"/>
              </w:rPr>
              <w:t>。</w:t>
            </w:r>
          </w:p>
          <w:p w:rsidR="00DF3771" w:rsidRDefault="007D05A3">
            <w:pPr>
              <w:spacing w:line="240" w:lineRule="exact"/>
              <w:rPr>
                <w:bCs/>
                <w:color w:val="000000" w:themeColor="text1"/>
                <w:sz w:val="18"/>
                <w:szCs w:val="18"/>
              </w:rPr>
            </w:pPr>
            <w:r>
              <w:rPr>
                <w:rFonts w:hint="eastAsia"/>
                <w:bCs/>
                <w:color w:val="000000" w:themeColor="text1"/>
                <w:sz w:val="18"/>
                <w:szCs w:val="18"/>
              </w:rPr>
              <w:t>提供了用于环境体系的资金投入预算：</w:t>
            </w:r>
          </w:p>
          <w:p w:rsidR="00DF3771" w:rsidRDefault="007D05A3">
            <w:pPr>
              <w:spacing w:line="240" w:lineRule="exact"/>
              <w:rPr>
                <w:bCs/>
                <w:color w:val="000000" w:themeColor="text1"/>
                <w:sz w:val="18"/>
                <w:szCs w:val="18"/>
              </w:rPr>
            </w:pPr>
            <w:r>
              <w:rPr>
                <w:rFonts w:hint="eastAsia"/>
                <w:bCs/>
                <w:color w:val="000000" w:themeColor="text1"/>
                <w:sz w:val="18"/>
                <w:szCs w:val="18"/>
              </w:rPr>
              <w:t>消防器材</w:t>
            </w:r>
            <w:r>
              <w:rPr>
                <w:rFonts w:hint="eastAsia"/>
                <w:bCs/>
                <w:color w:val="000000" w:themeColor="text1"/>
                <w:sz w:val="18"/>
                <w:szCs w:val="18"/>
              </w:rPr>
              <w:tab/>
            </w:r>
            <w:r>
              <w:rPr>
                <w:rFonts w:hint="eastAsia"/>
                <w:bCs/>
                <w:color w:val="000000" w:themeColor="text1"/>
                <w:sz w:val="18"/>
                <w:szCs w:val="18"/>
              </w:rPr>
              <w:t>10</w:t>
            </w:r>
            <w:r>
              <w:rPr>
                <w:rFonts w:hint="eastAsia"/>
                <w:bCs/>
                <w:color w:val="000000" w:themeColor="text1"/>
                <w:sz w:val="18"/>
                <w:szCs w:val="18"/>
              </w:rPr>
              <w:t>00</w:t>
            </w:r>
            <w:r>
              <w:rPr>
                <w:rFonts w:hint="eastAsia"/>
                <w:bCs/>
                <w:color w:val="000000" w:themeColor="text1"/>
                <w:sz w:val="18"/>
                <w:szCs w:val="18"/>
              </w:rPr>
              <w:t xml:space="preserve">   </w:t>
            </w:r>
            <w:r>
              <w:rPr>
                <w:rFonts w:hint="eastAsia"/>
                <w:bCs/>
                <w:color w:val="000000" w:themeColor="text1"/>
                <w:sz w:val="18"/>
                <w:szCs w:val="18"/>
              </w:rPr>
              <w:t>垃圾处理费</w:t>
            </w:r>
            <w:r>
              <w:rPr>
                <w:rFonts w:hint="eastAsia"/>
                <w:bCs/>
                <w:color w:val="000000" w:themeColor="text1"/>
                <w:sz w:val="18"/>
                <w:szCs w:val="18"/>
              </w:rPr>
              <w:tab/>
              <w:t xml:space="preserve">   1000</w:t>
            </w:r>
          </w:p>
          <w:p w:rsidR="00DF3771" w:rsidRDefault="007D05A3">
            <w:pPr>
              <w:spacing w:line="240" w:lineRule="exact"/>
              <w:rPr>
                <w:bCs/>
                <w:color w:val="000000" w:themeColor="text1"/>
                <w:sz w:val="18"/>
                <w:szCs w:val="18"/>
              </w:rPr>
            </w:pPr>
            <w:r>
              <w:rPr>
                <w:rFonts w:hint="eastAsia"/>
                <w:bCs/>
                <w:color w:val="000000" w:themeColor="text1"/>
                <w:sz w:val="18"/>
                <w:szCs w:val="18"/>
              </w:rPr>
              <w:t>。。。。。</w:t>
            </w:r>
          </w:p>
          <w:p w:rsidR="00DF3771" w:rsidRDefault="007D05A3">
            <w:pPr>
              <w:spacing w:line="240" w:lineRule="exact"/>
              <w:rPr>
                <w:bCs/>
                <w:color w:val="000000" w:themeColor="text1"/>
                <w:sz w:val="18"/>
                <w:szCs w:val="18"/>
              </w:rPr>
            </w:pPr>
            <w:r>
              <w:rPr>
                <w:rFonts w:hint="eastAsia"/>
                <w:bCs/>
                <w:color w:val="000000" w:themeColor="text1"/>
                <w:sz w:val="18"/>
                <w:szCs w:val="18"/>
              </w:rPr>
              <w:t>公司用于环境体系的资金投入基本满足要求。</w:t>
            </w:r>
          </w:p>
          <w:p w:rsidR="00DF3771" w:rsidRDefault="007D05A3">
            <w:pPr>
              <w:spacing w:line="240" w:lineRule="exact"/>
              <w:rPr>
                <w:bCs/>
                <w:color w:val="000000" w:themeColor="text1"/>
                <w:sz w:val="18"/>
                <w:szCs w:val="18"/>
              </w:rPr>
            </w:pPr>
            <w:r>
              <w:rPr>
                <w:rFonts w:hint="eastAsia"/>
                <w:bCs/>
                <w:color w:val="000000" w:themeColor="text1"/>
                <w:sz w:val="18"/>
                <w:szCs w:val="18"/>
              </w:rPr>
              <w:t>企业有一</w:t>
            </w:r>
            <w:r>
              <w:rPr>
                <w:rFonts w:hint="eastAsia"/>
                <w:bCs/>
                <w:color w:val="000000" w:themeColor="text1"/>
                <w:sz w:val="18"/>
                <w:szCs w:val="18"/>
              </w:rPr>
              <w:t>周转</w:t>
            </w:r>
            <w:r>
              <w:rPr>
                <w:rFonts w:hint="eastAsia"/>
                <w:bCs/>
                <w:color w:val="000000" w:themeColor="text1"/>
                <w:sz w:val="18"/>
                <w:szCs w:val="18"/>
              </w:rPr>
              <w:t>仓库</w:t>
            </w:r>
            <w:r>
              <w:rPr>
                <w:rFonts w:hint="eastAsia"/>
                <w:bCs/>
                <w:color w:val="000000" w:themeColor="text1"/>
                <w:sz w:val="18"/>
                <w:szCs w:val="18"/>
              </w:rPr>
              <w:t>、</w:t>
            </w:r>
            <w:r>
              <w:rPr>
                <w:rFonts w:hint="eastAsia"/>
                <w:bCs/>
                <w:color w:val="000000" w:themeColor="text1"/>
                <w:sz w:val="18"/>
                <w:szCs w:val="18"/>
              </w:rPr>
              <w:t>偶尔存放建筑材料</w:t>
            </w:r>
            <w:r>
              <w:rPr>
                <w:rFonts w:hint="eastAsia"/>
                <w:bCs/>
                <w:color w:val="000000" w:themeColor="text1"/>
                <w:sz w:val="18"/>
                <w:szCs w:val="18"/>
              </w:rPr>
              <w:t>，重要环境因素：固废排放、火灾发生；</w:t>
            </w:r>
          </w:p>
          <w:p w:rsidR="00DF3771" w:rsidRDefault="007D05A3">
            <w:pPr>
              <w:spacing w:line="240" w:lineRule="exact"/>
              <w:rPr>
                <w:bCs/>
                <w:color w:val="000000" w:themeColor="text1"/>
                <w:sz w:val="18"/>
                <w:szCs w:val="18"/>
              </w:rPr>
            </w:pPr>
            <w:r>
              <w:rPr>
                <w:rFonts w:hint="eastAsia"/>
                <w:bCs/>
                <w:color w:val="000000" w:themeColor="text1"/>
                <w:sz w:val="18"/>
                <w:szCs w:val="18"/>
              </w:rPr>
              <w:t>视</w:t>
            </w:r>
            <w:r>
              <w:rPr>
                <w:rFonts w:hint="eastAsia"/>
                <w:bCs/>
                <w:color w:val="000000" w:themeColor="text1"/>
                <w:sz w:val="18"/>
                <w:szCs w:val="18"/>
              </w:rPr>
              <w:t>频查看仓库环境运行控制：无危险化学品，存储小量</w:t>
            </w:r>
            <w:r>
              <w:rPr>
                <w:rFonts w:hint="eastAsia"/>
                <w:bCs/>
                <w:color w:val="000000" w:themeColor="text1"/>
                <w:sz w:val="18"/>
                <w:szCs w:val="18"/>
              </w:rPr>
              <w:t>建筑材料</w:t>
            </w:r>
            <w:r>
              <w:rPr>
                <w:rFonts w:hint="eastAsia"/>
                <w:bCs/>
                <w:color w:val="000000" w:themeColor="text1"/>
                <w:sz w:val="18"/>
                <w:szCs w:val="18"/>
              </w:rPr>
              <w:t>：</w:t>
            </w:r>
          </w:p>
          <w:p w:rsidR="00DF3771" w:rsidRDefault="007D05A3">
            <w:pPr>
              <w:spacing w:line="240" w:lineRule="exact"/>
              <w:rPr>
                <w:bCs/>
                <w:color w:val="000000" w:themeColor="text1"/>
                <w:sz w:val="18"/>
                <w:szCs w:val="18"/>
              </w:rPr>
            </w:pPr>
            <w:r>
              <w:rPr>
                <w:rFonts w:hint="eastAsia"/>
                <w:bCs/>
                <w:color w:val="000000" w:themeColor="text1"/>
                <w:sz w:val="18"/>
                <w:szCs w:val="18"/>
              </w:rPr>
              <w:t>生活污水控制：区域无独立卫生间，公共卫生间污水直接排入污水管网。</w:t>
            </w:r>
          </w:p>
          <w:p w:rsidR="00DF3771" w:rsidRDefault="007D05A3">
            <w:pPr>
              <w:spacing w:line="240" w:lineRule="exact"/>
              <w:rPr>
                <w:bCs/>
                <w:color w:val="000000" w:themeColor="text1"/>
                <w:sz w:val="18"/>
                <w:szCs w:val="18"/>
              </w:rPr>
            </w:pPr>
            <w:r>
              <w:rPr>
                <w:rFonts w:hint="eastAsia"/>
                <w:bCs/>
                <w:color w:val="000000" w:themeColor="text1"/>
                <w:sz w:val="18"/>
                <w:szCs w:val="18"/>
              </w:rPr>
              <w:t>固废控制：固体废弃物有规定要求分类存放，按“可回收”、“不可回收”进行分类管理，</w:t>
            </w:r>
            <w:r>
              <w:rPr>
                <w:rFonts w:hint="eastAsia"/>
                <w:bCs/>
                <w:color w:val="000000" w:themeColor="text1"/>
                <w:sz w:val="18"/>
                <w:szCs w:val="18"/>
              </w:rPr>
              <w:t>巡视垃圾按要求进行垃圾分类处理，符合要求。</w:t>
            </w:r>
          </w:p>
          <w:p w:rsidR="00DF3771" w:rsidRDefault="007D05A3">
            <w:pPr>
              <w:spacing w:line="240" w:lineRule="exact"/>
              <w:rPr>
                <w:bCs/>
                <w:color w:val="000000" w:themeColor="text1"/>
                <w:sz w:val="18"/>
                <w:szCs w:val="18"/>
              </w:rPr>
            </w:pPr>
            <w:r>
              <w:rPr>
                <w:rFonts w:hint="eastAsia"/>
                <w:bCs/>
                <w:color w:val="000000" w:themeColor="text1"/>
                <w:sz w:val="18"/>
                <w:szCs w:val="18"/>
              </w:rPr>
              <w:t>废气和噪声控制：废气和噪声对环境影响较小，可忽略不计。</w:t>
            </w:r>
            <w:r>
              <w:rPr>
                <w:rFonts w:hint="eastAsia"/>
                <w:bCs/>
                <w:color w:val="000000" w:themeColor="text1"/>
                <w:sz w:val="18"/>
                <w:szCs w:val="18"/>
              </w:rPr>
              <w:t xml:space="preserve">   </w:t>
            </w:r>
          </w:p>
          <w:p w:rsidR="00DF3771" w:rsidRDefault="007D05A3">
            <w:pPr>
              <w:spacing w:line="240" w:lineRule="exact"/>
              <w:rPr>
                <w:bCs/>
                <w:color w:val="000000" w:themeColor="text1"/>
                <w:sz w:val="18"/>
                <w:szCs w:val="18"/>
              </w:rPr>
            </w:pPr>
            <w:r>
              <w:rPr>
                <w:rFonts w:hint="eastAsia"/>
                <w:bCs/>
                <w:color w:val="000000" w:themeColor="text1"/>
                <w:sz w:val="18"/>
                <w:szCs w:val="18"/>
              </w:rPr>
              <w:t>节能降耗：办公室纸张节约使用，办公设备、设施有按规定要求使用，</w:t>
            </w:r>
            <w:proofErr w:type="gramStart"/>
            <w:r>
              <w:rPr>
                <w:rFonts w:hint="eastAsia"/>
                <w:bCs/>
                <w:color w:val="000000" w:themeColor="text1"/>
                <w:sz w:val="18"/>
                <w:szCs w:val="18"/>
              </w:rPr>
              <w:t>杜绝非</w:t>
            </w:r>
            <w:proofErr w:type="gramEnd"/>
            <w:r>
              <w:rPr>
                <w:rFonts w:hint="eastAsia"/>
                <w:bCs/>
                <w:color w:val="000000" w:themeColor="text1"/>
                <w:sz w:val="18"/>
                <w:szCs w:val="18"/>
              </w:rPr>
              <w:t>正常使用，要求不得使用大功率电器，并定期统计水、电消耗情况。</w:t>
            </w:r>
          </w:p>
          <w:p w:rsidR="00DF3771" w:rsidRDefault="007D05A3">
            <w:pPr>
              <w:spacing w:line="240" w:lineRule="exact"/>
              <w:rPr>
                <w:bCs/>
                <w:color w:val="000000" w:themeColor="text1"/>
                <w:sz w:val="18"/>
                <w:szCs w:val="18"/>
              </w:rPr>
            </w:pPr>
            <w:r>
              <w:rPr>
                <w:rFonts w:hint="eastAsia"/>
                <w:bCs/>
                <w:color w:val="000000" w:themeColor="text1"/>
                <w:sz w:val="18"/>
                <w:szCs w:val="18"/>
              </w:rPr>
              <w:t>火灾控制：</w:t>
            </w:r>
            <w:r>
              <w:rPr>
                <w:rFonts w:hint="eastAsia"/>
                <w:bCs/>
                <w:color w:val="000000" w:themeColor="text1"/>
                <w:sz w:val="18"/>
                <w:szCs w:val="18"/>
              </w:rPr>
              <w:t>巡视办公区域，灭火器状态正常</w:t>
            </w:r>
          </w:p>
          <w:p w:rsidR="00DF3771" w:rsidRDefault="007D05A3">
            <w:pPr>
              <w:spacing w:line="240" w:lineRule="exact"/>
              <w:rPr>
                <w:b/>
                <w:color w:val="000000" w:themeColor="text1"/>
                <w:sz w:val="20"/>
                <w:szCs w:val="20"/>
              </w:rPr>
            </w:pPr>
            <w:r>
              <w:rPr>
                <w:rFonts w:hint="eastAsia"/>
                <w:bCs/>
                <w:color w:val="000000" w:themeColor="text1"/>
                <w:sz w:val="18"/>
                <w:szCs w:val="18"/>
              </w:rPr>
              <w:t xml:space="preserve"> </w:t>
            </w:r>
            <w:r>
              <w:rPr>
                <w:rFonts w:hint="eastAsia"/>
                <w:bCs/>
                <w:color w:val="000000" w:themeColor="text1"/>
                <w:sz w:val="18"/>
                <w:szCs w:val="18"/>
              </w:rPr>
              <w:t>环境因素控制措施基本有</w:t>
            </w:r>
            <w:r>
              <w:rPr>
                <w:rFonts w:hint="eastAsia"/>
                <w:bCs/>
                <w:color w:val="000000" w:themeColor="text1"/>
                <w:sz w:val="18"/>
                <w:szCs w:val="18"/>
              </w:rPr>
              <w:t>效。</w:t>
            </w:r>
          </w:p>
        </w:tc>
      </w:tr>
      <w:tr w:rsidR="00DF3771">
        <w:trPr>
          <w:cantSplit/>
          <w:trHeight w:val="1403"/>
          <w:jc w:val="center"/>
        </w:trPr>
        <w:tc>
          <w:tcPr>
            <w:tcW w:w="720" w:type="dxa"/>
            <w:vMerge/>
            <w:vAlign w:val="center"/>
          </w:tcPr>
          <w:p w:rsidR="00DF3771" w:rsidRDefault="00DF3771">
            <w:pPr>
              <w:spacing w:line="240" w:lineRule="exact"/>
              <w:jc w:val="center"/>
              <w:rPr>
                <w:b/>
                <w:color w:val="000000" w:themeColor="text1"/>
                <w:szCs w:val="21"/>
              </w:rPr>
            </w:pPr>
          </w:p>
        </w:tc>
        <w:tc>
          <w:tcPr>
            <w:tcW w:w="9198" w:type="dxa"/>
          </w:tcPr>
          <w:p w:rsidR="00DF3771" w:rsidRDefault="007D05A3">
            <w:pPr>
              <w:spacing w:line="24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F3771" w:rsidRDefault="007D05A3">
            <w:pPr>
              <w:rPr>
                <w:sz w:val="18"/>
                <w:szCs w:val="18"/>
              </w:rPr>
            </w:pPr>
            <w:r>
              <w:rPr>
                <w:rFonts w:hint="eastAsia"/>
                <w:sz w:val="18"/>
                <w:szCs w:val="18"/>
              </w:rPr>
              <w:t>有提供《</w:t>
            </w:r>
            <w:r>
              <w:rPr>
                <w:rFonts w:ascii="宋体" w:hAnsi="宋体" w:cs="宋体" w:hint="eastAsia"/>
                <w:sz w:val="18"/>
                <w:szCs w:val="18"/>
              </w:rPr>
              <w:t>应急准备和响应控制程序</w:t>
            </w:r>
            <w:r>
              <w:rPr>
                <w:rFonts w:hint="eastAsia"/>
                <w:sz w:val="18"/>
                <w:szCs w:val="18"/>
              </w:rPr>
              <w:t>》、以及《应急预案》、《火灾应急演练》</w:t>
            </w:r>
            <w:r>
              <w:rPr>
                <w:rFonts w:hint="eastAsia"/>
                <w:sz w:val="18"/>
                <w:szCs w:val="18"/>
              </w:rPr>
              <w:t>《</w:t>
            </w:r>
            <w:r>
              <w:rPr>
                <w:rFonts w:hint="eastAsia"/>
                <w:sz w:val="18"/>
                <w:szCs w:val="18"/>
              </w:rPr>
              <w:t>疫情演练</w:t>
            </w:r>
            <w:r>
              <w:rPr>
                <w:rFonts w:hint="eastAsia"/>
                <w:sz w:val="18"/>
                <w:szCs w:val="18"/>
              </w:rPr>
              <w:t>》</w:t>
            </w:r>
            <w:r>
              <w:rPr>
                <w:rFonts w:hint="eastAsia"/>
                <w:sz w:val="18"/>
                <w:szCs w:val="18"/>
              </w:rPr>
              <w:t>，上述预案中有明确人员组成、物资准备、演练过程、演练效果评审、改进措施等，预案内容基本完善。近期于</w:t>
            </w:r>
            <w:r>
              <w:rPr>
                <w:rFonts w:hint="eastAsia"/>
                <w:sz w:val="18"/>
                <w:szCs w:val="18"/>
              </w:rPr>
              <w:t>201</w:t>
            </w:r>
            <w:r>
              <w:rPr>
                <w:rFonts w:hint="eastAsia"/>
                <w:sz w:val="18"/>
                <w:szCs w:val="18"/>
              </w:rPr>
              <w:t>9</w:t>
            </w:r>
            <w:r>
              <w:rPr>
                <w:rFonts w:hint="eastAsia"/>
                <w:sz w:val="18"/>
                <w:szCs w:val="18"/>
              </w:rPr>
              <w:t>.</w:t>
            </w:r>
            <w:r>
              <w:rPr>
                <w:rFonts w:hint="eastAsia"/>
                <w:sz w:val="18"/>
                <w:szCs w:val="18"/>
              </w:rPr>
              <w:t>10</w:t>
            </w:r>
            <w:r>
              <w:rPr>
                <w:rFonts w:hint="eastAsia"/>
                <w:sz w:val="18"/>
                <w:szCs w:val="18"/>
              </w:rPr>
              <w:t>.</w:t>
            </w:r>
            <w:r>
              <w:rPr>
                <w:rFonts w:hint="eastAsia"/>
                <w:sz w:val="18"/>
                <w:szCs w:val="18"/>
              </w:rPr>
              <w:t>9</w:t>
            </w:r>
            <w:r>
              <w:rPr>
                <w:rFonts w:hint="eastAsia"/>
                <w:sz w:val="18"/>
                <w:szCs w:val="18"/>
              </w:rPr>
              <w:t xml:space="preserve">组织实施了一次火灾应急演练，演练完成后并有对演练效果进行总结评估。查见“演练记录”，有对本次演练的过程作了具体阐述，　</w:t>
            </w:r>
            <w:r>
              <w:rPr>
                <w:rFonts w:hint="eastAsia"/>
                <w:sz w:val="18"/>
                <w:szCs w:val="18"/>
              </w:rPr>
              <w:t>1</w:t>
            </w:r>
            <w:r>
              <w:rPr>
                <w:rFonts w:hint="eastAsia"/>
                <w:sz w:val="18"/>
                <w:szCs w:val="18"/>
              </w:rPr>
              <w:t>、检查消防器械，对泡沫灭火器检查，确认完好。</w:t>
            </w:r>
            <w:r>
              <w:rPr>
                <w:rFonts w:hint="eastAsia"/>
                <w:sz w:val="18"/>
                <w:szCs w:val="18"/>
              </w:rPr>
              <w:t>2</w:t>
            </w:r>
            <w:r>
              <w:rPr>
                <w:rFonts w:hint="eastAsia"/>
                <w:sz w:val="18"/>
                <w:szCs w:val="18"/>
              </w:rPr>
              <w:t>、本公司</w:t>
            </w:r>
            <w:proofErr w:type="gramStart"/>
            <w:r>
              <w:rPr>
                <w:rFonts w:hint="eastAsia"/>
                <w:sz w:val="18"/>
                <w:szCs w:val="18"/>
              </w:rPr>
              <w:t>办公室</w:t>
            </w:r>
            <w:r>
              <w:rPr>
                <w:rFonts w:hint="eastAsia"/>
                <w:sz w:val="18"/>
                <w:szCs w:val="18"/>
              </w:rPr>
              <w:t>初奇</w:t>
            </w:r>
            <w:r>
              <w:rPr>
                <w:rFonts w:hint="eastAsia"/>
                <w:sz w:val="18"/>
                <w:szCs w:val="18"/>
              </w:rPr>
              <w:t>实地</w:t>
            </w:r>
            <w:proofErr w:type="gramEnd"/>
            <w:r>
              <w:rPr>
                <w:rFonts w:hint="eastAsia"/>
                <w:sz w:val="18"/>
                <w:szCs w:val="18"/>
              </w:rPr>
              <w:t>讲解了消防器材的性能，使用原理及方法。</w:t>
            </w:r>
            <w:r>
              <w:rPr>
                <w:rFonts w:hint="eastAsia"/>
                <w:sz w:val="18"/>
                <w:szCs w:val="18"/>
              </w:rPr>
              <w:t>3</w:t>
            </w:r>
            <w:r>
              <w:rPr>
                <w:rFonts w:hint="eastAsia"/>
                <w:sz w:val="18"/>
                <w:szCs w:val="18"/>
              </w:rPr>
              <w:t>、演练定格：火险，现场实地演练，有惊无险。</w:t>
            </w:r>
            <w:r>
              <w:rPr>
                <w:rFonts w:hint="eastAsia"/>
                <w:sz w:val="18"/>
                <w:szCs w:val="18"/>
              </w:rPr>
              <w:t>4</w:t>
            </w:r>
            <w:r>
              <w:rPr>
                <w:rFonts w:hint="eastAsia"/>
                <w:sz w:val="18"/>
                <w:szCs w:val="18"/>
              </w:rPr>
              <w:t>、指挥机构及人员：按《应急准备和响应控制程序》拟定的领导小组成员分工，各组成员各就各位，整个演练由本公司管理者代表</w:t>
            </w:r>
            <w:r>
              <w:rPr>
                <w:rFonts w:hint="eastAsia"/>
                <w:sz w:val="18"/>
                <w:szCs w:val="18"/>
              </w:rPr>
              <w:t>吴志峰</w:t>
            </w:r>
            <w:r>
              <w:rPr>
                <w:rFonts w:hint="eastAsia"/>
                <w:sz w:val="18"/>
                <w:szCs w:val="18"/>
              </w:rPr>
              <w:t>统一指挥。</w:t>
            </w:r>
            <w:r>
              <w:rPr>
                <w:rFonts w:hint="eastAsia"/>
                <w:sz w:val="18"/>
                <w:szCs w:val="18"/>
              </w:rPr>
              <w:t>5</w:t>
            </w:r>
            <w:r>
              <w:rPr>
                <w:rFonts w:hint="eastAsia"/>
                <w:sz w:val="18"/>
                <w:szCs w:val="18"/>
              </w:rPr>
              <w:t>、设置火灾现场，火灾现场设在一块空地内，设置火点一个，视为明火操作引起火灾</w:t>
            </w:r>
            <w:r>
              <w:rPr>
                <w:rFonts w:hint="eastAsia"/>
                <w:sz w:val="18"/>
                <w:szCs w:val="18"/>
              </w:rPr>
              <w:t>;</w:t>
            </w:r>
          </w:p>
          <w:p w:rsidR="00DF3771" w:rsidRDefault="007D05A3">
            <w:pPr>
              <w:rPr>
                <w:b/>
                <w:color w:val="000000" w:themeColor="text1"/>
                <w:spacing w:val="-4"/>
                <w:sz w:val="20"/>
                <w:szCs w:val="20"/>
              </w:rPr>
            </w:pPr>
            <w:r>
              <w:rPr>
                <w:rFonts w:hint="eastAsia"/>
                <w:sz w:val="18"/>
                <w:szCs w:val="18"/>
              </w:rPr>
              <w:t>得出相应的结论：</w:t>
            </w:r>
            <w:r>
              <w:rPr>
                <w:rFonts w:hint="eastAsia"/>
                <w:sz w:val="18"/>
                <w:szCs w:val="18"/>
              </w:rPr>
              <w:t xml:space="preserve"> 1</w:t>
            </w:r>
            <w:r>
              <w:rPr>
                <w:rFonts w:hint="eastAsia"/>
                <w:sz w:val="18"/>
                <w:szCs w:val="18"/>
              </w:rPr>
              <w:t>、演练真实，实地演练有目标、有方向、有惊无险，人员安全救火行动迅速，扑灭及时，位置准确，使用器械符合操作规范，人员配合有序，基本达到演练目的。</w:t>
            </w:r>
            <w:r>
              <w:rPr>
                <w:rFonts w:hint="eastAsia"/>
                <w:sz w:val="18"/>
                <w:szCs w:val="18"/>
              </w:rPr>
              <w:t>2</w:t>
            </w:r>
            <w:r>
              <w:rPr>
                <w:rFonts w:hint="eastAsia"/>
                <w:sz w:val="18"/>
                <w:szCs w:val="18"/>
              </w:rPr>
              <w:t>、通过演练进一步学习消防知识，掌握消防器械的正确使</w:t>
            </w:r>
            <w:r>
              <w:rPr>
                <w:rFonts w:hint="eastAsia"/>
                <w:sz w:val="18"/>
                <w:szCs w:val="18"/>
              </w:rPr>
              <w:t>用，使人们互帮互学，团结有力，在实践中得到锻炼。</w:t>
            </w:r>
            <w:r>
              <w:rPr>
                <w:rFonts w:hint="eastAsia"/>
                <w:sz w:val="18"/>
                <w:szCs w:val="18"/>
              </w:rPr>
              <w:t xml:space="preserve"> 3</w:t>
            </w:r>
            <w:r>
              <w:rPr>
                <w:rFonts w:hint="eastAsia"/>
                <w:sz w:val="18"/>
                <w:szCs w:val="18"/>
              </w:rPr>
              <w:t>、全体员工的安全意识，消防知识得到进一步提高。</w:t>
            </w:r>
            <w:r>
              <w:rPr>
                <w:rFonts w:hint="eastAsia"/>
                <w:sz w:val="18"/>
                <w:szCs w:val="18"/>
              </w:rPr>
              <w:t xml:space="preserve"> 4</w:t>
            </w:r>
            <w:r>
              <w:rPr>
                <w:rFonts w:hint="eastAsia"/>
                <w:sz w:val="18"/>
                <w:szCs w:val="18"/>
              </w:rPr>
              <w:t>、存在问题，个别人员认为是搞演练存在无所谓的思想，很不严肃</w:t>
            </w:r>
            <w:r>
              <w:rPr>
                <w:rFonts w:hint="eastAsia"/>
              </w:rPr>
              <w:t>。</w:t>
            </w:r>
          </w:p>
        </w:tc>
      </w:tr>
      <w:tr w:rsidR="00DF3771">
        <w:trPr>
          <w:cantSplit/>
          <w:trHeight w:val="596"/>
          <w:jc w:val="center"/>
        </w:trPr>
        <w:tc>
          <w:tcPr>
            <w:tcW w:w="720" w:type="dxa"/>
            <w:vMerge/>
            <w:vAlign w:val="center"/>
          </w:tcPr>
          <w:p w:rsidR="00DF3771" w:rsidRDefault="00DF3771">
            <w:pPr>
              <w:spacing w:line="240" w:lineRule="exact"/>
              <w:jc w:val="center"/>
              <w:rPr>
                <w:b/>
                <w:color w:val="000000" w:themeColor="text1"/>
                <w:szCs w:val="21"/>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对特种设备的维护，检定</w:t>
            </w:r>
            <w:r>
              <w:rPr>
                <w:rFonts w:hint="eastAsia"/>
                <w:b/>
                <w:color w:val="000000" w:themeColor="text1"/>
                <w:sz w:val="20"/>
                <w:szCs w:val="20"/>
              </w:rPr>
              <w:t xml:space="preserve">; </w:t>
            </w:r>
          </w:p>
          <w:p w:rsidR="00DF3771" w:rsidRDefault="007D05A3">
            <w:pPr>
              <w:spacing w:line="240" w:lineRule="exact"/>
              <w:rPr>
                <w:b/>
                <w:color w:val="000000" w:themeColor="text1"/>
                <w:sz w:val="20"/>
                <w:szCs w:val="20"/>
              </w:rPr>
            </w:pPr>
            <w:r>
              <w:rPr>
                <w:b/>
                <w:color w:val="000000" w:themeColor="text1"/>
                <w:sz w:val="20"/>
                <w:szCs w:val="20"/>
              </w:rPr>
              <w:t>不涉及</w:t>
            </w:r>
          </w:p>
        </w:tc>
      </w:tr>
      <w:tr w:rsidR="00DF3771">
        <w:trPr>
          <w:cantSplit/>
          <w:trHeight w:val="652"/>
          <w:jc w:val="center"/>
        </w:trPr>
        <w:tc>
          <w:tcPr>
            <w:tcW w:w="720" w:type="dxa"/>
            <w:vMerge/>
            <w:vAlign w:val="center"/>
          </w:tcPr>
          <w:p w:rsidR="00DF3771" w:rsidRDefault="00DF3771">
            <w:pPr>
              <w:spacing w:line="240" w:lineRule="exact"/>
              <w:jc w:val="center"/>
              <w:rPr>
                <w:b/>
                <w:color w:val="000000" w:themeColor="text1"/>
                <w:szCs w:val="21"/>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7 .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DF3771" w:rsidRDefault="00DF3771">
            <w:pPr>
              <w:spacing w:line="240" w:lineRule="exact"/>
              <w:rPr>
                <w:b/>
                <w:color w:val="000000" w:themeColor="text1"/>
                <w:sz w:val="20"/>
                <w:szCs w:val="20"/>
              </w:rPr>
            </w:pPr>
          </w:p>
          <w:p w:rsidR="00DF3771" w:rsidRDefault="007D05A3">
            <w:pPr>
              <w:spacing w:line="240" w:lineRule="exact"/>
              <w:rPr>
                <w:b/>
                <w:color w:val="000000" w:themeColor="text1"/>
                <w:sz w:val="20"/>
                <w:szCs w:val="20"/>
              </w:rPr>
            </w:pPr>
            <w:r>
              <w:rPr>
                <w:rFonts w:hint="eastAsia"/>
                <w:b/>
                <w:color w:val="000000" w:themeColor="text1"/>
                <w:sz w:val="20"/>
                <w:szCs w:val="20"/>
              </w:rPr>
              <w:t>不涉及</w:t>
            </w:r>
          </w:p>
        </w:tc>
      </w:tr>
      <w:tr w:rsidR="00DF3771">
        <w:trPr>
          <w:cantSplit/>
          <w:trHeight w:val="1415"/>
          <w:jc w:val="center"/>
        </w:trPr>
        <w:tc>
          <w:tcPr>
            <w:tcW w:w="720" w:type="dxa"/>
            <w:vMerge w:val="restart"/>
            <w:textDirection w:val="tbRlV"/>
            <w:vAlign w:val="center"/>
          </w:tcPr>
          <w:p w:rsidR="00DF3771" w:rsidRDefault="007D05A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F3771" w:rsidRDefault="007D05A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F3771" w:rsidRDefault="007D05A3">
            <w:pPr>
              <w:spacing w:line="240" w:lineRule="exact"/>
              <w:rPr>
                <w:sz w:val="18"/>
                <w:szCs w:val="18"/>
              </w:rPr>
            </w:pPr>
            <w:r>
              <w:rPr>
                <w:rFonts w:hint="eastAsia"/>
                <w:sz w:val="18"/>
                <w:szCs w:val="18"/>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rsidR="00DF3771" w:rsidRDefault="007D05A3">
            <w:pPr>
              <w:spacing w:line="240" w:lineRule="exact"/>
              <w:rPr>
                <w:sz w:val="18"/>
                <w:szCs w:val="18"/>
              </w:rPr>
            </w:pPr>
            <w:r>
              <w:rPr>
                <w:rFonts w:hint="eastAsia"/>
                <w:sz w:val="18"/>
                <w:szCs w:val="18"/>
              </w:rPr>
              <w:t>2</w:t>
            </w:r>
            <w:r>
              <w:rPr>
                <w:rFonts w:hint="eastAsia"/>
                <w:sz w:val="18"/>
                <w:szCs w:val="18"/>
              </w:rPr>
              <w:t>、查见</w:t>
            </w:r>
            <w:r>
              <w:rPr>
                <w:rFonts w:hint="eastAsia"/>
                <w:sz w:val="18"/>
                <w:szCs w:val="18"/>
              </w:rPr>
              <w:t xml:space="preserve"> </w:t>
            </w:r>
            <w:r>
              <w:rPr>
                <w:rFonts w:hint="eastAsia"/>
                <w:sz w:val="18"/>
                <w:szCs w:val="18"/>
              </w:rPr>
              <w:t>“管理体系运行情况检查表”</w:t>
            </w:r>
            <w:r w:rsidR="007364D7">
              <w:rPr>
                <w:rFonts w:hint="eastAsia"/>
                <w:sz w:val="18"/>
                <w:szCs w:val="18"/>
              </w:rPr>
              <w:t>、</w:t>
            </w:r>
            <w:r>
              <w:rPr>
                <w:rFonts w:hint="eastAsia"/>
                <w:sz w:val="18"/>
                <w:szCs w:val="18"/>
              </w:rPr>
              <w:t>固体废弃物清运记录表</w:t>
            </w:r>
            <w:r w:rsidR="007364D7">
              <w:rPr>
                <w:rFonts w:hint="eastAsia"/>
                <w:sz w:val="18"/>
                <w:szCs w:val="18"/>
              </w:rPr>
              <w:t>，符合要求</w:t>
            </w:r>
          </w:p>
          <w:p w:rsidR="00DF3771" w:rsidRDefault="007D05A3">
            <w:pPr>
              <w:spacing w:line="240" w:lineRule="exact"/>
              <w:rPr>
                <w:sz w:val="18"/>
                <w:szCs w:val="18"/>
              </w:rPr>
            </w:pPr>
            <w:proofErr w:type="gramStart"/>
            <w:r>
              <w:rPr>
                <w:rFonts w:hint="eastAsia"/>
                <w:sz w:val="18"/>
                <w:szCs w:val="18"/>
              </w:rPr>
              <w:t>另抽其他</w:t>
            </w:r>
            <w:proofErr w:type="gramEnd"/>
            <w:r>
              <w:rPr>
                <w:rFonts w:hint="eastAsia"/>
                <w:sz w:val="18"/>
                <w:szCs w:val="18"/>
              </w:rPr>
              <w:t>记录，符合要求。</w:t>
            </w:r>
          </w:p>
          <w:p w:rsidR="00DF3771" w:rsidRDefault="007D05A3">
            <w:pPr>
              <w:spacing w:line="240" w:lineRule="exact"/>
              <w:rPr>
                <w:sz w:val="18"/>
                <w:szCs w:val="18"/>
              </w:rPr>
            </w:pPr>
            <w:r>
              <w:rPr>
                <w:rFonts w:hint="eastAsia"/>
                <w:sz w:val="18"/>
                <w:szCs w:val="18"/>
              </w:rPr>
              <w:t>4</w:t>
            </w:r>
            <w:r>
              <w:rPr>
                <w:rFonts w:hint="eastAsia"/>
                <w:sz w:val="18"/>
                <w:szCs w:val="18"/>
              </w:rPr>
              <w:t>、查见“环境目标、指标管理方案”，方案内容基本符合标准要求并切实可行，以及</w:t>
            </w:r>
            <w:r>
              <w:rPr>
                <w:rFonts w:hint="eastAsia"/>
                <w:sz w:val="18"/>
                <w:szCs w:val="18"/>
              </w:rPr>
              <w:t>2019</w:t>
            </w:r>
            <w:r>
              <w:rPr>
                <w:rFonts w:hint="eastAsia"/>
                <w:sz w:val="18"/>
                <w:szCs w:val="18"/>
              </w:rPr>
              <w:t>年</w:t>
            </w:r>
            <w:r>
              <w:rPr>
                <w:rFonts w:hint="eastAsia"/>
                <w:sz w:val="18"/>
                <w:szCs w:val="18"/>
              </w:rPr>
              <w:t>9-2020</w:t>
            </w:r>
            <w:r>
              <w:rPr>
                <w:rFonts w:hint="eastAsia"/>
                <w:sz w:val="18"/>
                <w:szCs w:val="18"/>
              </w:rPr>
              <w:t>年</w:t>
            </w:r>
            <w:r w:rsidR="007364D7">
              <w:rPr>
                <w:rFonts w:hint="eastAsia"/>
                <w:sz w:val="18"/>
                <w:szCs w:val="18"/>
              </w:rPr>
              <w:t>11</w:t>
            </w:r>
            <w:r>
              <w:rPr>
                <w:rFonts w:hint="eastAsia"/>
                <w:sz w:val="18"/>
                <w:szCs w:val="18"/>
              </w:rPr>
              <w:t>月环境目标、指标及管理方案实施情况考核证据，环境目标、指标及管理方案完成情况良好。</w:t>
            </w:r>
          </w:p>
          <w:p w:rsidR="00DF3771" w:rsidRDefault="007D05A3">
            <w:pPr>
              <w:spacing w:line="240" w:lineRule="exact"/>
              <w:rPr>
                <w:sz w:val="18"/>
                <w:szCs w:val="18"/>
              </w:rPr>
            </w:pPr>
            <w:r>
              <w:rPr>
                <w:rFonts w:hint="eastAsia"/>
                <w:sz w:val="18"/>
                <w:szCs w:val="18"/>
              </w:rPr>
              <w:t>5</w:t>
            </w:r>
            <w:r>
              <w:rPr>
                <w:rFonts w:hint="eastAsia"/>
                <w:sz w:val="18"/>
                <w:szCs w:val="18"/>
              </w:rPr>
              <w:t>、查能源消耗统计表：</w:t>
            </w:r>
            <w:r w:rsidR="007364D7">
              <w:rPr>
                <w:rFonts w:hint="eastAsia"/>
                <w:sz w:val="18"/>
                <w:szCs w:val="18"/>
              </w:rPr>
              <w:t>符合要求</w:t>
            </w:r>
            <w:r w:rsidR="007364D7">
              <w:rPr>
                <w:sz w:val="18"/>
                <w:szCs w:val="18"/>
              </w:rPr>
              <w:t xml:space="preserve"> </w:t>
            </w:r>
          </w:p>
          <w:p w:rsidR="00DF3771" w:rsidRDefault="007D05A3">
            <w:pPr>
              <w:spacing w:line="240" w:lineRule="exact"/>
              <w:rPr>
                <w:b/>
                <w:color w:val="000000" w:themeColor="text1"/>
                <w:sz w:val="20"/>
                <w:szCs w:val="20"/>
              </w:rPr>
            </w:pPr>
            <w:r>
              <w:rPr>
                <w:rFonts w:hint="eastAsia"/>
                <w:sz w:val="18"/>
                <w:szCs w:val="18"/>
              </w:rPr>
              <w:t>目前无需使用监视和测量设备用于环境绩效的监测，体系实施后未受到过当地环保、消防等地方政府相关职能部门的行政处罚，也为发生相关</w:t>
            </w:r>
            <w:proofErr w:type="gramStart"/>
            <w:r>
              <w:rPr>
                <w:rFonts w:hint="eastAsia"/>
                <w:sz w:val="18"/>
                <w:szCs w:val="18"/>
              </w:rPr>
              <w:t>方环境</w:t>
            </w:r>
            <w:proofErr w:type="gramEnd"/>
            <w:r>
              <w:rPr>
                <w:rFonts w:hint="eastAsia"/>
                <w:sz w:val="18"/>
                <w:szCs w:val="18"/>
              </w:rPr>
              <w:t>投诉。</w:t>
            </w:r>
          </w:p>
        </w:tc>
      </w:tr>
      <w:tr w:rsidR="00DF3771">
        <w:trPr>
          <w:cantSplit/>
          <w:trHeight w:val="743"/>
          <w:jc w:val="center"/>
        </w:trPr>
        <w:tc>
          <w:tcPr>
            <w:tcW w:w="720" w:type="dxa"/>
            <w:vMerge/>
            <w:textDirection w:val="tbRlV"/>
            <w:vAlign w:val="center"/>
          </w:tcPr>
          <w:p w:rsidR="00DF3771" w:rsidRDefault="00DF3771">
            <w:pPr>
              <w:spacing w:line="240" w:lineRule="exact"/>
              <w:ind w:left="113" w:right="113"/>
              <w:jc w:val="center"/>
              <w:rPr>
                <w:b/>
                <w:color w:val="000000" w:themeColor="text1"/>
                <w:szCs w:val="21"/>
              </w:rPr>
            </w:pPr>
          </w:p>
        </w:tc>
        <w:tc>
          <w:tcPr>
            <w:tcW w:w="9198" w:type="dxa"/>
          </w:tcPr>
          <w:p w:rsidR="00DF3771" w:rsidRDefault="007D05A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F3771" w:rsidRDefault="00DF3771">
            <w:pPr>
              <w:spacing w:line="240" w:lineRule="exact"/>
              <w:ind w:left="100" w:hangingChars="50" w:hanging="100"/>
              <w:rPr>
                <w:b/>
                <w:color w:val="000000" w:themeColor="text1"/>
                <w:sz w:val="20"/>
                <w:szCs w:val="20"/>
              </w:rPr>
            </w:pPr>
          </w:p>
          <w:p w:rsidR="00DF3771" w:rsidRDefault="007D05A3">
            <w:pPr>
              <w:spacing w:line="240" w:lineRule="exact"/>
              <w:ind w:left="100" w:hangingChars="50" w:hanging="100"/>
              <w:rPr>
                <w:b/>
                <w:color w:val="000000" w:themeColor="text1"/>
                <w:sz w:val="20"/>
                <w:szCs w:val="20"/>
              </w:rPr>
            </w:pPr>
            <w:proofErr w:type="gramStart"/>
            <w:r>
              <w:rPr>
                <w:rFonts w:hint="eastAsia"/>
                <w:b/>
                <w:color w:val="000000" w:themeColor="text1"/>
                <w:sz w:val="20"/>
                <w:szCs w:val="20"/>
              </w:rPr>
              <w:t>无顾客</w:t>
            </w:r>
            <w:proofErr w:type="gramEnd"/>
            <w:r>
              <w:rPr>
                <w:rFonts w:hint="eastAsia"/>
                <w:b/>
                <w:color w:val="000000" w:themeColor="text1"/>
                <w:sz w:val="20"/>
                <w:szCs w:val="20"/>
              </w:rPr>
              <w:t>投诉事件发生</w:t>
            </w:r>
          </w:p>
        </w:tc>
      </w:tr>
      <w:tr w:rsidR="00DF3771">
        <w:trPr>
          <w:cantSplit/>
          <w:trHeight w:val="2117"/>
          <w:jc w:val="center"/>
        </w:trPr>
        <w:tc>
          <w:tcPr>
            <w:tcW w:w="720" w:type="dxa"/>
            <w:vMerge/>
            <w:textDirection w:val="tbRlV"/>
            <w:vAlign w:val="center"/>
          </w:tcPr>
          <w:p w:rsidR="00DF3771" w:rsidRDefault="00DF3771">
            <w:pPr>
              <w:spacing w:line="240" w:lineRule="exact"/>
              <w:ind w:left="201" w:right="113" w:hangingChars="100" w:hanging="201"/>
              <w:jc w:val="center"/>
              <w:rPr>
                <w:b/>
                <w:color w:val="000000" w:themeColor="text1"/>
                <w:sz w:val="20"/>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F3771" w:rsidRDefault="007D05A3">
            <w:pPr>
              <w:rPr>
                <w:sz w:val="18"/>
                <w:szCs w:val="18"/>
              </w:rPr>
            </w:pPr>
            <w:r>
              <w:rPr>
                <w:rFonts w:hint="eastAsia"/>
                <w:sz w:val="18"/>
                <w:szCs w:val="18"/>
              </w:rPr>
              <w:t>提供的《内部审核控制程序》规定了内部审核活动职责的划分，审核范围，审核频次，审核方案的编制等。</w:t>
            </w:r>
          </w:p>
          <w:p w:rsidR="00DF3771" w:rsidRDefault="007D05A3">
            <w:pPr>
              <w:rPr>
                <w:sz w:val="18"/>
                <w:szCs w:val="18"/>
              </w:rPr>
            </w:pPr>
            <w:r>
              <w:rPr>
                <w:rFonts w:hint="eastAsia"/>
                <w:sz w:val="18"/>
                <w:szCs w:val="18"/>
              </w:rPr>
              <w:t>企业策划并实施了</w:t>
            </w:r>
            <w:r>
              <w:rPr>
                <w:rFonts w:hint="eastAsia"/>
                <w:sz w:val="18"/>
                <w:szCs w:val="18"/>
              </w:rPr>
              <w:t>2019</w:t>
            </w:r>
            <w:r>
              <w:rPr>
                <w:rFonts w:hint="eastAsia"/>
                <w:sz w:val="18"/>
                <w:szCs w:val="18"/>
              </w:rPr>
              <w:t>-2020</w:t>
            </w:r>
            <w:r>
              <w:rPr>
                <w:rFonts w:hint="eastAsia"/>
                <w:sz w:val="18"/>
                <w:szCs w:val="18"/>
              </w:rPr>
              <w:t>年度内审工作，近期于</w:t>
            </w:r>
            <w:r>
              <w:rPr>
                <w:rFonts w:hint="eastAsia"/>
                <w:sz w:val="18"/>
                <w:szCs w:val="18"/>
              </w:rPr>
              <w:t>2019</w:t>
            </w:r>
            <w:r>
              <w:rPr>
                <w:rFonts w:hint="eastAsia"/>
                <w:sz w:val="18"/>
                <w:szCs w:val="18"/>
              </w:rPr>
              <w:t>年</w:t>
            </w:r>
            <w:r>
              <w:rPr>
                <w:rFonts w:hint="eastAsia"/>
                <w:sz w:val="18"/>
                <w:szCs w:val="18"/>
              </w:rPr>
              <w:t>12</w:t>
            </w:r>
            <w:r>
              <w:rPr>
                <w:rFonts w:hint="eastAsia"/>
                <w:sz w:val="18"/>
                <w:szCs w:val="18"/>
              </w:rPr>
              <w:t>月</w:t>
            </w:r>
            <w:r>
              <w:rPr>
                <w:rFonts w:hint="eastAsia"/>
                <w:sz w:val="18"/>
                <w:szCs w:val="18"/>
              </w:rPr>
              <w:t>15</w:t>
            </w:r>
            <w:r>
              <w:rPr>
                <w:rFonts w:hint="eastAsia"/>
                <w:sz w:val="18"/>
                <w:szCs w:val="18"/>
              </w:rPr>
              <w:t>-1</w:t>
            </w:r>
            <w:r>
              <w:rPr>
                <w:rFonts w:hint="eastAsia"/>
                <w:sz w:val="18"/>
                <w:szCs w:val="18"/>
              </w:rPr>
              <w:t>6</w:t>
            </w:r>
            <w:r>
              <w:rPr>
                <w:rFonts w:hint="eastAsia"/>
                <w:sz w:val="18"/>
                <w:szCs w:val="18"/>
              </w:rPr>
              <w:t>日实施了一次内审，查见以下文件及记录：</w:t>
            </w:r>
          </w:p>
          <w:p w:rsidR="00DF3771" w:rsidRDefault="007D05A3">
            <w:pPr>
              <w:rPr>
                <w:sz w:val="18"/>
                <w:szCs w:val="18"/>
              </w:rPr>
            </w:pPr>
            <w:r>
              <w:rPr>
                <w:rFonts w:hint="eastAsia"/>
                <w:sz w:val="18"/>
                <w:szCs w:val="18"/>
              </w:rPr>
              <w:t>查：“内部审核实施计划”，计划中有明确审核目的、范围、</w:t>
            </w:r>
            <w:r>
              <w:rPr>
                <w:rFonts w:hint="eastAsia"/>
                <w:sz w:val="18"/>
                <w:szCs w:val="18"/>
              </w:rPr>
              <w:t>依据</w:t>
            </w:r>
            <w:r>
              <w:rPr>
                <w:rFonts w:hint="eastAsia"/>
                <w:sz w:val="18"/>
                <w:szCs w:val="18"/>
              </w:rPr>
              <w:t>、审核日期、审核人员、日程安排等。</w:t>
            </w:r>
            <w:r>
              <w:rPr>
                <w:rFonts w:hint="eastAsia"/>
                <w:sz w:val="18"/>
                <w:szCs w:val="18"/>
              </w:rPr>
              <w:t xml:space="preserve">  </w:t>
            </w:r>
          </w:p>
          <w:p w:rsidR="00DF3771" w:rsidRDefault="007D05A3">
            <w:pPr>
              <w:rPr>
                <w:sz w:val="18"/>
                <w:szCs w:val="18"/>
              </w:rPr>
            </w:pPr>
            <w:r>
              <w:rPr>
                <w:rFonts w:hint="eastAsia"/>
                <w:sz w:val="18"/>
                <w:szCs w:val="18"/>
              </w:rPr>
              <w:t>内审组长：</w:t>
            </w:r>
            <w:proofErr w:type="gramStart"/>
            <w:r>
              <w:rPr>
                <w:rFonts w:hint="eastAsia"/>
                <w:sz w:val="18"/>
                <w:szCs w:val="18"/>
              </w:rPr>
              <w:t>初奇</w:t>
            </w:r>
            <w:proofErr w:type="gramEnd"/>
            <w:r>
              <w:rPr>
                <w:rFonts w:hint="eastAsia"/>
                <w:sz w:val="18"/>
                <w:szCs w:val="18"/>
              </w:rPr>
              <w:t xml:space="preserve">   </w:t>
            </w:r>
            <w:r>
              <w:rPr>
                <w:rFonts w:hint="eastAsia"/>
                <w:sz w:val="18"/>
                <w:szCs w:val="18"/>
              </w:rPr>
              <w:t>组员：</w:t>
            </w:r>
            <w:r>
              <w:rPr>
                <w:rFonts w:hint="eastAsia"/>
                <w:sz w:val="18"/>
                <w:szCs w:val="18"/>
              </w:rPr>
              <w:t>郭盼飞</w:t>
            </w:r>
          </w:p>
          <w:p w:rsidR="00DF3771" w:rsidRDefault="007D05A3">
            <w:pPr>
              <w:rPr>
                <w:sz w:val="18"/>
                <w:szCs w:val="18"/>
              </w:rPr>
            </w:pPr>
            <w:proofErr w:type="gramStart"/>
            <w:r>
              <w:rPr>
                <w:rFonts w:hint="eastAsia"/>
                <w:sz w:val="18"/>
                <w:szCs w:val="18"/>
              </w:rPr>
              <w:t>上述内</w:t>
            </w:r>
            <w:proofErr w:type="gramEnd"/>
            <w:r>
              <w:rPr>
                <w:rFonts w:hint="eastAsia"/>
                <w:sz w:val="18"/>
                <w:szCs w:val="18"/>
              </w:rPr>
              <w:t>审人员有接受过相应的专业技能培训，并经总经理书面授权。</w:t>
            </w:r>
            <w:r>
              <w:rPr>
                <w:rFonts w:hint="eastAsia"/>
                <w:sz w:val="18"/>
                <w:szCs w:val="18"/>
              </w:rPr>
              <w:t xml:space="preserve">  </w:t>
            </w:r>
          </w:p>
          <w:p w:rsidR="00DF3771" w:rsidRDefault="007D05A3">
            <w:pPr>
              <w:rPr>
                <w:sz w:val="18"/>
                <w:szCs w:val="18"/>
              </w:rPr>
            </w:pPr>
            <w:r>
              <w:rPr>
                <w:rFonts w:hint="eastAsia"/>
                <w:sz w:val="18"/>
                <w:szCs w:val="18"/>
              </w:rPr>
              <w:t>编制人：办公室</w:t>
            </w:r>
            <w:r>
              <w:rPr>
                <w:rFonts w:hint="eastAsia"/>
                <w:sz w:val="18"/>
                <w:szCs w:val="18"/>
              </w:rPr>
              <w:t xml:space="preserve">              </w:t>
            </w:r>
            <w:r>
              <w:rPr>
                <w:rFonts w:hint="eastAsia"/>
                <w:sz w:val="18"/>
                <w:szCs w:val="18"/>
              </w:rPr>
              <w:t>批准人：</w:t>
            </w:r>
            <w:r>
              <w:rPr>
                <w:rFonts w:hint="eastAsia"/>
                <w:sz w:val="18"/>
                <w:szCs w:val="18"/>
              </w:rPr>
              <w:t>穆海涛</w:t>
            </w:r>
          </w:p>
          <w:p w:rsidR="00DF3771" w:rsidRDefault="007D05A3">
            <w:pPr>
              <w:rPr>
                <w:sz w:val="18"/>
                <w:szCs w:val="18"/>
              </w:rPr>
            </w:pPr>
            <w:r>
              <w:rPr>
                <w:rFonts w:hint="eastAsia"/>
                <w:sz w:val="18"/>
                <w:szCs w:val="18"/>
              </w:rPr>
              <w:t>查：“首末次会议签到表”，参加会议人员有签到。</w:t>
            </w:r>
          </w:p>
          <w:p w:rsidR="00DF3771" w:rsidRDefault="007D05A3">
            <w:pPr>
              <w:rPr>
                <w:sz w:val="18"/>
                <w:szCs w:val="18"/>
              </w:rPr>
            </w:pPr>
            <w:r>
              <w:rPr>
                <w:rFonts w:hint="eastAsia"/>
                <w:sz w:val="18"/>
                <w:szCs w:val="18"/>
              </w:rPr>
              <w:t>查：“审核检查表”，通过询问、查文件、记录、现场观察等方式收据客观证据，并作了简单的审核</w:t>
            </w:r>
            <w:r>
              <w:rPr>
                <w:rFonts w:hint="eastAsia"/>
                <w:sz w:val="18"/>
                <w:szCs w:val="18"/>
              </w:rPr>
              <w:t>记录，基本保证了审核的公正性和独立性。</w:t>
            </w:r>
          </w:p>
          <w:p w:rsidR="00DF3771" w:rsidRDefault="007D05A3">
            <w:pPr>
              <w:rPr>
                <w:sz w:val="18"/>
                <w:szCs w:val="18"/>
              </w:rPr>
            </w:pPr>
            <w:r>
              <w:rPr>
                <w:rFonts w:hint="eastAsia"/>
                <w:sz w:val="18"/>
                <w:szCs w:val="18"/>
              </w:rPr>
              <w:t>查：“不合格项报告”本次审核共开发现</w:t>
            </w:r>
            <w:r>
              <w:rPr>
                <w:rFonts w:hint="eastAsia"/>
                <w:sz w:val="18"/>
                <w:szCs w:val="18"/>
              </w:rPr>
              <w:t>1</w:t>
            </w:r>
            <w:r>
              <w:rPr>
                <w:rFonts w:hint="eastAsia"/>
                <w:sz w:val="18"/>
                <w:szCs w:val="18"/>
              </w:rPr>
              <w:t>个一般不合格项，不合格项事实描述清楚，原因分析正确，纠正措施切实可行，并由负责内审员验证有效。</w:t>
            </w:r>
          </w:p>
          <w:p w:rsidR="00DF3771" w:rsidRDefault="007D05A3">
            <w:pPr>
              <w:rPr>
                <w:sz w:val="18"/>
                <w:szCs w:val="18"/>
              </w:rPr>
            </w:pPr>
            <w:r>
              <w:rPr>
                <w:rFonts w:hint="eastAsia"/>
                <w:sz w:val="18"/>
                <w:szCs w:val="18"/>
              </w:rPr>
              <w:t>查：“内部审核报告”，内容包括审核目的、范围、依据、人员、审核综述、审核结论等。</w:t>
            </w:r>
          </w:p>
          <w:p w:rsidR="00DF3771" w:rsidRDefault="007D05A3">
            <w:pPr>
              <w:rPr>
                <w:sz w:val="18"/>
                <w:szCs w:val="18"/>
              </w:rPr>
            </w:pPr>
            <w:r>
              <w:rPr>
                <w:rFonts w:hint="eastAsia"/>
                <w:sz w:val="18"/>
                <w:szCs w:val="18"/>
              </w:rPr>
              <w:t>结论：环境管理工作符合策划和</w:t>
            </w:r>
            <w:r>
              <w:rPr>
                <w:rFonts w:hint="eastAsia"/>
                <w:sz w:val="18"/>
                <w:szCs w:val="18"/>
              </w:rPr>
              <w:t>GB/T24001</w:t>
            </w:r>
            <w:r>
              <w:rPr>
                <w:rFonts w:hint="eastAsia"/>
                <w:sz w:val="18"/>
                <w:szCs w:val="18"/>
              </w:rPr>
              <w:t>标准的要求，得到有效实施和保持，基本满足公司的方针和目标</w:t>
            </w:r>
          </w:p>
          <w:p w:rsidR="00DF3771" w:rsidRDefault="007D05A3">
            <w:pPr>
              <w:rPr>
                <w:sz w:val="18"/>
                <w:szCs w:val="18"/>
              </w:rPr>
            </w:pPr>
            <w:r>
              <w:rPr>
                <w:rFonts w:hint="eastAsia"/>
                <w:sz w:val="18"/>
                <w:szCs w:val="18"/>
              </w:rPr>
              <w:t>编制人：办公室</w:t>
            </w:r>
            <w:r>
              <w:rPr>
                <w:rFonts w:hint="eastAsia"/>
                <w:sz w:val="18"/>
                <w:szCs w:val="18"/>
              </w:rPr>
              <w:t xml:space="preserve">         </w:t>
            </w:r>
            <w:r>
              <w:rPr>
                <w:rFonts w:hint="eastAsia"/>
                <w:sz w:val="18"/>
                <w:szCs w:val="18"/>
              </w:rPr>
              <w:t>批准人：</w:t>
            </w:r>
            <w:r>
              <w:rPr>
                <w:rFonts w:hint="eastAsia"/>
                <w:sz w:val="18"/>
                <w:szCs w:val="18"/>
              </w:rPr>
              <w:t>穆海涛</w:t>
            </w:r>
          </w:p>
          <w:p w:rsidR="00DF3771" w:rsidRDefault="007D05A3">
            <w:pPr>
              <w:spacing w:line="240" w:lineRule="exact"/>
              <w:rPr>
                <w:b/>
                <w:color w:val="000000" w:themeColor="text1"/>
                <w:sz w:val="20"/>
                <w:szCs w:val="20"/>
              </w:rPr>
            </w:pPr>
            <w:r>
              <w:rPr>
                <w:rFonts w:hint="eastAsia"/>
                <w:sz w:val="18"/>
                <w:szCs w:val="18"/>
              </w:rPr>
              <w:t>本次内</w:t>
            </w:r>
            <w:proofErr w:type="gramStart"/>
            <w:r>
              <w:rPr>
                <w:rFonts w:hint="eastAsia"/>
                <w:sz w:val="18"/>
                <w:szCs w:val="18"/>
              </w:rPr>
              <w:t>审相关</w:t>
            </w:r>
            <w:proofErr w:type="gramEnd"/>
            <w:r>
              <w:rPr>
                <w:rFonts w:hint="eastAsia"/>
                <w:sz w:val="18"/>
                <w:szCs w:val="18"/>
              </w:rPr>
              <w:t>文件及记录已分发到各有关职能部门和人员</w:t>
            </w:r>
          </w:p>
        </w:tc>
      </w:tr>
      <w:tr w:rsidR="00DF3771">
        <w:trPr>
          <w:cantSplit/>
          <w:trHeight w:val="1826"/>
          <w:jc w:val="center"/>
        </w:trPr>
        <w:tc>
          <w:tcPr>
            <w:tcW w:w="720" w:type="dxa"/>
            <w:vMerge/>
            <w:textDirection w:val="tbRlV"/>
            <w:vAlign w:val="center"/>
          </w:tcPr>
          <w:p w:rsidR="00DF3771" w:rsidRDefault="00DF3771">
            <w:pPr>
              <w:spacing w:line="240" w:lineRule="exact"/>
              <w:ind w:left="201" w:right="113" w:hangingChars="100" w:hanging="201"/>
              <w:jc w:val="center"/>
              <w:rPr>
                <w:b/>
                <w:color w:val="000000" w:themeColor="text1"/>
                <w:sz w:val="20"/>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F3771" w:rsidRDefault="007D05A3">
            <w:pPr>
              <w:spacing w:line="240" w:lineRule="exact"/>
              <w:rPr>
                <w:sz w:val="18"/>
                <w:szCs w:val="18"/>
              </w:rPr>
            </w:pPr>
            <w:r>
              <w:rPr>
                <w:rFonts w:hint="eastAsia"/>
                <w:sz w:val="18"/>
                <w:szCs w:val="18"/>
              </w:rPr>
              <w:t>1.</w:t>
            </w:r>
            <w:r>
              <w:rPr>
                <w:rFonts w:hint="eastAsia"/>
                <w:sz w:val="18"/>
                <w:szCs w:val="18"/>
              </w:rPr>
              <w:t>编制有《管理评审控制程序》，对管理评审的时间、方法均有明确的要求，文件符合标准要求。每年进行</w:t>
            </w:r>
            <w:r>
              <w:rPr>
                <w:rFonts w:hint="eastAsia"/>
                <w:sz w:val="18"/>
                <w:szCs w:val="18"/>
              </w:rPr>
              <w:t>1</w:t>
            </w:r>
            <w:r>
              <w:rPr>
                <w:rFonts w:hint="eastAsia"/>
                <w:sz w:val="18"/>
                <w:szCs w:val="18"/>
              </w:rPr>
              <w:t>次，时间间隔不超过</w:t>
            </w:r>
            <w:r>
              <w:rPr>
                <w:rFonts w:hint="eastAsia"/>
                <w:sz w:val="18"/>
                <w:szCs w:val="18"/>
              </w:rPr>
              <w:t>12</w:t>
            </w:r>
            <w:r>
              <w:rPr>
                <w:rFonts w:hint="eastAsia"/>
                <w:sz w:val="18"/>
                <w:szCs w:val="18"/>
              </w:rPr>
              <w:t>个月。</w:t>
            </w:r>
          </w:p>
          <w:p w:rsidR="00DF3771" w:rsidRDefault="007D05A3">
            <w:pPr>
              <w:spacing w:line="240" w:lineRule="exact"/>
              <w:rPr>
                <w:sz w:val="18"/>
                <w:szCs w:val="18"/>
              </w:rPr>
            </w:pPr>
            <w:r>
              <w:rPr>
                <w:rFonts w:hint="eastAsia"/>
                <w:sz w:val="18"/>
                <w:szCs w:val="18"/>
              </w:rPr>
              <w:t>2.</w:t>
            </w:r>
            <w:r>
              <w:rPr>
                <w:rFonts w:hint="eastAsia"/>
                <w:sz w:val="18"/>
                <w:szCs w:val="18"/>
              </w:rPr>
              <w:t>组织于</w:t>
            </w:r>
            <w:r>
              <w:rPr>
                <w:rFonts w:hint="eastAsia"/>
                <w:sz w:val="18"/>
                <w:szCs w:val="18"/>
              </w:rPr>
              <w:t>2019</w:t>
            </w:r>
            <w:r>
              <w:rPr>
                <w:rFonts w:hint="eastAsia"/>
                <w:sz w:val="18"/>
                <w:szCs w:val="18"/>
              </w:rPr>
              <w:t>年</w:t>
            </w:r>
            <w:r>
              <w:rPr>
                <w:rFonts w:hint="eastAsia"/>
                <w:sz w:val="18"/>
                <w:szCs w:val="18"/>
              </w:rPr>
              <w:t>12</w:t>
            </w:r>
            <w:r>
              <w:rPr>
                <w:rFonts w:hint="eastAsia"/>
                <w:sz w:val="18"/>
                <w:szCs w:val="18"/>
              </w:rPr>
              <w:t>月</w:t>
            </w:r>
            <w:r>
              <w:rPr>
                <w:rFonts w:hint="eastAsia"/>
                <w:sz w:val="18"/>
                <w:szCs w:val="18"/>
              </w:rPr>
              <w:t>2</w:t>
            </w:r>
            <w:r>
              <w:rPr>
                <w:rFonts w:hint="eastAsia"/>
                <w:sz w:val="18"/>
                <w:szCs w:val="18"/>
              </w:rPr>
              <w:t>8</w:t>
            </w:r>
            <w:r>
              <w:rPr>
                <w:rFonts w:hint="eastAsia"/>
                <w:sz w:val="18"/>
                <w:szCs w:val="18"/>
              </w:rPr>
              <w:t>日由最高管理者主持，以会议的形式召开，各部门负责人参加。</w:t>
            </w:r>
          </w:p>
          <w:p w:rsidR="00DF3771" w:rsidRDefault="007D05A3">
            <w:pPr>
              <w:spacing w:line="240" w:lineRule="exact"/>
              <w:rPr>
                <w:sz w:val="18"/>
                <w:szCs w:val="18"/>
              </w:rPr>
            </w:pPr>
            <w:r>
              <w:rPr>
                <w:rFonts w:hint="eastAsia"/>
                <w:sz w:val="18"/>
                <w:szCs w:val="18"/>
              </w:rPr>
              <w:t>抽查《管理评审计划》，管理评审输入的内容包括：与环境管理体系相关的内外部问题；相关方的需求和期望，包括合</w:t>
            </w:r>
            <w:proofErr w:type="gramStart"/>
            <w:r>
              <w:rPr>
                <w:rFonts w:hint="eastAsia"/>
                <w:sz w:val="18"/>
                <w:szCs w:val="18"/>
              </w:rPr>
              <w:t>规</w:t>
            </w:r>
            <w:proofErr w:type="gramEnd"/>
            <w:r>
              <w:rPr>
                <w:rFonts w:hint="eastAsia"/>
                <w:sz w:val="18"/>
                <w:szCs w:val="18"/>
              </w:rPr>
              <w:t>义务；重要环境因素；风险和机遇；环境目标的实现程度；环境绩效方面的信息（不符合和纠正措施；监视和测量的结果；合</w:t>
            </w:r>
            <w:proofErr w:type="gramStart"/>
            <w:r>
              <w:rPr>
                <w:rFonts w:hint="eastAsia"/>
                <w:sz w:val="18"/>
                <w:szCs w:val="18"/>
              </w:rPr>
              <w:t>规</w:t>
            </w:r>
            <w:proofErr w:type="gramEnd"/>
            <w:r>
              <w:rPr>
                <w:rFonts w:hint="eastAsia"/>
                <w:sz w:val="18"/>
                <w:szCs w:val="18"/>
              </w:rPr>
              <w:t>义务的履行</w:t>
            </w:r>
            <w:r>
              <w:rPr>
                <w:rFonts w:hint="eastAsia"/>
                <w:sz w:val="18"/>
                <w:szCs w:val="18"/>
              </w:rPr>
              <w:t>情况；内部审核结果；资源的充分性。）；来自相关方的有关信息交流，包括抱抱怨；持续改进的机会等。各部门负责人均对上评审的内容进行了汇报。</w:t>
            </w:r>
          </w:p>
          <w:p w:rsidR="00DF3771" w:rsidRDefault="007D05A3">
            <w:pPr>
              <w:spacing w:line="240" w:lineRule="exact"/>
              <w:rPr>
                <w:sz w:val="18"/>
                <w:szCs w:val="18"/>
              </w:rPr>
            </w:pPr>
            <w:r>
              <w:rPr>
                <w:rFonts w:hint="eastAsia"/>
                <w:sz w:val="18"/>
                <w:szCs w:val="18"/>
              </w:rPr>
              <w:t>提供了管理评审签到表，均由各部门负责人签名。</w:t>
            </w:r>
          </w:p>
          <w:p w:rsidR="00DF3771" w:rsidRDefault="007D05A3">
            <w:pPr>
              <w:spacing w:line="240" w:lineRule="exact"/>
              <w:rPr>
                <w:sz w:val="18"/>
                <w:szCs w:val="18"/>
              </w:rPr>
            </w:pPr>
            <w:r>
              <w:rPr>
                <w:rFonts w:hint="eastAsia"/>
                <w:sz w:val="18"/>
                <w:szCs w:val="18"/>
              </w:rPr>
              <w:t>3.</w:t>
            </w:r>
            <w:r>
              <w:rPr>
                <w:rFonts w:hint="eastAsia"/>
                <w:sz w:val="18"/>
                <w:szCs w:val="18"/>
              </w:rPr>
              <w:t>以书面的形式输出，查见《管理评审报告》，对本次计划评审的内容进行了分析与报告。提出了改进建议，改进措施正在实施中。</w:t>
            </w:r>
          </w:p>
          <w:p w:rsidR="00DF3771" w:rsidRDefault="007D05A3">
            <w:pPr>
              <w:spacing w:line="240" w:lineRule="exact"/>
              <w:rPr>
                <w:sz w:val="18"/>
                <w:szCs w:val="18"/>
              </w:rPr>
            </w:pPr>
            <w:r>
              <w:rPr>
                <w:rFonts w:hint="eastAsia"/>
                <w:sz w:val="18"/>
                <w:szCs w:val="18"/>
              </w:rPr>
              <w:t>总体评价：通过几个月的运行，我们的环境</w:t>
            </w:r>
            <w:r>
              <w:rPr>
                <w:rFonts w:hint="eastAsia"/>
                <w:sz w:val="18"/>
                <w:szCs w:val="18"/>
              </w:rPr>
              <w:t>/</w:t>
            </w:r>
            <w:r w:rsidR="007364D7">
              <w:rPr>
                <w:rFonts w:hint="eastAsia"/>
                <w:sz w:val="18"/>
                <w:szCs w:val="18"/>
              </w:rPr>
              <w:t>职业健康安全体系逐渐完善，当然，还存在着一定的问题。</w:t>
            </w:r>
          </w:p>
          <w:p w:rsidR="00DF3771" w:rsidRDefault="007D05A3">
            <w:pPr>
              <w:spacing w:line="240" w:lineRule="exact"/>
              <w:rPr>
                <w:sz w:val="18"/>
                <w:szCs w:val="18"/>
              </w:rPr>
            </w:pPr>
            <w:r>
              <w:rPr>
                <w:rFonts w:hint="eastAsia"/>
                <w:sz w:val="18"/>
                <w:szCs w:val="18"/>
              </w:rPr>
              <w:t>抽改进措施完成情况，已完成。</w:t>
            </w:r>
          </w:p>
          <w:p w:rsidR="00DF3771" w:rsidRDefault="007D05A3">
            <w:pPr>
              <w:spacing w:line="240" w:lineRule="exact"/>
              <w:rPr>
                <w:b/>
                <w:color w:val="000000" w:themeColor="text1"/>
                <w:sz w:val="20"/>
                <w:szCs w:val="20"/>
              </w:rPr>
            </w:pPr>
            <w:r>
              <w:rPr>
                <w:rFonts w:hint="eastAsia"/>
                <w:sz w:val="18"/>
                <w:szCs w:val="18"/>
              </w:rPr>
              <w:t>管理评审基本符合要求。</w:t>
            </w:r>
          </w:p>
        </w:tc>
      </w:tr>
      <w:tr w:rsidR="00DF3771">
        <w:trPr>
          <w:cantSplit/>
          <w:trHeight w:val="1834"/>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DF3771" w:rsidRDefault="00DF3771">
            <w:pPr>
              <w:spacing w:line="240" w:lineRule="exact"/>
              <w:rPr>
                <w:b/>
                <w:color w:val="000000" w:themeColor="text1"/>
                <w:sz w:val="20"/>
                <w:szCs w:val="20"/>
              </w:rPr>
            </w:pPr>
          </w:p>
          <w:p w:rsidR="00DF3771" w:rsidRDefault="007D05A3">
            <w:pPr>
              <w:spacing w:line="240" w:lineRule="exact"/>
              <w:rPr>
                <w:b/>
                <w:color w:val="000000" w:themeColor="text1"/>
                <w:sz w:val="20"/>
                <w:szCs w:val="20"/>
              </w:rPr>
            </w:pPr>
            <w:r>
              <w:rPr>
                <w:rFonts w:hint="eastAsia"/>
                <w:b/>
                <w:color w:val="000000" w:themeColor="text1"/>
                <w:sz w:val="20"/>
                <w:szCs w:val="20"/>
              </w:rPr>
              <w:t>企业为经营主要为</w:t>
            </w:r>
            <w:proofErr w:type="gramStart"/>
            <w:r>
              <w:rPr>
                <w:rFonts w:hint="eastAsia"/>
                <w:b/>
                <w:color w:val="000000" w:themeColor="text1"/>
                <w:sz w:val="20"/>
                <w:szCs w:val="20"/>
              </w:rPr>
              <w:t>为</w:t>
            </w:r>
            <w:proofErr w:type="gramEnd"/>
            <w:r>
              <w:rPr>
                <w:rFonts w:hint="eastAsia"/>
                <w:b/>
                <w:color w:val="000000" w:themeColor="text1"/>
                <w:sz w:val="20"/>
                <w:szCs w:val="20"/>
              </w:rPr>
              <w:t>服务行业。主要污染为固</w:t>
            </w:r>
            <w:proofErr w:type="gramStart"/>
            <w:r>
              <w:rPr>
                <w:rFonts w:hint="eastAsia"/>
                <w:b/>
                <w:color w:val="000000" w:themeColor="text1"/>
                <w:sz w:val="20"/>
                <w:szCs w:val="20"/>
              </w:rPr>
              <w:t>废处理</w:t>
            </w:r>
            <w:proofErr w:type="gramEnd"/>
            <w:r>
              <w:rPr>
                <w:rFonts w:hint="eastAsia"/>
                <w:b/>
                <w:color w:val="000000" w:themeColor="text1"/>
                <w:sz w:val="20"/>
                <w:szCs w:val="20"/>
              </w:rPr>
              <w:t>及火灾发生。均按企业要求进行监视或测量，符合要求。</w:t>
            </w:r>
          </w:p>
        </w:tc>
      </w:tr>
      <w:tr w:rsidR="00DF3771">
        <w:trPr>
          <w:cantSplit/>
          <w:trHeight w:val="1168"/>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Pr>
          <w:p w:rsidR="00DF3771" w:rsidRDefault="007D05A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DF3771" w:rsidRDefault="00DF3771">
            <w:pPr>
              <w:spacing w:line="240" w:lineRule="exact"/>
              <w:rPr>
                <w:b/>
                <w:color w:val="000000" w:themeColor="text1"/>
                <w:sz w:val="20"/>
                <w:szCs w:val="20"/>
              </w:rPr>
            </w:pPr>
          </w:p>
          <w:p w:rsidR="00DF3771" w:rsidRDefault="007D05A3">
            <w:pPr>
              <w:spacing w:line="240" w:lineRule="exact"/>
              <w:rPr>
                <w:b/>
                <w:color w:val="000000" w:themeColor="text1"/>
                <w:sz w:val="20"/>
                <w:szCs w:val="20"/>
              </w:rPr>
            </w:pPr>
            <w:r>
              <w:rPr>
                <w:rFonts w:hint="eastAsia"/>
                <w:b/>
                <w:color w:val="000000" w:themeColor="text1"/>
                <w:sz w:val="20"/>
                <w:szCs w:val="20"/>
              </w:rPr>
              <w:t>不涉及</w:t>
            </w:r>
          </w:p>
        </w:tc>
      </w:tr>
      <w:tr w:rsidR="00DF3771">
        <w:trPr>
          <w:cantSplit/>
          <w:trHeight w:val="561"/>
          <w:jc w:val="center"/>
        </w:trPr>
        <w:tc>
          <w:tcPr>
            <w:tcW w:w="720" w:type="dxa"/>
            <w:vMerge/>
            <w:tcBorders>
              <w:bottom w:val="single" w:sz="4" w:space="0" w:color="auto"/>
            </w:tcBorders>
            <w:vAlign w:val="center"/>
          </w:tcPr>
          <w:p w:rsidR="00DF3771" w:rsidRDefault="00DF3771">
            <w:pPr>
              <w:spacing w:line="240" w:lineRule="exact"/>
              <w:jc w:val="center"/>
              <w:rPr>
                <w:b/>
                <w:color w:val="000000" w:themeColor="text1"/>
                <w:sz w:val="20"/>
              </w:rPr>
            </w:pPr>
          </w:p>
        </w:tc>
        <w:tc>
          <w:tcPr>
            <w:tcW w:w="9198" w:type="dxa"/>
            <w:tcBorders>
              <w:bottom w:val="single" w:sz="4" w:space="0" w:color="auto"/>
            </w:tcBorders>
          </w:tcPr>
          <w:p w:rsidR="00DF3771" w:rsidRDefault="007D05A3">
            <w:pPr>
              <w:widowControl/>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DF3771">
        <w:trPr>
          <w:cantSplit/>
          <w:trHeight w:val="1550"/>
          <w:jc w:val="center"/>
        </w:trPr>
        <w:tc>
          <w:tcPr>
            <w:tcW w:w="720" w:type="dxa"/>
            <w:vMerge w:val="restart"/>
            <w:vAlign w:val="center"/>
          </w:tcPr>
          <w:p w:rsidR="00DF3771" w:rsidRDefault="007D05A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F3771" w:rsidRDefault="007D05A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F3771" w:rsidRDefault="007D05A3">
            <w:pPr>
              <w:rPr>
                <w:sz w:val="18"/>
                <w:szCs w:val="18"/>
              </w:rPr>
            </w:pPr>
            <w:r>
              <w:rPr>
                <w:rFonts w:hint="eastAsia"/>
                <w:sz w:val="18"/>
                <w:szCs w:val="18"/>
              </w:rPr>
              <w:t>与总经理交流公司在持续改进方面主要做了哪些工作：</w:t>
            </w:r>
            <w:r>
              <w:rPr>
                <w:rFonts w:hint="eastAsia"/>
                <w:sz w:val="18"/>
                <w:szCs w:val="18"/>
              </w:rPr>
              <w:t>1</w:t>
            </w:r>
            <w:r>
              <w:rPr>
                <w:rFonts w:hint="eastAsia"/>
                <w:sz w:val="18"/>
                <w:szCs w:val="18"/>
              </w:rPr>
              <w:t>．提高绩效的</w:t>
            </w:r>
            <w:r>
              <w:rPr>
                <w:rFonts w:hint="eastAsia"/>
                <w:sz w:val="18"/>
                <w:szCs w:val="18"/>
              </w:rPr>
              <w:t>PDCA</w:t>
            </w:r>
            <w:r>
              <w:rPr>
                <w:rFonts w:hint="eastAsia"/>
                <w:sz w:val="18"/>
                <w:szCs w:val="18"/>
              </w:rPr>
              <w:t>循环和过程方法活动的建立，正逐步趋于完善，主要通过方针目标的建立，为公司明确改进方向，通过各种监测活动发现问题、查找问题，</w:t>
            </w:r>
            <w:r>
              <w:rPr>
                <w:rFonts w:hint="eastAsia"/>
                <w:sz w:val="18"/>
                <w:szCs w:val="18"/>
              </w:rPr>
              <w:t xml:space="preserve"> </w:t>
            </w:r>
            <w:r>
              <w:rPr>
                <w:rFonts w:hint="eastAsia"/>
                <w:sz w:val="18"/>
                <w:szCs w:val="18"/>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DF3771" w:rsidRDefault="007D05A3">
            <w:pPr>
              <w:rPr>
                <w:sz w:val="18"/>
                <w:szCs w:val="18"/>
              </w:rPr>
            </w:pPr>
            <w:r>
              <w:rPr>
                <w:rFonts w:hint="eastAsia"/>
                <w:sz w:val="18"/>
                <w:szCs w:val="18"/>
              </w:rPr>
              <w:t xml:space="preserve">2. </w:t>
            </w:r>
            <w:r>
              <w:rPr>
                <w:rFonts w:hint="eastAsia"/>
                <w:sz w:val="18"/>
                <w:szCs w:val="18"/>
              </w:rPr>
              <w:t>编制并实施了不合格和纠正措施管理规定，明确了采取措施予以控制和纠正和处置产生的后果信息的方法，确定并选择了纠正、预防或减少</w:t>
            </w:r>
            <w:r>
              <w:rPr>
                <w:rFonts w:hint="eastAsia"/>
                <w:sz w:val="18"/>
                <w:szCs w:val="18"/>
              </w:rPr>
              <w:t>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DF3771" w:rsidRDefault="007D05A3">
            <w:pPr>
              <w:spacing w:line="240" w:lineRule="exact"/>
              <w:rPr>
                <w:b/>
                <w:color w:val="000000" w:themeColor="text1"/>
                <w:sz w:val="20"/>
                <w:szCs w:val="20"/>
              </w:rPr>
            </w:pPr>
            <w:r>
              <w:rPr>
                <w:rFonts w:hint="eastAsia"/>
                <w:sz w:val="18"/>
                <w:szCs w:val="18"/>
              </w:rPr>
              <w:t>3.</w:t>
            </w:r>
            <w:r>
              <w:rPr>
                <w:rFonts w:hint="eastAsia"/>
                <w:sz w:val="18"/>
                <w:szCs w:val="18"/>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sz w:val="18"/>
                <w:szCs w:val="18"/>
              </w:rPr>
              <w:t>1</w:t>
            </w:r>
            <w:r>
              <w:rPr>
                <w:rFonts w:hint="eastAsia"/>
                <w:sz w:val="18"/>
                <w:szCs w:val="18"/>
              </w:rPr>
              <w:t>个不符合项，已采取了纠正措施，并进行了有效整改。</w:t>
            </w:r>
          </w:p>
        </w:tc>
      </w:tr>
      <w:tr w:rsidR="00DF3771">
        <w:trPr>
          <w:cantSplit/>
          <w:trHeight w:val="702"/>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F3771" w:rsidRDefault="007D05A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F3771" w:rsidRDefault="00DF3771">
            <w:pPr>
              <w:spacing w:line="240" w:lineRule="exact"/>
              <w:rPr>
                <w:b/>
                <w:color w:val="000000" w:themeColor="text1"/>
                <w:spacing w:val="-20"/>
                <w:sz w:val="20"/>
                <w:szCs w:val="20"/>
              </w:rPr>
            </w:pPr>
          </w:p>
          <w:p w:rsidR="00DF3771" w:rsidRDefault="007D05A3">
            <w:pPr>
              <w:spacing w:line="240" w:lineRule="exact"/>
              <w:rPr>
                <w:b/>
                <w:color w:val="000000" w:themeColor="text1"/>
                <w:sz w:val="20"/>
                <w:szCs w:val="20"/>
              </w:rPr>
            </w:pPr>
            <w:r>
              <w:rPr>
                <w:b/>
                <w:color w:val="000000" w:themeColor="text1"/>
                <w:sz w:val="20"/>
                <w:szCs w:val="20"/>
              </w:rPr>
              <w:t>无</w:t>
            </w:r>
          </w:p>
        </w:tc>
      </w:tr>
      <w:tr w:rsidR="00DF3771">
        <w:trPr>
          <w:cantSplit/>
          <w:trHeight w:val="826"/>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F3771" w:rsidRDefault="007D05A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DF3771" w:rsidRDefault="00DF3771">
            <w:pPr>
              <w:spacing w:line="240" w:lineRule="exact"/>
              <w:rPr>
                <w:b/>
                <w:color w:val="000000" w:themeColor="text1"/>
                <w:spacing w:val="-20"/>
                <w:sz w:val="20"/>
                <w:szCs w:val="20"/>
              </w:rPr>
            </w:pPr>
          </w:p>
          <w:p w:rsidR="00DF3771" w:rsidRDefault="007D05A3">
            <w:pPr>
              <w:spacing w:line="240" w:lineRule="exact"/>
              <w:rPr>
                <w:b/>
                <w:color w:val="000000" w:themeColor="text1"/>
                <w:spacing w:val="-20"/>
                <w:sz w:val="20"/>
                <w:szCs w:val="20"/>
              </w:rPr>
            </w:pPr>
            <w:r>
              <w:rPr>
                <w:rFonts w:hint="eastAsia"/>
                <w:b/>
                <w:color w:val="000000" w:themeColor="text1"/>
                <w:spacing w:val="-20"/>
                <w:sz w:val="20"/>
                <w:szCs w:val="20"/>
              </w:rPr>
              <w:t>无</w:t>
            </w:r>
          </w:p>
        </w:tc>
      </w:tr>
      <w:tr w:rsidR="00DF3771">
        <w:trPr>
          <w:cantSplit/>
          <w:trHeight w:val="413"/>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F3771" w:rsidRDefault="007D05A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创新情况：无</w:t>
            </w:r>
          </w:p>
        </w:tc>
      </w:tr>
      <w:tr w:rsidR="00DF3771">
        <w:trPr>
          <w:cantSplit/>
          <w:trHeight w:val="846"/>
          <w:jc w:val="center"/>
        </w:trPr>
        <w:tc>
          <w:tcPr>
            <w:tcW w:w="720" w:type="dxa"/>
            <w:vMerge/>
            <w:vAlign w:val="center"/>
          </w:tcPr>
          <w:p w:rsidR="00DF3771" w:rsidRDefault="00DF377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F3771" w:rsidRDefault="007D05A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F3771" w:rsidRDefault="00DF3771">
            <w:pPr>
              <w:spacing w:line="240" w:lineRule="exact"/>
              <w:rPr>
                <w:b/>
                <w:color w:val="000000" w:themeColor="text1"/>
                <w:szCs w:val="21"/>
              </w:rPr>
            </w:pPr>
          </w:p>
          <w:p w:rsidR="00DF3771" w:rsidRDefault="007D05A3">
            <w:pPr>
              <w:spacing w:line="240" w:lineRule="exact"/>
              <w:rPr>
                <w:b/>
                <w:color w:val="000000" w:themeColor="text1"/>
                <w:szCs w:val="21"/>
              </w:rPr>
            </w:pPr>
            <w:r>
              <w:rPr>
                <w:rFonts w:hint="eastAsia"/>
                <w:b/>
                <w:color w:val="000000" w:themeColor="text1"/>
                <w:szCs w:val="21"/>
              </w:rPr>
              <w:t>不适用</w:t>
            </w:r>
          </w:p>
        </w:tc>
      </w:tr>
    </w:tbl>
    <w:p w:rsidR="00DF3771" w:rsidRDefault="00DF3771">
      <w:pPr>
        <w:spacing w:line="300" w:lineRule="exact"/>
        <w:rPr>
          <w:b/>
          <w:color w:val="000000" w:themeColor="text1"/>
          <w:sz w:val="26"/>
          <w:szCs w:val="26"/>
        </w:rPr>
      </w:pPr>
    </w:p>
    <w:p w:rsidR="00DF3771" w:rsidRDefault="007D05A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F3771" w:rsidRDefault="007D05A3">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Pr>
          <w:b/>
          <w:color w:val="000000" w:themeColor="text1"/>
        </w:rPr>
        <w:pict>
          <v:line id="直接连接符 1" o:spid="_x0000_s1026"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DF3771" w:rsidRDefault="007D05A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DF3771" w:rsidRDefault="007D05A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F3771" w:rsidRDefault="007D05A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DF3771">
        <w:tc>
          <w:tcPr>
            <w:tcW w:w="5246" w:type="dxa"/>
          </w:tcPr>
          <w:p w:rsidR="00DF3771" w:rsidRDefault="007D05A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F3771" w:rsidRDefault="007D05A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F3771">
        <w:tc>
          <w:tcPr>
            <w:tcW w:w="5246" w:type="dxa"/>
          </w:tcPr>
          <w:p w:rsidR="00DF3771" w:rsidRDefault="007D05A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F3771" w:rsidRDefault="00DF3771">
            <w:pPr>
              <w:snapToGrid w:val="0"/>
              <w:spacing w:line="360" w:lineRule="auto"/>
              <w:rPr>
                <w:rFonts w:ascii="宋体" w:hAnsi="宋体"/>
                <w:b/>
                <w:color w:val="000000" w:themeColor="text1"/>
                <w:szCs w:val="21"/>
              </w:rPr>
            </w:pPr>
          </w:p>
        </w:tc>
      </w:tr>
      <w:tr w:rsidR="00DF3771">
        <w:tc>
          <w:tcPr>
            <w:tcW w:w="5246" w:type="dxa"/>
          </w:tcPr>
          <w:p w:rsidR="00DF3771" w:rsidRDefault="007D05A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F3771" w:rsidRDefault="00DF3771">
            <w:pPr>
              <w:snapToGrid w:val="0"/>
              <w:spacing w:line="360" w:lineRule="auto"/>
              <w:rPr>
                <w:rFonts w:ascii="宋体" w:hAnsi="宋体"/>
                <w:b/>
                <w:color w:val="000000" w:themeColor="text1"/>
                <w:szCs w:val="21"/>
              </w:rPr>
            </w:pPr>
          </w:p>
        </w:tc>
      </w:tr>
      <w:tr w:rsidR="00DF3771">
        <w:tc>
          <w:tcPr>
            <w:tcW w:w="5246" w:type="dxa"/>
          </w:tcPr>
          <w:p w:rsidR="00DF3771" w:rsidRDefault="007D05A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F3771" w:rsidRDefault="00DF3771">
            <w:pPr>
              <w:snapToGrid w:val="0"/>
              <w:spacing w:line="360" w:lineRule="auto"/>
              <w:rPr>
                <w:rFonts w:ascii="宋体" w:hAnsi="宋体"/>
                <w:b/>
                <w:color w:val="000000" w:themeColor="text1"/>
                <w:szCs w:val="21"/>
              </w:rPr>
            </w:pPr>
          </w:p>
        </w:tc>
      </w:tr>
    </w:tbl>
    <w:p w:rsidR="00DF3771" w:rsidRDefault="00DF3771">
      <w:pPr>
        <w:snapToGrid w:val="0"/>
        <w:spacing w:line="360" w:lineRule="auto"/>
        <w:ind w:leftChars="-337" w:left="-191" w:hangingChars="271" w:hanging="517"/>
        <w:rPr>
          <w:b/>
          <w:color w:val="000000" w:themeColor="text1"/>
          <w:spacing w:val="-10"/>
          <w:szCs w:val="21"/>
        </w:rPr>
      </w:pPr>
    </w:p>
    <w:p w:rsidR="00DF3771" w:rsidRDefault="00DF3771">
      <w:pPr>
        <w:snapToGrid w:val="0"/>
        <w:spacing w:line="360" w:lineRule="auto"/>
        <w:rPr>
          <w:b/>
          <w:color w:val="000000" w:themeColor="text1"/>
          <w:spacing w:val="-10"/>
          <w:szCs w:val="21"/>
        </w:rPr>
      </w:pPr>
    </w:p>
    <w:p w:rsidR="00DF3771" w:rsidRDefault="007D05A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F3771" w:rsidRDefault="007D05A3">
      <w:pPr>
        <w:snapToGrid w:val="0"/>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DF3771" w:rsidRDefault="007D05A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F3771" w:rsidRDefault="007D05A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F3771">
        <w:trPr>
          <w:trHeight w:val="3416"/>
        </w:trPr>
        <w:tc>
          <w:tcPr>
            <w:tcW w:w="10080" w:type="dxa"/>
          </w:tcPr>
          <w:p w:rsidR="00DF3771" w:rsidRDefault="007D05A3">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w:t>
            </w:r>
            <w:r w:rsidR="007364D7">
              <w:rPr>
                <w:rFonts w:hint="eastAsia"/>
                <w:spacing w:val="-10"/>
                <w:sz w:val="22"/>
                <w:szCs w:val="22"/>
              </w:rPr>
              <w:t>就</w:t>
            </w:r>
            <w:r>
              <w:rPr>
                <w:rFonts w:hint="eastAsia"/>
                <w:spacing w:val="-10"/>
                <w:sz w:val="22"/>
                <w:szCs w:val="22"/>
              </w:rPr>
              <w:t>审核所收集证据看企业</w:t>
            </w:r>
            <w:r>
              <w:rPr>
                <w:rFonts w:hint="eastAsia"/>
                <w:spacing w:val="-10"/>
                <w:szCs w:val="21"/>
              </w:rPr>
              <w:t>□</w:t>
            </w:r>
            <w:r>
              <w:rPr>
                <w:rFonts w:hint="eastAsia"/>
                <w:sz w:val="22"/>
                <w:szCs w:val="22"/>
              </w:rPr>
              <w:t xml:space="preserve">QMS </w:t>
            </w:r>
            <w:r>
              <w:rPr>
                <w:rFonts w:hint="eastAsia"/>
                <w:spacing w:val="-10"/>
                <w:szCs w:val="21"/>
              </w:rPr>
              <w:sym w:font="Wingdings 2" w:char="0052"/>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的适宜性、充分性、运行有效性，自我完善机制等。管理体系满足适用要求和实现预期结果的能力。</w:t>
            </w:r>
          </w:p>
          <w:p w:rsidR="00DF3771" w:rsidRDefault="007D05A3">
            <w:pPr>
              <w:spacing w:line="280" w:lineRule="exact"/>
              <w:ind w:leftChars="100" w:left="210"/>
              <w:rPr>
                <w:sz w:val="22"/>
                <w:szCs w:val="22"/>
              </w:rPr>
            </w:pPr>
            <w:r>
              <w:rPr>
                <w:rFonts w:hint="eastAsia"/>
                <w:sz w:val="22"/>
                <w:szCs w:val="22"/>
              </w:rPr>
              <w:t>组织实施“过程控制”，满足标准要求和目标，向顾客提供稳定、合格产品，满足适用的法规要求，运行有效。</w:t>
            </w:r>
          </w:p>
          <w:p w:rsidR="00DF3771" w:rsidRDefault="00DF3771">
            <w:pPr>
              <w:spacing w:line="280" w:lineRule="exact"/>
              <w:ind w:left="220" w:hangingChars="100" w:hanging="220"/>
              <w:rPr>
                <w:sz w:val="22"/>
                <w:szCs w:val="22"/>
              </w:rPr>
            </w:pPr>
          </w:p>
          <w:p w:rsidR="00DF3771" w:rsidRDefault="007D05A3">
            <w:pPr>
              <w:spacing w:line="240" w:lineRule="exact"/>
              <w:rPr>
                <w:sz w:val="22"/>
                <w:szCs w:val="22"/>
              </w:rPr>
            </w:pPr>
            <w:r>
              <w:rPr>
                <w:rFonts w:hint="eastAsia"/>
                <w:spacing w:val="-10"/>
                <w:szCs w:val="21"/>
              </w:rPr>
              <w:t>□</w:t>
            </w:r>
            <w:r>
              <w:rPr>
                <w:rFonts w:hint="eastAsia"/>
                <w:sz w:val="22"/>
                <w:szCs w:val="22"/>
              </w:rPr>
              <w:t xml:space="preserve">QMS  </w:t>
            </w:r>
            <w:r>
              <w:rPr>
                <w:rFonts w:hint="eastAsia"/>
                <w:spacing w:val="-10"/>
                <w:szCs w:val="21"/>
              </w:rPr>
              <w:sym w:font="Wingdings 2" w:char="0052"/>
            </w:r>
            <w:r>
              <w:rPr>
                <w:rFonts w:hint="eastAsia"/>
                <w:sz w:val="22"/>
                <w:szCs w:val="22"/>
              </w:rPr>
              <w:t xml:space="preserve">EMS  </w:t>
            </w:r>
            <w:r>
              <w:rPr>
                <w:rFonts w:hint="eastAsia"/>
                <w:spacing w:val="-10"/>
                <w:szCs w:val="21"/>
              </w:rPr>
              <w:t>□</w:t>
            </w:r>
            <w:r>
              <w:rPr>
                <w:rFonts w:hint="eastAsia"/>
                <w:sz w:val="22"/>
                <w:szCs w:val="22"/>
              </w:rPr>
              <w:t>OHSMS</w:t>
            </w:r>
            <w:r>
              <w:rPr>
                <w:rFonts w:hint="eastAsia"/>
                <w:sz w:val="22"/>
                <w:szCs w:val="22"/>
              </w:rPr>
              <w:t>持续的符合性及运行的有效性，以及与认证范围的持续相关性和适宜性及自我完善机制等。</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DF3771">
              <w:tc>
                <w:tcPr>
                  <w:tcW w:w="2803" w:type="dxa"/>
                </w:tcPr>
                <w:p w:rsidR="00DF3771" w:rsidRDefault="007D05A3">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DF3771" w:rsidRDefault="007D05A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DF3771" w:rsidRDefault="007D05A3">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DF3771">
              <w:tc>
                <w:tcPr>
                  <w:tcW w:w="2803" w:type="dxa"/>
                </w:tcPr>
                <w:p w:rsidR="00DF3771" w:rsidRDefault="007D05A3">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DF3771" w:rsidRDefault="007D05A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F3771" w:rsidRDefault="007D05A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F3771">
              <w:tc>
                <w:tcPr>
                  <w:tcW w:w="2803" w:type="dxa"/>
                </w:tcPr>
                <w:p w:rsidR="00DF3771" w:rsidRDefault="007D05A3">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DF3771" w:rsidRDefault="007D05A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DF3771" w:rsidRDefault="007D05A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DF3771">
              <w:tc>
                <w:tcPr>
                  <w:tcW w:w="2803" w:type="dxa"/>
                </w:tcPr>
                <w:p w:rsidR="00DF3771" w:rsidRDefault="007D05A3">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DF3771" w:rsidRDefault="007D05A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F3771" w:rsidRDefault="007D05A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DF3771">
              <w:tc>
                <w:tcPr>
                  <w:tcW w:w="2803" w:type="dxa"/>
                </w:tcPr>
                <w:p w:rsidR="00DF3771" w:rsidRDefault="007D05A3">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DF3771" w:rsidRDefault="007D05A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DF3771" w:rsidRDefault="007D05A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DF3771">
              <w:tc>
                <w:tcPr>
                  <w:tcW w:w="2803" w:type="dxa"/>
                </w:tcPr>
                <w:p w:rsidR="00DF3771" w:rsidRDefault="007D05A3">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DF3771" w:rsidRDefault="007D05A3">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DF3771" w:rsidRDefault="007D05A3">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DF3771" w:rsidRDefault="00DF3771">
            <w:pPr>
              <w:spacing w:line="240" w:lineRule="exact"/>
              <w:rPr>
                <w:b/>
                <w:color w:val="000000" w:themeColor="text1"/>
                <w:sz w:val="22"/>
                <w:szCs w:val="22"/>
              </w:rPr>
            </w:pPr>
          </w:p>
          <w:p w:rsidR="00DF3771" w:rsidRDefault="00DF3771">
            <w:pPr>
              <w:spacing w:line="240" w:lineRule="exact"/>
              <w:rPr>
                <w:b/>
                <w:color w:val="000000" w:themeColor="text1"/>
                <w:sz w:val="28"/>
                <w:szCs w:val="28"/>
              </w:rPr>
            </w:pPr>
          </w:p>
        </w:tc>
      </w:tr>
      <w:tr w:rsidR="00DF3771">
        <w:trPr>
          <w:trHeight w:val="1463"/>
        </w:trPr>
        <w:tc>
          <w:tcPr>
            <w:tcW w:w="10080" w:type="dxa"/>
          </w:tcPr>
          <w:p w:rsidR="00DF3771" w:rsidRDefault="007D05A3">
            <w:pPr>
              <w:rPr>
                <w:b/>
                <w:color w:val="000000" w:themeColor="text1"/>
              </w:rPr>
            </w:pPr>
            <w:r>
              <w:rPr>
                <w:rFonts w:hint="eastAsia"/>
                <w:b/>
                <w:color w:val="000000" w:themeColor="text1"/>
              </w:rPr>
              <w:t>2.</w:t>
            </w:r>
            <w:r>
              <w:rPr>
                <w:rFonts w:hint="eastAsia"/>
                <w:b/>
                <w:color w:val="000000" w:themeColor="text1"/>
              </w:rPr>
              <w:t>对审核范围适宜性结论</w:t>
            </w:r>
          </w:p>
          <w:p w:rsidR="00DF3771" w:rsidRDefault="007D05A3">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DF3771" w:rsidRDefault="007D05A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F3771" w:rsidRDefault="00DF3771">
            <w:pPr>
              <w:snapToGrid w:val="0"/>
              <w:spacing w:line="280" w:lineRule="exact"/>
              <w:rPr>
                <w:b/>
                <w:color w:val="000000" w:themeColor="text1"/>
                <w:spacing w:val="-10"/>
                <w:sz w:val="22"/>
                <w:szCs w:val="22"/>
              </w:rPr>
            </w:pPr>
          </w:p>
        </w:tc>
      </w:tr>
      <w:tr w:rsidR="00DF3771">
        <w:trPr>
          <w:trHeight w:val="3615"/>
        </w:trPr>
        <w:tc>
          <w:tcPr>
            <w:tcW w:w="10080" w:type="dxa"/>
          </w:tcPr>
          <w:p w:rsidR="00DF3771" w:rsidRDefault="007D05A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F3771" w:rsidRDefault="007364D7">
            <w:pPr>
              <w:rPr>
                <w:b/>
                <w:color w:val="000000" w:themeColor="text1"/>
              </w:rPr>
            </w:pPr>
            <w:r>
              <w:rPr>
                <w:rFonts w:hint="eastAsia"/>
                <w:b/>
                <w:color w:val="000000" w:themeColor="text1"/>
                <w:spacing w:val="-10"/>
                <w:szCs w:val="21"/>
              </w:rPr>
              <w:t>■</w:t>
            </w:r>
            <w:r w:rsidR="007D05A3">
              <w:rPr>
                <w:rFonts w:hint="eastAsia"/>
                <w:b/>
                <w:color w:val="000000" w:themeColor="text1"/>
              </w:rPr>
              <w:t>推荐认证注册</w:t>
            </w:r>
            <w:r w:rsidR="007D05A3">
              <w:rPr>
                <w:rFonts w:hint="eastAsia"/>
                <w:b/>
                <w:color w:val="000000" w:themeColor="text1"/>
                <w:szCs w:val="21"/>
              </w:rPr>
              <w:t>(</w:t>
            </w:r>
            <w:r w:rsidR="007D05A3">
              <w:rPr>
                <w:rFonts w:hint="eastAsia"/>
                <w:b/>
                <w:color w:val="000000" w:themeColor="text1"/>
                <w:spacing w:val="-10"/>
                <w:szCs w:val="21"/>
              </w:rPr>
              <w:t>□</w:t>
            </w:r>
            <w:r w:rsidR="007D05A3">
              <w:rPr>
                <w:rFonts w:hint="eastAsia"/>
                <w:b/>
                <w:color w:val="000000" w:themeColor="text1"/>
                <w:szCs w:val="21"/>
              </w:rPr>
              <w:t xml:space="preserve">QMS  </w:t>
            </w:r>
            <w:r>
              <w:rPr>
                <w:rFonts w:hint="eastAsia"/>
                <w:b/>
                <w:color w:val="000000" w:themeColor="text1"/>
                <w:spacing w:val="-10"/>
                <w:szCs w:val="21"/>
              </w:rPr>
              <w:t>■</w:t>
            </w:r>
            <w:r w:rsidR="007D05A3">
              <w:rPr>
                <w:rFonts w:hint="eastAsia"/>
                <w:b/>
                <w:color w:val="000000" w:themeColor="text1"/>
                <w:szCs w:val="21"/>
              </w:rPr>
              <w:t xml:space="preserve">EMS   </w:t>
            </w:r>
            <w:r w:rsidR="007D05A3">
              <w:rPr>
                <w:rFonts w:hint="eastAsia"/>
                <w:b/>
                <w:color w:val="000000" w:themeColor="text1"/>
                <w:spacing w:val="-10"/>
                <w:szCs w:val="21"/>
              </w:rPr>
              <w:t>□</w:t>
            </w:r>
            <w:r w:rsidR="007D05A3">
              <w:rPr>
                <w:rFonts w:hint="eastAsia"/>
                <w:b/>
                <w:color w:val="000000" w:themeColor="text1"/>
                <w:szCs w:val="21"/>
              </w:rPr>
              <w:t>OHSMS)</w:t>
            </w:r>
          </w:p>
          <w:p w:rsidR="007364D7" w:rsidRDefault="007364D7">
            <w:pPr>
              <w:rPr>
                <w:rFonts w:hint="eastAsia"/>
                <w:b/>
                <w:color w:val="000000" w:themeColor="text1"/>
                <w:szCs w:val="21"/>
              </w:rPr>
            </w:pPr>
            <w:r>
              <w:rPr>
                <w:rFonts w:hint="eastAsia"/>
                <w:b/>
                <w:color w:val="000000" w:themeColor="text1"/>
                <w:spacing w:val="-10"/>
                <w:szCs w:val="21"/>
              </w:rPr>
              <w:t>□</w:t>
            </w:r>
            <w:r w:rsidR="007D05A3">
              <w:rPr>
                <w:rFonts w:hint="eastAsia"/>
                <w:b/>
                <w:color w:val="000000" w:themeColor="text1"/>
                <w:spacing w:val="-4"/>
              </w:rPr>
              <w:t>在完成纠正措施后</w:t>
            </w:r>
            <w:r w:rsidR="007D05A3">
              <w:rPr>
                <w:rFonts w:hint="eastAsia"/>
                <w:b/>
                <w:color w:val="000000" w:themeColor="text1"/>
              </w:rPr>
              <w:t>推荐认证注册</w:t>
            </w:r>
            <w:r w:rsidR="007D05A3">
              <w:rPr>
                <w:rFonts w:hint="eastAsia"/>
                <w:b/>
                <w:color w:val="000000" w:themeColor="text1"/>
                <w:szCs w:val="21"/>
              </w:rPr>
              <w:t>(</w:t>
            </w:r>
            <w:r w:rsidR="007D05A3">
              <w:rPr>
                <w:rFonts w:hint="eastAsia"/>
                <w:b/>
                <w:color w:val="000000" w:themeColor="text1"/>
                <w:spacing w:val="-10"/>
                <w:szCs w:val="21"/>
              </w:rPr>
              <w:t>□</w:t>
            </w:r>
            <w:r w:rsidR="007D05A3">
              <w:rPr>
                <w:rFonts w:hint="eastAsia"/>
                <w:b/>
                <w:color w:val="000000" w:themeColor="text1"/>
                <w:szCs w:val="21"/>
              </w:rPr>
              <w:t xml:space="preserve">QMS  </w:t>
            </w:r>
            <w:r>
              <w:rPr>
                <w:rFonts w:hint="eastAsia"/>
                <w:b/>
                <w:color w:val="000000" w:themeColor="text1"/>
                <w:spacing w:val="-10"/>
                <w:szCs w:val="21"/>
              </w:rPr>
              <w:t>□</w:t>
            </w:r>
            <w:r w:rsidR="007D05A3">
              <w:rPr>
                <w:rFonts w:hint="eastAsia"/>
                <w:b/>
                <w:color w:val="000000" w:themeColor="text1"/>
                <w:szCs w:val="21"/>
              </w:rPr>
              <w:t xml:space="preserve">EMS   </w:t>
            </w:r>
            <w:r w:rsidR="007D05A3">
              <w:rPr>
                <w:rFonts w:hint="eastAsia"/>
                <w:b/>
                <w:color w:val="000000" w:themeColor="text1"/>
                <w:spacing w:val="-10"/>
                <w:szCs w:val="21"/>
              </w:rPr>
              <w:t>□</w:t>
            </w:r>
            <w:r w:rsidR="007D05A3">
              <w:rPr>
                <w:rFonts w:hint="eastAsia"/>
                <w:b/>
                <w:color w:val="000000" w:themeColor="text1"/>
                <w:szCs w:val="21"/>
              </w:rPr>
              <w:t>OHSMS)</w:t>
            </w:r>
          </w:p>
          <w:p w:rsidR="00DF3771" w:rsidRDefault="007D05A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F3771" w:rsidRDefault="007D05A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F3771" w:rsidRDefault="007D05A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F3771" w:rsidRDefault="007D05A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F3771" w:rsidRDefault="007D05A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F3771" w:rsidRDefault="007D05A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F3771" w:rsidRDefault="007D05A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F377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F3771" w:rsidRDefault="00DF3771">
            <w:pPr>
              <w:spacing w:line="360" w:lineRule="auto"/>
              <w:rPr>
                <w:b/>
                <w:color w:val="000000" w:themeColor="text1"/>
              </w:rPr>
            </w:pPr>
          </w:p>
        </w:tc>
      </w:tr>
    </w:tbl>
    <w:p w:rsidR="00DF3771" w:rsidRDefault="007D05A3">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DF3771" w:rsidRDefault="007D05A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F3771" w:rsidRDefault="007D05A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F3771" w:rsidRDefault="007D05A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DF3771" w:rsidRDefault="007D05A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DF3771" w:rsidRDefault="00DF3771">
      <w:pPr>
        <w:snapToGrid w:val="0"/>
        <w:rPr>
          <w:b/>
          <w:bCs/>
          <w:color w:val="000000" w:themeColor="text1"/>
          <w:szCs w:val="28"/>
          <w:u w:val="single"/>
        </w:rPr>
      </w:pPr>
    </w:p>
    <w:p w:rsidR="00DF3771" w:rsidRDefault="007D05A3" w:rsidP="007364D7">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7456" behindDoc="1" locked="0" layoutInCell="1" allowOverlap="1">
            <wp:simplePos x="0" y="0"/>
            <wp:positionH relativeFrom="column">
              <wp:posOffset>1522730</wp:posOffset>
            </wp:positionH>
            <wp:positionV relativeFrom="paragraph">
              <wp:posOffset>64770</wp:posOffset>
            </wp:positionV>
            <wp:extent cx="969010" cy="553720"/>
            <wp:effectExtent l="0" t="0" r="889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553720"/>
                    </a:xfrm>
                    <a:prstGeom prst="rect">
                      <a:avLst/>
                    </a:prstGeom>
                  </pic:spPr>
                </pic:pic>
              </a:graphicData>
            </a:graphic>
          </wp:anchor>
        </w:drawing>
      </w:r>
      <w:r>
        <w:rPr>
          <w:rFonts w:hint="eastAsia"/>
          <w:b/>
          <w:color w:val="000000" w:themeColor="text1"/>
          <w:sz w:val="26"/>
          <w:szCs w:val="26"/>
        </w:rPr>
        <w:t>十四、审核组签字</w:t>
      </w:r>
    </w:p>
    <w:p w:rsidR="00DF3771" w:rsidRDefault="007D05A3">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b/>
          <w:color w:val="000000" w:themeColor="text1"/>
          <w:sz w:val="26"/>
          <w:szCs w:val="26"/>
        </w:rPr>
        <w:t xml:space="preserve"> </w:t>
      </w:r>
    </w:p>
    <w:p w:rsidR="00DF3771" w:rsidRDefault="007D05A3">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DF3771" w:rsidRDefault="007D05A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w:t>
      </w:r>
      <w:r w:rsidR="007364D7">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2</w:t>
      </w:r>
      <w:r w:rsidR="007364D7">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DF3771" w:rsidRDefault="007D05A3">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F3771" w:rsidRDefault="007D05A3">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F3771" w:rsidRDefault="007D05A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sidR="007364D7">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sidR="007364D7" w:rsidRPr="007364D7">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F3771" w:rsidRDefault="007D05A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F3771" w:rsidRDefault="007D05A3">
      <w:pPr>
        <w:spacing w:line="360" w:lineRule="auto"/>
        <w:rPr>
          <w:b/>
          <w:color w:val="000000" w:themeColor="text1"/>
          <w:szCs w:val="21"/>
          <w:u w:val="single"/>
        </w:rPr>
      </w:pPr>
      <w:r>
        <w:rPr>
          <w:rFonts w:hint="eastAsia"/>
          <w:b/>
          <w:color w:val="000000" w:themeColor="text1"/>
          <w:szCs w:val="21"/>
        </w:rPr>
        <w:t>存在问题说明及意见：</w:t>
      </w:r>
    </w:p>
    <w:p w:rsidR="00DF3771" w:rsidRDefault="00DF3771">
      <w:pPr>
        <w:spacing w:afterLines="50" w:after="156"/>
        <w:ind w:firstLineChars="200" w:firstLine="422"/>
        <w:rPr>
          <w:b/>
          <w:color w:val="000000" w:themeColor="text1"/>
          <w:szCs w:val="21"/>
        </w:rPr>
      </w:pPr>
    </w:p>
    <w:p w:rsidR="00DF3771" w:rsidRDefault="007D05A3">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F3771" w:rsidRDefault="007364D7" w:rsidP="007364D7">
      <w:pPr>
        <w:ind w:firstLineChars="400" w:firstLine="843"/>
        <w:rPr>
          <w:b/>
          <w:color w:val="000000" w:themeColor="text1"/>
          <w:szCs w:val="21"/>
        </w:rPr>
      </w:pPr>
      <w:r>
        <w:rPr>
          <w:rFonts w:hint="eastAsia"/>
          <w:b/>
          <w:color w:val="000000" w:themeColor="text1"/>
          <w:szCs w:val="21"/>
        </w:rPr>
        <w:sym w:font="Wingdings 2" w:char="00A3"/>
      </w:r>
      <w:r w:rsidR="007D05A3">
        <w:rPr>
          <w:rFonts w:hint="eastAsia"/>
          <w:b/>
          <w:color w:val="000000" w:themeColor="text1"/>
          <w:szCs w:val="21"/>
        </w:rPr>
        <w:t>推荐注册</w:t>
      </w:r>
      <w:r w:rsidR="007D05A3">
        <w:rPr>
          <w:rFonts w:hint="eastAsia"/>
          <w:b/>
          <w:color w:val="000000" w:themeColor="text1"/>
          <w:szCs w:val="21"/>
        </w:rPr>
        <w:sym w:font="Wingdings 2" w:char="00A3"/>
      </w:r>
      <w:r w:rsidR="007D05A3">
        <w:rPr>
          <w:rFonts w:hint="eastAsia"/>
          <w:b/>
          <w:color w:val="000000" w:themeColor="text1"/>
          <w:szCs w:val="21"/>
        </w:rPr>
        <w:t>不推荐注册</w:t>
      </w:r>
      <w:r w:rsidR="007D05A3">
        <w:rPr>
          <w:rFonts w:hint="eastAsia"/>
          <w:b/>
          <w:color w:val="000000" w:themeColor="text1"/>
          <w:spacing w:val="-10"/>
          <w:szCs w:val="21"/>
        </w:rPr>
        <w:t>□推荐重新认证</w:t>
      </w:r>
      <w:r w:rsidR="007D05A3">
        <w:rPr>
          <w:rFonts w:hint="eastAsia"/>
          <w:b/>
          <w:color w:val="000000" w:themeColor="text1"/>
          <w:szCs w:val="21"/>
        </w:rPr>
        <w:t>注册（再认证填写）</w:t>
      </w:r>
    </w:p>
    <w:p w:rsidR="00DF3771" w:rsidRDefault="007D05A3">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p>
    <w:p w:rsidR="00DF3771" w:rsidRDefault="00DF3771">
      <w:pPr>
        <w:spacing w:line="360" w:lineRule="auto"/>
        <w:ind w:leftChars="-405" w:hangingChars="403" w:hanging="850"/>
        <w:rPr>
          <w:b/>
          <w:color w:val="000000" w:themeColor="text1"/>
        </w:rPr>
      </w:pPr>
    </w:p>
    <w:p w:rsidR="00DF3771" w:rsidRDefault="00DF3771">
      <w:pPr>
        <w:spacing w:line="360" w:lineRule="auto"/>
        <w:ind w:leftChars="-405" w:hangingChars="403" w:hanging="850"/>
        <w:rPr>
          <w:b/>
          <w:color w:val="000000" w:themeColor="text1"/>
        </w:rPr>
      </w:pPr>
    </w:p>
    <w:p w:rsidR="00DF3771" w:rsidRDefault="00DF3771">
      <w:pPr>
        <w:spacing w:line="360" w:lineRule="auto"/>
        <w:ind w:leftChars="-405" w:hangingChars="403" w:hanging="850"/>
        <w:rPr>
          <w:b/>
          <w:color w:val="000000" w:themeColor="text1"/>
        </w:rPr>
      </w:pPr>
    </w:p>
    <w:p w:rsidR="00DF3771" w:rsidRDefault="00DF3771">
      <w:pPr>
        <w:spacing w:line="360" w:lineRule="auto"/>
        <w:ind w:leftChars="-405" w:hangingChars="403" w:hanging="850"/>
        <w:rPr>
          <w:b/>
          <w:color w:val="000000" w:themeColor="text1"/>
        </w:rPr>
      </w:pPr>
    </w:p>
    <w:p w:rsidR="00DF3771" w:rsidRDefault="007D05A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F3771" w:rsidRDefault="007D05A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F3771" w:rsidRDefault="007D05A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DF3771" w:rsidRDefault="007D05A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F3771" w:rsidRDefault="007D05A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DF3771" w:rsidRDefault="00DF3771">
      <w:pPr>
        <w:snapToGrid w:val="0"/>
        <w:spacing w:line="360" w:lineRule="auto"/>
        <w:ind w:leftChars="-405" w:left="202" w:hangingChars="403" w:hanging="1052"/>
        <w:rPr>
          <w:b/>
          <w:color w:val="000000" w:themeColor="text1"/>
          <w:sz w:val="26"/>
          <w:szCs w:val="26"/>
        </w:rPr>
      </w:pPr>
    </w:p>
    <w:p w:rsidR="00DF3771" w:rsidRDefault="00DF3771">
      <w:pPr>
        <w:snapToGrid w:val="0"/>
        <w:spacing w:line="360" w:lineRule="auto"/>
        <w:ind w:leftChars="-405" w:left="202" w:hangingChars="403" w:hanging="1052"/>
        <w:rPr>
          <w:b/>
          <w:color w:val="000000" w:themeColor="text1"/>
          <w:sz w:val="26"/>
          <w:szCs w:val="26"/>
        </w:rPr>
      </w:pPr>
    </w:p>
    <w:p w:rsidR="00DF3771" w:rsidRDefault="007D05A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F3771" w:rsidRDefault="00DF3771">
      <w:pPr>
        <w:snapToGrid w:val="0"/>
        <w:spacing w:line="360" w:lineRule="auto"/>
        <w:rPr>
          <w:b/>
          <w:color w:val="000000" w:themeColor="text1"/>
          <w:szCs w:val="21"/>
          <w:u w:val="single"/>
        </w:rPr>
      </w:pPr>
    </w:p>
    <w:p w:rsidR="00DF3771" w:rsidRDefault="007D05A3">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F3771" w:rsidRDefault="007D05A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DF3771" w:rsidRDefault="007D05A3">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F3771" w:rsidRDefault="007D05A3">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DF3771" w:rsidRDefault="007D05A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F3771" w:rsidRDefault="007D05A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F3771" w:rsidRDefault="007D05A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F3771" w:rsidRDefault="00DF3771">
      <w:pPr>
        <w:rPr>
          <w:rFonts w:ascii="宋体" w:hAnsi="宋体"/>
          <w:b/>
          <w:color w:val="000000" w:themeColor="text1"/>
          <w:sz w:val="26"/>
          <w:szCs w:val="26"/>
        </w:rPr>
      </w:pPr>
      <w:bookmarkStart w:id="17" w:name="_GoBack"/>
      <w:bookmarkEnd w:id="17"/>
    </w:p>
    <w:sectPr w:rsidR="00DF3771">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A3" w:rsidRDefault="007D05A3">
      <w:r>
        <w:separator/>
      </w:r>
    </w:p>
  </w:endnote>
  <w:endnote w:type="continuationSeparator" w:id="0">
    <w:p w:rsidR="007D05A3" w:rsidRDefault="007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A3" w:rsidRDefault="007D05A3">
      <w:r>
        <w:separator/>
      </w:r>
    </w:p>
  </w:footnote>
  <w:footnote w:type="continuationSeparator" w:id="0">
    <w:p w:rsidR="007D05A3" w:rsidRDefault="007D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71" w:rsidRDefault="007D05A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8"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DF3771" w:rsidRDefault="007D05A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8"/>
  </w:p>
  <w:p w:rsidR="00DF3771" w:rsidRDefault="00DF3771">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DB9"/>
    <w:rsid w:val="00342DB9"/>
    <w:rsid w:val="00423BD6"/>
    <w:rsid w:val="00593C29"/>
    <w:rsid w:val="00713BF5"/>
    <w:rsid w:val="007364D7"/>
    <w:rsid w:val="007D05A3"/>
    <w:rsid w:val="00A24B2E"/>
    <w:rsid w:val="00A72CA9"/>
    <w:rsid w:val="00A7621D"/>
    <w:rsid w:val="00C46618"/>
    <w:rsid w:val="00CD215B"/>
    <w:rsid w:val="00D6469E"/>
    <w:rsid w:val="00D83B44"/>
    <w:rsid w:val="00D87122"/>
    <w:rsid w:val="00DF3771"/>
    <w:rsid w:val="00E073C2"/>
    <w:rsid w:val="00E153E8"/>
    <w:rsid w:val="00ED6E96"/>
    <w:rsid w:val="2C2A3F54"/>
    <w:rsid w:val="7CED5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paragraph" w:styleId="a9">
    <w:name w:val="List Paragraph"/>
    <w:basedOn w:val="a"/>
    <w:uiPriority w:val="99"/>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1763</Words>
  <Characters>10051</Characters>
  <Application>Microsoft Office Word</Application>
  <DocSecurity>0</DocSecurity>
  <Lines>83</Lines>
  <Paragraphs>23</Paragraphs>
  <ScaleCrop>false</ScaleCrop>
  <Company>微软中国</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85</cp:revision>
  <cp:lastPrinted>2019-05-13T03:19:00Z</cp:lastPrinted>
  <dcterms:created xsi:type="dcterms:W3CDTF">2015-06-17T14:51:00Z</dcterms:created>
  <dcterms:modified xsi:type="dcterms:W3CDTF">2020-12-25T01:52:00Z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