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5213B" w:rsidRDefault="00971600">
      <w:pPr>
        <w:spacing w:line="480" w:lineRule="exact"/>
        <w:jc w:val="center"/>
        <w:rPr>
          <w:rFonts w:asciiTheme="minorEastAsia" w:eastAsiaTheme="minorEastAsia" w:hAnsiTheme="minorEastAsia"/>
          <w:bCs/>
          <w:color w:val="000000"/>
          <w:sz w:val="36"/>
          <w:szCs w:val="36"/>
        </w:rPr>
      </w:pPr>
      <w:r w:rsidRPr="00B5213B">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B5213B" w:rsidTr="0026568F">
        <w:trPr>
          <w:trHeight w:val="515"/>
        </w:trPr>
        <w:tc>
          <w:tcPr>
            <w:tcW w:w="1672" w:type="dxa"/>
            <w:vMerge w:val="restart"/>
            <w:vAlign w:val="center"/>
          </w:tcPr>
          <w:p w:rsidR="008973EE" w:rsidRPr="00B5213B" w:rsidRDefault="00971600" w:rsidP="007757F3">
            <w:pPr>
              <w:spacing w:before="120"/>
              <w:jc w:val="cente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过程与活动、</w:t>
            </w:r>
          </w:p>
          <w:p w:rsidR="008973EE" w:rsidRPr="00B5213B" w:rsidRDefault="00971600" w:rsidP="007757F3">
            <w:pPr>
              <w:jc w:val="cente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抽样计划</w:t>
            </w:r>
          </w:p>
        </w:tc>
        <w:tc>
          <w:tcPr>
            <w:tcW w:w="1452" w:type="dxa"/>
            <w:vMerge w:val="restart"/>
            <w:vAlign w:val="center"/>
          </w:tcPr>
          <w:p w:rsidR="008973EE" w:rsidRPr="00B5213B" w:rsidRDefault="00971600" w:rsidP="00A37EF3">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涉及条款</w:t>
            </w:r>
          </w:p>
        </w:tc>
        <w:tc>
          <w:tcPr>
            <w:tcW w:w="10734" w:type="dxa"/>
            <w:vAlign w:val="center"/>
          </w:tcPr>
          <w:p w:rsidR="008973EE" w:rsidRPr="00B5213B" w:rsidRDefault="00EC74B5" w:rsidP="00486449">
            <w:pPr>
              <w:rPr>
                <w:rFonts w:asciiTheme="minorEastAsia" w:eastAsiaTheme="minorEastAsia" w:hAnsiTheme="minorEastAsia"/>
                <w:sz w:val="24"/>
                <w:szCs w:val="24"/>
              </w:rPr>
            </w:pPr>
            <w:r w:rsidRPr="00B5213B">
              <w:rPr>
                <w:rFonts w:asciiTheme="minorEastAsia" w:eastAsiaTheme="minorEastAsia" w:hAnsiTheme="minorEastAsia" w:cs="宋体" w:hint="eastAsia"/>
                <w:color w:val="000000" w:themeColor="text1"/>
                <w:szCs w:val="21"/>
              </w:rPr>
              <w:t>受审核部门：管理层    总经理：</w:t>
            </w:r>
            <w:proofErr w:type="gramStart"/>
            <w:r w:rsidRPr="00B5213B">
              <w:rPr>
                <w:rFonts w:asciiTheme="minorEastAsia" w:eastAsiaTheme="minorEastAsia" w:hAnsiTheme="minorEastAsia"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 xml:space="preserve">    管理者代表：郭爱霞</w:t>
            </w:r>
            <w:r w:rsidRPr="00B5213B">
              <w:rPr>
                <w:rFonts w:asciiTheme="minorEastAsia" w:eastAsiaTheme="minorEastAsia" w:hAnsiTheme="minorEastAsia" w:hint="eastAsia"/>
                <w:bCs/>
                <w:color w:val="000000" w:themeColor="text1"/>
                <w:szCs w:val="21"/>
              </w:rPr>
              <w:t xml:space="preserve">  员工职业健康安全事务代表：刘燕</w:t>
            </w:r>
          </w:p>
        </w:tc>
        <w:tc>
          <w:tcPr>
            <w:tcW w:w="851" w:type="dxa"/>
            <w:vMerge w:val="restart"/>
            <w:vAlign w:val="center"/>
          </w:tcPr>
          <w:p w:rsidR="008973EE" w:rsidRPr="00B5213B" w:rsidRDefault="00971600" w:rsidP="007757F3">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判定</w:t>
            </w:r>
          </w:p>
        </w:tc>
      </w:tr>
      <w:tr w:rsidR="008973EE" w:rsidRPr="00B5213B" w:rsidTr="0026568F">
        <w:trPr>
          <w:trHeight w:val="403"/>
        </w:trPr>
        <w:tc>
          <w:tcPr>
            <w:tcW w:w="1672" w:type="dxa"/>
            <w:vMerge/>
            <w:vAlign w:val="center"/>
          </w:tcPr>
          <w:p w:rsidR="008973EE" w:rsidRPr="00B5213B" w:rsidRDefault="008973EE" w:rsidP="007757F3">
            <w:pPr>
              <w:rPr>
                <w:rFonts w:asciiTheme="minorEastAsia" w:eastAsiaTheme="minorEastAsia" w:hAnsiTheme="minorEastAsia"/>
                <w:sz w:val="24"/>
                <w:szCs w:val="24"/>
              </w:rPr>
            </w:pPr>
          </w:p>
        </w:tc>
        <w:tc>
          <w:tcPr>
            <w:tcW w:w="1452" w:type="dxa"/>
            <w:vMerge/>
            <w:vAlign w:val="center"/>
          </w:tcPr>
          <w:p w:rsidR="008973EE" w:rsidRPr="00B5213B" w:rsidRDefault="008973EE" w:rsidP="007757F3">
            <w:pPr>
              <w:rPr>
                <w:rFonts w:asciiTheme="minorEastAsia" w:eastAsiaTheme="minorEastAsia" w:hAnsiTheme="minorEastAsia"/>
                <w:sz w:val="24"/>
                <w:szCs w:val="24"/>
              </w:rPr>
            </w:pPr>
          </w:p>
        </w:tc>
        <w:tc>
          <w:tcPr>
            <w:tcW w:w="10734" w:type="dxa"/>
            <w:vAlign w:val="center"/>
          </w:tcPr>
          <w:p w:rsidR="008973EE" w:rsidRPr="00B5213B" w:rsidRDefault="00971600" w:rsidP="007473DD">
            <w:pPr>
              <w:spacing w:before="120"/>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审核员：</w:t>
            </w:r>
            <w:r w:rsidR="007473DD">
              <w:rPr>
                <w:rFonts w:asciiTheme="minorEastAsia" w:eastAsiaTheme="minorEastAsia" w:hAnsiTheme="minorEastAsia" w:hint="eastAsia"/>
                <w:sz w:val="24"/>
                <w:szCs w:val="24"/>
              </w:rPr>
              <w:t>姜海军</w:t>
            </w:r>
            <w:r w:rsidR="00A341DD" w:rsidRPr="00B5213B">
              <w:rPr>
                <w:rFonts w:asciiTheme="minorEastAsia" w:eastAsiaTheme="minorEastAsia" w:hAnsiTheme="minorEastAsia" w:hint="eastAsia"/>
                <w:sz w:val="24"/>
                <w:szCs w:val="24"/>
              </w:rPr>
              <w:t xml:space="preserve">               </w:t>
            </w:r>
            <w:r w:rsidRPr="00B5213B">
              <w:rPr>
                <w:rFonts w:asciiTheme="minorEastAsia" w:eastAsiaTheme="minorEastAsia" w:hAnsiTheme="minorEastAsia" w:hint="eastAsia"/>
                <w:sz w:val="24"/>
                <w:szCs w:val="24"/>
              </w:rPr>
              <w:t>审核时间：</w:t>
            </w:r>
            <w:r w:rsidR="00F96355" w:rsidRPr="00B5213B">
              <w:rPr>
                <w:rFonts w:asciiTheme="minorEastAsia" w:eastAsiaTheme="minorEastAsia" w:hAnsiTheme="minorEastAsia" w:hint="eastAsia"/>
                <w:sz w:val="24"/>
                <w:szCs w:val="24"/>
              </w:rPr>
              <w:t>2020</w:t>
            </w:r>
            <w:r w:rsidR="00A341DD" w:rsidRPr="00B5213B">
              <w:rPr>
                <w:rFonts w:asciiTheme="minorEastAsia" w:eastAsiaTheme="minorEastAsia" w:hAnsiTheme="minorEastAsia" w:hint="eastAsia"/>
                <w:sz w:val="24"/>
                <w:szCs w:val="24"/>
              </w:rPr>
              <w:t>.</w:t>
            </w:r>
            <w:r w:rsidR="007473DD">
              <w:rPr>
                <w:rFonts w:asciiTheme="minorEastAsia" w:eastAsiaTheme="minorEastAsia" w:hAnsiTheme="minorEastAsia" w:hint="eastAsia"/>
                <w:sz w:val="24"/>
                <w:szCs w:val="24"/>
              </w:rPr>
              <w:t>12</w:t>
            </w:r>
            <w:r w:rsidR="00A341DD" w:rsidRPr="00B5213B">
              <w:rPr>
                <w:rFonts w:asciiTheme="minorEastAsia" w:eastAsiaTheme="minorEastAsia" w:hAnsiTheme="minorEastAsia" w:hint="eastAsia"/>
                <w:sz w:val="24"/>
                <w:szCs w:val="24"/>
              </w:rPr>
              <w:t>.</w:t>
            </w:r>
            <w:r w:rsidR="007473DD">
              <w:rPr>
                <w:rFonts w:asciiTheme="minorEastAsia" w:eastAsiaTheme="minorEastAsia" w:hAnsiTheme="minorEastAsia" w:hint="eastAsia"/>
                <w:sz w:val="24"/>
                <w:szCs w:val="24"/>
              </w:rPr>
              <w:t>2</w:t>
            </w:r>
            <w:r w:rsidR="00EC74B5" w:rsidRPr="00B5213B">
              <w:rPr>
                <w:rFonts w:asciiTheme="minorEastAsia" w:eastAsiaTheme="minorEastAsia" w:hAnsiTheme="minorEastAsia" w:hint="eastAsia"/>
                <w:sz w:val="24"/>
                <w:szCs w:val="24"/>
              </w:rPr>
              <w:t>8</w:t>
            </w:r>
          </w:p>
        </w:tc>
        <w:tc>
          <w:tcPr>
            <w:tcW w:w="851" w:type="dxa"/>
            <w:vMerge/>
          </w:tcPr>
          <w:p w:rsidR="008973EE" w:rsidRPr="00B5213B" w:rsidRDefault="008973EE" w:rsidP="007757F3">
            <w:pPr>
              <w:rPr>
                <w:rFonts w:asciiTheme="minorEastAsia" w:eastAsiaTheme="minorEastAsia" w:hAnsiTheme="minorEastAsia"/>
                <w:sz w:val="24"/>
                <w:szCs w:val="24"/>
              </w:rPr>
            </w:pPr>
          </w:p>
        </w:tc>
      </w:tr>
      <w:tr w:rsidR="008973EE" w:rsidRPr="00B5213B" w:rsidTr="0026568F">
        <w:trPr>
          <w:trHeight w:val="516"/>
        </w:trPr>
        <w:tc>
          <w:tcPr>
            <w:tcW w:w="1672" w:type="dxa"/>
            <w:vMerge/>
            <w:vAlign w:val="center"/>
          </w:tcPr>
          <w:p w:rsidR="008973EE" w:rsidRPr="00B5213B" w:rsidRDefault="008973EE" w:rsidP="007757F3">
            <w:pPr>
              <w:rPr>
                <w:rFonts w:asciiTheme="minorEastAsia" w:eastAsiaTheme="minorEastAsia" w:hAnsiTheme="minorEastAsia"/>
                <w:sz w:val="24"/>
                <w:szCs w:val="24"/>
              </w:rPr>
            </w:pPr>
          </w:p>
        </w:tc>
        <w:tc>
          <w:tcPr>
            <w:tcW w:w="1452" w:type="dxa"/>
            <w:vMerge/>
            <w:vAlign w:val="center"/>
          </w:tcPr>
          <w:p w:rsidR="008973EE" w:rsidRPr="00B5213B" w:rsidRDefault="008973EE" w:rsidP="007757F3">
            <w:pPr>
              <w:rPr>
                <w:rFonts w:asciiTheme="minorEastAsia" w:eastAsiaTheme="minorEastAsia" w:hAnsiTheme="minorEastAsia"/>
                <w:sz w:val="24"/>
                <w:szCs w:val="24"/>
              </w:rPr>
            </w:pPr>
          </w:p>
        </w:tc>
        <w:tc>
          <w:tcPr>
            <w:tcW w:w="10734" w:type="dxa"/>
            <w:vAlign w:val="center"/>
          </w:tcPr>
          <w:p w:rsidR="009D550E" w:rsidRPr="00657490" w:rsidRDefault="00971600" w:rsidP="00657490">
            <w:pPr>
              <w:widowControl/>
              <w:spacing w:line="300" w:lineRule="exact"/>
              <w:ind w:rightChars="-717" w:right="-1506" w:firstLineChars="100" w:firstLine="210"/>
              <w:jc w:val="left"/>
              <w:rPr>
                <w:rFonts w:asciiTheme="minorEastAsia" w:eastAsiaTheme="minorEastAsia" w:hAnsiTheme="minorEastAsia"/>
                <w:color w:val="000000" w:themeColor="text1"/>
              </w:rPr>
            </w:pPr>
            <w:r w:rsidRPr="00657490">
              <w:rPr>
                <w:rFonts w:asciiTheme="minorEastAsia" w:eastAsiaTheme="minorEastAsia" w:hAnsiTheme="minorEastAsia" w:hint="eastAsia"/>
                <w:color w:val="000000" w:themeColor="text1"/>
              </w:rPr>
              <w:t>审核条款：</w:t>
            </w:r>
            <w:r w:rsidR="00464C1A" w:rsidRPr="00657490">
              <w:rPr>
                <w:rFonts w:asciiTheme="minorEastAsia" w:eastAsiaTheme="minorEastAsia" w:hAnsiTheme="minorEastAsia" w:hint="eastAsia"/>
                <w:color w:val="000000" w:themeColor="text1"/>
              </w:rPr>
              <w:t>E/OMS:4.1理解组织及其环境、4.2理解相关方的需求和期望、4.3 确定管理体系的范围、4.4环境/职业健康安全管理体系及其过程、5.1领导作用和承诺、5.2环境/职业健康安全方针、5.3组织的岗位、职责和权限、O5.4协商与参与、6.1应对风险和机遇的措施、6.2环境/职业健康安全目标及其实现的策划、7.1资源、7.4沟通/信息交流、9.3管理评审、10.1改进、10.3持续改进，国家/地方监督抽查情况；顾客满意、相关</w:t>
            </w:r>
            <w:proofErr w:type="gramStart"/>
            <w:r w:rsidR="00464C1A" w:rsidRPr="00657490">
              <w:rPr>
                <w:rFonts w:asciiTheme="minorEastAsia" w:eastAsiaTheme="minorEastAsia" w:hAnsiTheme="minorEastAsia" w:hint="eastAsia"/>
                <w:color w:val="000000" w:themeColor="text1"/>
              </w:rPr>
              <w:t>方投诉</w:t>
            </w:r>
            <w:proofErr w:type="gramEnd"/>
            <w:r w:rsidR="00464C1A" w:rsidRPr="00657490">
              <w:rPr>
                <w:rFonts w:asciiTheme="minorEastAsia" w:eastAsiaTheme="minorEastAsia" w:hAnsiTheme="minorEastAsia" w:hint="eastAsia"/>
                <w:color w:val="000000" w:themeColor="text1"/>
              </w:rPr>
              <w:t>及处理情况</w:t>
            </w:r>
            <w:r w:rsidR="000551F9" w:rsidRPr="00657490">
              <w:rPr>
                <w:rFonts w:asciiTheme="minorEastAsia" w:eastAsiaTheme="minorEastAsia" w:hAnsiTheme="minorEastAsia" w:hint="eastAsia"/>
                <w:color w:val="000000" w:themeColor="text1"/>
              </w:rPr>
              <w:t>；</w:t>
            </w:r>
          </w:p>
          <w:p w:rsidR="008973EE" w:rsidRPr="00657490" w:rsidRDefault="000551F9" w:rsidP="00657490">
            <w:pPr>
              <w:widowControl/>
              <w:spacing w:line="300" w:lineRule="exact"/>
              <w:ind w:rightChars="-717" w:right="-1506" w:firstLineChars="100" w:firstLine="210"/>
              <w:jc w:val="left"/>
              <w:rPr>
                <w:rFonts w:asciiTheme="minorEastAsia" w:eastAsiaTheme="minorEastAsia" w:hAnsiTheme="minorEastAsia"/>
                <w:color w:val="000000" w:themeColor="text1"/>
              </w:rPr>
            </w:pPr>
            <w:r w:rsidRPr="00657490">
              <w:rPr>
                <w:rFonts w:asciiTheme="minorEastAsia" w:eastAsiaTheme="minorEastAsia" w:hAnsiTheme="minorEastAsia" w:hint="eastAsia"/>
                <w:color w:val="000000" w:themeColor="text1"/>
              </w:rPr>
              <w:t>验证企业相关资质证明的有效性，</w:t>
            </w:r>
            <w:r w:rsidR="00F96355" w:rsidRPr="00657490">
              <w:rPr>
                <w:rFonts w:asciiTheme="minorEastAsia" w:eastAsiaTheme="minorEastAsia" w:hAnsiTheme="minorEastAsia" w:hint="eastAsia"/>
                <w:color w:val="000000" w:themeColor="text1"/>
              </w:rPr>
              <w:t>证书标志使用、上次不符合验证、变更</w:t>
            </w:r>
            <w:r w:rsidRPr="00657490">
              <w:rPr>
                <w:rFonts w:asciiTheme="minorEastAsia" w:eastAsiaTheme="minorEastAsia" w:hAnsiTheme="minorEastAsia" w:hint="eastAsia"/>
                <w:color w:val="000000" w:themeColor="text1"/>
              </w:rPr>
              <w:t>；</w:t>
            </w:r>
          </w:p>
        </w:tc>
        <w:tc>
          <w:tcPr>
            <w:tcW w:w="851" w:type="dxa"/>
            <w:vMerge/>
          </w:tcPr>
          <w:p w:rsidR="008973EE" w:rsidRPr="00B5213B" w:rsidRDefault="008973EE" w:rsidP="007757F3">
            <w:pPr>
              <w:rPr>
                <w:rFonts w:asciiTheme="minorEastAsia" w:eastAsiaTheme="minorEastAsia" w:hAnsiTheme="minorEastAsia"/>
                <w:sz w:val="24"/>
                <w:szCs w:val="24"/>
              </w:rPr>
            </w:pPr>
          </w:p>
        </w:tc>
      </w:tr>
      <w:tr w:rsidR="00B726D0" w:rsidRPr="00B5213B" w:rsidTr="0026568F">
        <w:trPr>
          <w:trHeight w:val="1255"/>
        </w:trPr>
        <w:tc>
          <w:tcPr>
            <w:tcW w:w="167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hint="eastAsia"/>
                <w:color w:val="000000" w:themeColor="text1"/>
                <w:szCs w:val="24"/>
              </w:rPr>
              <w:t>企业基本信息</w:t>
            </w:r>
          </w:p>
        </w:tc>
        <w:tc>
          <w:tcPr>
            <w:tcW w:w="145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p>
        </w:tc>
        <w:tc>
          <w:tcPr>
            <w:tcW w:w="10734" w:type="dxa"/>
            <w:vAlign w:val="center"/>
          </w:tcPr>
          <w:p w:rsidR="00B726D0" w:rsidRPr="00B5213B" w:rsidRDefault="00B726D0" w:rsidP="00231474">
            <w:pPr>
              <w:spacing w:line="360" w:lineRule="auto"/>
              <w:rPr>
                <w:rFonts w:asciiTheme="minorEastAsia" w:eastAsiaTheme="minorEastAsia" w:hAnsiTheme="minorEastAsia"/>
                <w:color w:val="000000" w:themeColor="text1"/>
              </w:rPr>
            </w:pPr>
            <w:r w:rsidRPr="00B5213B">
              <w:rPr>
                <w:rFonts w:asciiTheme="minorEastAsia" w:eastAsiaTheme="minorEastAsia" w:hAnsiTheme="minorEastAsia" w:hint="eastAsia"/>
                <w:color w:val="000000" w:themeColor="text1"/>
              </w:rPr>
              <w:t>面谈人员：最高管理者，总经理：张本林、管代：郭爱霞</w:t>
            </w:r>
          </w:p>
          <w:p w:rsidR="00B726D0" w:rsidRPr="00B5213B" w:rsidRDefault="00B726D0" w:rsidP="00231474">
            <w:pPr>
              <w:spacing w:line="360" w:lineRule="auto"/>
              <w:jc w:val="left"/>
              <w:rPr>
                <w:rFonts w:asciiTheme="minorEastAsia" w:eastAsiaTheme="minorEastAsia" w:hAnsiTheme="minorEastAsia" w:cs="宋体"/>
                <w:color w:val="000000" w:themeColor="text1"/>
                <w:szCs w:val="21"/>
              </w:rPr>
            </w:pPr>
            <w:r w:rsidRPr="00B5213B">
              <w:rPr>
                <w:rFonts w:asciiTheme="minorEastAsia" w:eastAsiaTheme="minorEastAsia" w:hAnsiTheme="minorEastAsia" w:hint="eastAsia"/>
                <w:color w:val="000000" w:themeColor="text1"/>
                <w:szCs w:val="21"/>
              </w:rPr>
              <w:t>公司名称：菏泽市电子控温技术有限公司，公司成立日期1997年03月13日，营业期限</w:t>
            </w:r>
            <w:r w:rsidRPr="00B5213B">
              <w:rPr>
                <w:rFonts w:asciiTheme="minorEastAsia" w:eastAsiaTheme="minorEastAsia" w:hAnsiTheme="minorEastAsia" w:cs="宋体" w:hint="eastAsia"/>
                <w:color w:val="000000" w:themeColor="text1"/>
                <w:szCs w:val="21"/>
              </w:rPr>
              <w:t>2015年04月08日至长期</w:t>
            </w:r>
          </w:p>
          <w:p w:rsidR="00B726D0" w:rsidRPr="00B5213B" w:rsidRDefault="00B726D0" w:rsidP="00231474">
            <w:pPr>
              <w:spacing w:line="360" w:lineRule="auto"/>
              <w:jc w:val="left"/>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法人代表：</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 xml:space="preserve"> </w:t>
            </w:r>
            <w:r w:rsidRPr="00B5213B">
              <w:rPr>
                <w:rFonts w:asciiTheme="minorEastAsia" w:eastAsiaTheme="minorEastAsia" w:hAnsiTheme="minorEastAsia" w:hint="eastAsia"/>
                <w:color w:val="000000" w:themeColor="text1"/>
                <w:szCs w:val="21"/>
              </w:rPr>
              <w:t>。注册资金1000万元。</w:t>
            </w:r>
          </w:p>
          <w:p w:rsidR="00B726D0" w:rsidRPr="00B5213B" w:rsidRDefault="00B726D0" w:rsidP="00231474">
            <w:pPr>
              <w:spacing w:line="360" w:lineRule="auto"/>
              <w:jc w:val="left"/>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注册地址：菏泽市丹阳办事处郭庄社区69号</w:t>
            </w:r>
          </w:p>
          <w:p w:rsidR="00B726D0" w:rsidRPr="00B5213B" w:rsidRDefault="00B726D0" w:rsidP="00231474">
            <w:pPr>
              <w:spacing w:line="360" w:lineRule="auto"/>
              <w:jc w:val="left"/>
              <w:rPr>
                <w:rFonts w:asciiTheme="minorEastAsia" w:eastAsiaTheme="minorEastAsia" w:hAnsiTheme="minorEastAsia"/>
                <w:color w:val="000000" w:themeColor="text1"/>
                <w:szCs w:val="21"/>
                <w:lang w:val="de-DE"/>
              </w:rPr>
            </w:pPr>
            <w:r w:rsidRPr="00B5213B">
              <w:rPr>
                <w:rFonts w:asciiTheme="minorEastAsia" w:eastAsiaTheme="minorEastAsia" w:hAnsiTheme="minorEastAsia" w:hint="eastAsia"/>
                <w:color w:val="000000" w:themeColor="text1"/>
                <w:szCs w:val="21"/>
                <w:lang w:val="de-DE"/>
              </w:rPr>
              <w:t>经营地址：</w:t>
            </w:r>
            <w:r w:rsidRPr="00B5213B">
              <w:rPr>
                <w:rFonts w:asciiTheme="minorEastAsia" w:eastAsiaTheme="minorEastAsia" w:hAnsiTheme="minorEastAsia" w:hint="eastAsia"/>
                <w:color w:val="000000" w:themeColor="text1"/>
                <w:szCs w:val="21"/>
              </w:rPr>
              <w:t>菏泽市北环路与解放大街交汇处</w:t>
            </w:r>
          </w:p>
          <w:p w:rsidR="00B726D0" w:rsidRPr="00B5213B" w:rsidRDefault="00B726D0" w:rsidP="00231474">
            <w:pPr>
              <w:spacing w:line="360" w:lineRule="auto"/>
              <w:jc w:val="left"/>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营业执照经营范围：电子控温技术开发:专用仪器仪表、通用仪器仪表、石油钻采设备、测井成套设备仪器仪表及配件、原油在线含水率测量仪、热水器、工业电子产品、陶瓷产品、通用机械配件、</w:t>
            </w:r>
            <w:proofErr w:type="gramStart"/>
            <w:r w:rsidRPr="00B5213B">
              <w:rPr>
                <w:rFonts w:asciiTheme="minorEastAsia" w:eastAsiaTheme="minorEastAsia" w:hAnsiTheme="minorEastAsia" w:hint="eastAsia"/>
                <w:color w:val="000000" w:themeColor="text1"/>
                <w:szCs w:val="21"/>
              </w:rPr>
              <w:t>钨合金属制品</w:t>
            </w:r>
            <w:proofErr w:type="gramEnd"/>
            <w:r w:rsidRPr="00B5213B">
              <w:rPr>
                <w:rFonts w:asciiTheme="minorEastAsia" w:eastAsiaTheme="minorEastAsia" w:hAnsiTheme="minorEastAsia" w:hint="eastAsia"/>
                <w:color w:val="000000" w:themeColor="text1"/>
                <w:szCs w:val="21"/>
              </w:rPr>
              <w:t>、玻璃仪器、井下工具、五金工具量具、列具、磨具及配件生产销售:器皿配件，建材、钢材加工与销售:小型机械</w:t>
            </w:r>
            <w:proofErr w:type="gramStart"/>
            <w:r w:rsidRPr="00B5213B">
              <w:rPr>
                <w:rFonts w:asciiTheme="minorEastAsia" w:eastAsiaTheme="minorEastAsia" w:hAnsiTheme="minorEastAsia" w:hint="eastAsia"/>
                <w:color w:val="000000" w:themeColor="text1"/>
                <w:szCs w:val="21"/>
              </w:rPr>
              <w:t>及位器</w:t>
            </w:r>
            <w:proofErr w:type="gramEnd"/>
            <w:r w:rsidRPr="00B5213B">
              <w:rPr>
                <w:rFonts w:asciiTheme="minorEastAsia" w:eastAsiaTheme="minorEastAsia" w:hAnsiTheme="minorEastAsia" w:hint="eastAsia"/>
                <w:color w:val="000000" w:themeColor="text1"/>
                <w:szCs w:val="21"/>
              </w:rPr>
              <w:t>仪表设备让:工业系统排放、燃烧系统的设计，生产销售:承揽火炬燃烧及自动点火系统专业安装维修工程。(依法须经批准的项目，经相关部门批准后方可开展经营活动)。</w:t>
            </w:r>
          </w:p>
          <w:p w:rsidR="00B726D0" w:rsidRPr="00B5213B" w:rsidRDefault="00B726D0" w:rsidP="00231474">
            <w:pPr>
              <w:spacing w:line="360" w:lineRule="auto"/>
              <w:jc w:val="left"/>
              <w:rPr>
                <w:rFonts w:asciiTheme="minorEastAsia" w:eastAsiaTheme="minorEastAsia" w:hAnsiTheme="minorEastAsia"/>
                <w:color w:val="000000" w:themeColor="text1"/>
              </w:rPr>
            </w:pPr>
            <w:r w:rsidRPr="00B5213B">
              <w:rPr>
                <w:rFonts w:asciiTheme="minorEastAsia" w:eastAsiaTheme="minorEastAsia" w:hAnsiTheme="minorEastAsia" w:hint="eastAsia"/>
                <w:color w:val="000000" w:themeColor="text1"/>
                <w:szCs w:val="21"/>
              </w:rPr>
              <w:t>营业执照覆盖认证范围，</w:t>
            </w:r>
            <w:r w:rsidR="00657490">
              <w:rPr>
                <w:rFonts w:asciiTheme="minorEastAsia" w:eastAsiaTheme="minorEastAsia" w:hAnsiTheme="minorEastAsia" w:hint="eastAsia"/>
                <w:color w:val="000000" w:themeColor="text1"/>
                <w:szCs w:val="21"/>
              </w:rPr>
              <w:t>无变化</w:t>
            </w:r>
            <w:r w:rsidRPr="00B5213B">
              <w:rPr>
                <w:rFonts w:asciiTheme="minorEastAsia" w:eastAsiaTheme="minorEastAsia" w:hAnsiTheme="minorEastAsia" w:hint="eastAsia"/>
                <w:color w:val="000000" w:themeColor="text1"/>
                <w:szCs w:val="21"/>
              </w:rPr>
              <w:t>。</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1968"/>
        </w:trPr>
        <w:tc>
          <w:tcPr>
            <w:tcW w:w="167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lastRenderedPageBreak/>
              <w:t>理解组织及其环境</w:t>
            </w:r>
          </w:p>
          <w:p w:rsidR="00B726D0" w:rsidRPr="00B5213B" w:rsidRDefault="00B726D0" w:rsidP="00231474">
            <w:pPr>
              <w:spacing w:line="360" w:lineRule="auto"/>
              <w:rPr>
                <w:rFonts w:asciiTheme="minorEastAsia" w:eastAsiaTheme="minorEastAsia" w:hAnsiTheme="minorEastAsia"/>
                <w:color w:val="000000" w:themeColor="text1"/>
                <w:szCs w:val="24"/>
              </w:rPr>
            </w:pPr>
          </w:p>
        </w:tc>
        <w:tc>
          <w:tcPr>
            <w:tcW w:w="145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EO：4.1</w:t>
            </w:r>
          </w:p>
          <w:p w:rsidR="00B726D0" w:rsidRPr="00B5213B" w:rsidRDefault="00B726D0" w:rsidP="00231474">
            <w:pPr>
              <w:spacing w:line="360" w:lineRule="auto"/>
              <w:rPr>
                <w:rFonts w:asciiTheme="minorEastAsia" w:eastAsiaTheme="minorEastAsia" w:hAnsiTheme="minorEastAsia" w:cs="宋体"/>
                <w:color w:val="000000" w:themeColor="text1"/>
                <w:szCs w:val="21"/>
              </w:rPr>
            </w:pPr>
          </w:p>
        </w:tc>
        <w:tc>
          <w:tcPr>
            <w:tcW w:w="10734" w:type="dxa"/>
            <w:vAlign w:val="center"/>
          </w:tcPr>
          <w:p w:rsidR="00B726D0" w:rsidRPr="00B5213B" w:rsidRDefault="00B726D0" w:rsidP="00D65E92">
            <w:pPr>
              <w:spacing w:line="360" w:lineRule="auto"/>
              <w:ind w:firstLineChars="200" w:firstLine="420"/>
              <w:jc w:val="left"/>
              <w:rPr>
                <w:rFonts w:asciiTheme="minorEastAsia" w:eastAsiaTheme="minorEastAsia" w:hAnsiTheme="minorEastAsia"/>
                <w:color w:val="000000" w:themeColor="text1"/>
              </w:rPr>
            </w:pPr>
            <w:r w:rsidRPr="00B5213B">
              <w:rPr>
                <w:rFonts w:asciiTheme="minorEastAsia" w:eastAsiaTheme="minorEastAsia" w:hAnsiTheme="minorEastAsia" w:hint="eastAsia"/>
                <w:color w:val="000000" w:themeColor="text1"/>
              </w:rPr>
              <w:t>提供编号：DZKW—SC—2018《质量/环境/职业健康安全/管理手册》，对公司地理位置、国内市场地位、法律法规要求、公司内部文化观价值观、内外部环境变化等均</w:t>
            </w:r>
            <w:proofErr w:type="gramStart"/>
            <w:r w:rsidRPr="00B5213B">
              <w:rPr>
                <w:rFonts w:asciiTheme="minorEastAsia" w:eastAsiaTheme="minorEastAsia" w:hAnsiTheme="minorEastAsia" w:hint="eastAsia"/>
                <w:color w:val="000000" w:themeColor="text1"/>
              </w:rPr>
              <w:t>作出</w:t>
            </w:r>
            <w:proofErr w:type="gramEnd"/>
            <w:r w:rsidRPr="00B5213B">
              <w:rPr>
                <w:rFonts w:asciiTheme="minorEastAsia" w:eastAsiaTheme="minorEastAsia" w:hAnsiTheme="minorEastAsia" w:hint="eastAsia"/>
                <w:color w:val="000000" w:themeColor="text1"/>
              </w:rPr>
              <w:t>描述。</w:t>
            </w:r>
          </w:p>
          <w:p w:rsidR="00B726D0" w:rsidRPr="00B5213B" w:rsidRDefault="00B726D0" w:rsidP="00D65E92">
            <w:pPr>
              <w:spacing w:line="360" w:lineRule="auto"/>
              <w:ind w:firstLineChars="200" w:firstLine="420"/>
              <w:jc w:val="left"/>
              <w:rPr>
                <w:rFonts w:asciiTheme="minorEastAsia" w:eastAsiaTheme="minorEastAsia" w:hAnsiTheme="minorEastAsia"/>
                <w:color w:val="000000" w:themeColor="text1"/>
                <w:szCs w:val="22"/>
              </w:rPr>
            </w:pPr>
            <w:r w:rsidRPr="00B5213B">
              <w:rPr>
                <w:rFonts w:asciiTheme="minorEastAsia" w:eastAsiaTheme="minorEastAsia" w:hAnsiTheme="minorEastAsia" w:hint="eastAsia"/>
                <w:color w:val="000000" w:themeColor="text1"/>
                <w:szCs w:val="22"/>
              </w:rPr>
              <w:t>与总经理</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hint="eastAsia"/>
                <w:color w:val="000000" w:themeColor="text1"/>
                <w:szCs w:val="22"/>
              </w:rPr>
              <w:t>沟通，简单介绍了</w:t>
            </w:r>
            <w:r w:rsidRPr="00B5213B">
              <w:rPr>
                <w:rFonts w:asciiTheme="minorEastAsia" w:eastAsiaTheme="minorEastAsia" w:hAnsiTheme="minorEastAsia" w:cs="宋体" w:hint="eastAsia"/>
                <w:color w:val="000000" w:themeColor="text1"/>
                <w:szCs w:val="21"/>
              </w:rPr>
              <w:t>公司</w:t>
            </w:r>
            <w:r w:rsidRPr="00B5213B">
              <w:rPr>
                <w:rFonts w:asciiTheme="minorEastAsia" w:eastAsiaTheme="minorEastAsia" w:hAnsiTheme="minorEastAsia" w:hint="eastAsia"/>
                <w:color w:val="000000" w:themeColor="text1"/>
              </w:rPr>
              <w:t>1997年</w:t>
            </w:r>
            <w:r w:rsidRPr="00B5213B">
              <w:rPr>
                <w:rFonts w:asciiTheme="minorEastAsia" w:eastAsiaTheme="minorEastAsia" w:hAnsiTheme="minorEastAsia" w:cs="宋体" w:hint="eastAsia"/>
                <w:color w:val="000000" w:themeColor="text1"/>
                <w:szCs w:val="21"/>
              </w:rPr>
              <w:t>成立以来，企业的经营状况、采购销售产品情况和顾客分布，介绍了</w:t>
            </w:r>
            <w:r w:rsidRPr="00B5213B">
              <w:rPr>
                <w:rFonts w:asciiTheme="minorEastAsia" w:eastAsiaTheme="minorEastAsia" w:hAnsiTheme="minorEastAsia" w:hint="eastAsia"/>
                <w:color w:val="000000" w:themeColor="text1"/>
                <w:szCs w:val="22"/>
              </w:rPr>
              <w:t>公司文化的形成与发展、长短期发展目标、价值观的沟通，并对公司内部环境和外部环境进行了分析。公司介绍，销售的产品在行业内有一定的市场地位。</w:t>
            </w:r>
          </w:p>
          <w:p w:rsidR="00B726D0" w:rsidRPr="00B5213B" w:rsidRDefault="00B726D0" w:rsidP="00F96AED">
            <w:pPr>
              <w:spacing w:line="360" w:lineRule="auto"/>
              <w:ind w:firstLineChars="200" w:firstLine="420"/>
              <w:jc w:val="left"/>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根据企业目标和战略方向，通过各部门收集信息、识别、分析和评价，公司管理会议讨论研究，明确了与公司目标和战略方向相关的各种外部和内部因素，</w:t>
            </w:r>
            <w:r w:rsidRPr="00B5213B">
              <w:rPr>
                <w:rFonts w:asciiTheme="minorEastAsia" w:eastAsiaTheme="minorEastAsia" w:hAnsiTheme="minorEastAsia" w:hint="eastAsia"/>
                <w:color w:val="000000" w:themeColor="text1"/>
                <w:szCs w:val="22"/>
              </w:rPr>
              <w:t>提供了《组织的内外重要环境因素分析表》，</w:t>
            </w:r>
            <w:r w:rsidR="00F96AED">
              <w:rPr>
                <w:rFonts w:asciiTheme="minorEastAsia" w:eastAsiaTheme="minorEastAsia" w:hAnsiTheme="minorEastAsia" w:hint="eastAsia"/>
                <w:color w:val="000000" w:themeColor="text1"/>
                <w:szCs w:val="22"/>
              </w:rPr>
              <w:t>无变化</w:t>
            </w:r>
            <w:r w:rsidRPr="00B5213B">
              <w:rPr>
                <w:rFonts w:asciiTheme="minorEastAsia" w:eastAsiaTheme="minorEastAsia" w:hAnsiTheme="minorEastAsia" w:hint="eastAsia"/>
                <w:color w:val="000000" w:themeColor="text1"/>
                <w:szCs w:val="22"/>
              </w:rPr>
              <w:t>。</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1968"/>
        </w:trPr>
        <w:tc>
          <w:tcPr>
            <w:tcW w:w="167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理解相关方的需求和期望</w:t>
            </w:r>
          </w:p>
        </w:tc>
        <w:tc>
          <w:tcPr>
            <w:tcW w:w="145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hint="eastAsia"/>
                <w:color w:val="000000" w:themeColor="text1"/>
                <w:szCs w:val="24"/>
              </w:rPr>
              <w:t>EO：4.2</w:t>
            </w:r>
          </w:p>
        </w:tc>
        <w:tc>
          <w:tcPr>
            <w:tcW w:w="10734" w:type="dxa"/>
            <w:vAlign w:val="center"/>
          </w:tcPr>
          <w:p w:rsidR="00B726D0" w:rsidRPr="00B5213B" w:rsidRDefault="00B726D0" w:rsidP="00192234">
            <w:pPr>
              <w:spacing w:line="360" w:lineRule="auto"/>
              <w:ind w:firstLineChars="200" w:firstLine="420"/>
              <w:rPr>
                <w:rFonts w:asciiTheme="minorEastAsia" w:eastAsiaTheme="minorEastAsia" w:hAnsiTheme="minorEastAsia"/>
                <w:color w:val="000000" w:themeColor="text1"/>
                <w:szCs w:val="22"/>
              </w:rPr>
            </w:pPr>
            <w:r w:rsidRPr="00B5213B">
              <w:rPr>
                <w:rFonts w:asciiTheme="minorEastAsia" w:eastAsiaTheme="minorEastAsia" w:hAnsiTheme="minorEastAsia" w:hint="eastAsia"/>
                <w:color w:val="000000" w:themeColor="text1"/>
                <w:szCs w:val="24"/>
              </w:rPr>
              <w:t>提供了《组织的相关方需求和期望调查表》，相关方包括顾客、供方、员工、政府部门、审核机构、股东等。</w:t>
            </w:r>
            <w:r w:rsidRPr="00B5213B">
              <w:rPr>
                <w:rFonts w:asciiTheme="minorEastAsia" w:eastAsiaTheme="minorEastAsia" w:hAnsiTheme="minorEastAsia" w:cs="宋体" w:hint="eastAsia"/>
                <w:color w:val="000000" w:themeColor="text1"/>
                <w:szCs w:val="21"/>
              </w:rPr>
              <w:t>公司对这些相关方及其要求的相关信息进行制定责任部门制定每年进行一次评审，以便于理解和持续满足相关方的需求和期望。</w:t>
            </w:r>
            <w:r w:rsidR="00192234">
              <w:rPr>
                <w:rFonts w:asciiTheme="minorEastAsia" w:eastAsiaTheme="minorEastAsia" w:hAnsiTheme="minorEastAsia" w:cs="宋体" w:hint="eastAsia"/>
                <w:color w:val="000000" w:themeColor="text1"/>
                <w:szCs w:val="21"/>
              </w:rPr>
              <w:t>无变化。</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1968"/>
        </w:trPr>
        <w:tc>
          <w:tcPr>
            <w:tcW w:w="167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环境/职业健康安全管理体系的范围</w:t>
            </w:r>
          </w:p>
        </w:tc>
        <w:tc>
          <w:tcPr>
            <w:tcW w:w="145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EO：4.3</w:t>
            </w:r>
          </w:p>
        </w:tc>
        <w:tc>
          <w:tcPr>
            <w:tcW w:w="10734" w:type="dxa"/>
            <w:vAlign w:val="center"/>
          </w:tcPr>
          <w:p w:rsidR="00B726D0" w:rsidRPr="00B5213B" w:rsidRDefault="00B726D0"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color w:val="000000" w:themeColor="text1"/>
                <w:szCs w:val="24"/>
              </w:rPr>
              <w:t>经确认企业的管理体系</w:t>
            </w:r>
            <w:r w:rsidRPr="00B5213B">
              <w:rPr>
                <w:rFonts w:asciiTheme="minorEastAsia" w:eastAsiaTheme="minorEastAsia" w:hAnsiTheme="minorEastAsia" w:hint="eastAsia"/>
                <w:color w:val="000000" w:themeColor="text1"/>
                <w:szCs w:val="24"/>
              </w:rPr>
              <w:t>范围</w:t>
            </w:r>
            <w:r w:rsidR="003E3E27">
              <w:rPr>
                <w:rFonts w:asciiTheme="minorEastAsia" w:eastAsiaTheme="minorEastAsia" w:hAnsiTheme="minorEastAsia" w:hint="eastAsia"/>
                <w:color w:val="000000" w:themeColor="text1"/>
                <w:szCs w:val="24"/>
              </w:rPr>
              <w:t>没有变化</w:t>
            </w:r>
            <w:r w:rsidRPr="00B5213B">
              <w:rPr>
                <w:rFonts w:asciiTheme="minorEastAsia" w:eastAsiaTheme="minorEastAsia" w:hAnsiTheme="minorEastAsia" w:hint="eastAsia"/>
                <w:color w:val="000000" w:themeColor="text1"/>
                <w:szCs w:val="24"/>
              </w:rPr>
              <w:t>：</w:t>
            </w:r>
          </w:p>
          <w:p w:rsidR="00B726D0" w:rsidRPr="00B5213B" w:rsidRDefault="00B726D0" w:rsidP="00231474">
            <w:pPr>
              <w:spacing w:line="360" w:lineRule="auto"/>
              <w:jc w:val="left"/>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EMS: 实验用专用仪器仪表、通用仪器仪表的销售及相关环境管理活动；</w:t>
            </w:r>
          </w:p>
          <w:p w:rsidR="00B726D0" w:rsidRPr="00B5213B" w:rsidRDefault="00B726D0" w:rsidP="003E3E27">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1"/>
              </w:rPr>
              <w:t>OHSMS: 实验用专用仪器仪表、通用仪器仪表的销售及相关职业健康安全管理活动</w:t>
            </w:r>
            <w:r w:rsidR="003E3E27">
              <w:rPr>
                <w:rFonts w:asciiTheme="minorEastAsia" w:eastAsiaTheme="minorEastAsia" w:hAnsiTheme="minorEastAsia" w:hint="eastAsia"/>
                <w:color w:val="000000" w:themeColor="text1"/>
                <w:szCs w:val="21"/>
              </w:rPr>
              <w:t>。</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6A0C8F">
        <w:trPr>
          <w:trHeight w:val="1950"/>
        </w:trPr>
        <w:tc>
          <w:tcPr>
            <w:tcW w:w="167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lastRenderedPageBreak/>
              <w:t>环境/职业健康安全管理体系及其过程</w:t>
            </w:r>
          </w:p>
        </w:tc>
        <w:tc>
          <w:tcPr>
            <w:tcW w:w="145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EO：4.4</w:t>
            </w:r>
          </w:p>
        </w:tc>
        <w:tc>
          <w:tcPr>
            <w:tcW w:w="10734" w:type="dxa"/>
            <w:vAlign w:val="center"/>
          </w:tcPr>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公司按照标准建立了文件化的管理体系，</w:t>
            </w:r>
            <w:r w:rsidRPr="00B5213B">
              <w:rPr>
                <w:rFonts w:asciiTheme="minorEastAsia" w:eastAsiaTheme="minorEastAsia" w:hAnsiTheme="minorEastAsia" w:hint="eastAsia"/>
                <w:color w:val="000000" w:themeColor="text1"/>
                <w:szCs w:val="21"/>
              </w:rPr>
              <w:t>编写了管理</w:t>
            </w:r>
            <w:r w:rsidRPr="00B5213B">
              <w:rPr>
                <w:rFonts w:asciiTheme="minorEastAsia" w:eastAsiaTheme="minorEastAsia" w:hAnsiTheme="minorEastAsia" w:cs="宋体" w:hint="eastAsia"/>
                <w:color w:val="000000" w:themeColor="text1"/>
                <w:szCs w:val="21"/>
              </w:rPr>
              <w:t>手册、程序文件、三级文件，文件中包括了</w:t>
            </w:r>
            <w:r w:rsidRPr="00B5213B">
              <w:rPr>
                <w:rFonts w:asciiTheme="minorEastAsia" w:eastAsiaTheme="minorEastAsia" w:hAnsiTheme="minorEastAsia" w:hint="eastAsia"/>
                <w:color w:val="000000" w:themeColor="text1"/>
                <w:szCs w:val="24"/>
              </w:rPr>
              <w:t>EO</w:t>
            </w:r>
            <w:r w:rsidRPr="00B5213B">
              <w:rPr>
                <w:rFonts w:asciiTheme="minorEastAsia" w:eastAsiaTheme="minorEastAsia" w:hAnsiTheme="minorEastAsia" w:cs="宋体" w:hint="eastAsia"/>
                <w:color w:val="000000" w:themeColor="text1"/>
                <w:szCs w:val="21"/>
              </w:rPr>
              <w:t>方针、目标, 对各部门的职责权限</w:t>
            </w:r>
            <w:proofErr w:type="gramStart"/>
            <w:r w:rsidRPr="00B5213B">
              <w:rPr>
                <w:rFonts w:asciiTheme="minorEastAsia" w:eastAsiaTheme="minorEastAsia" w:hAnsiTheme="minorEastAsia" w:cs="宋体" w:hint="eastAsia"/>
                <w:color w:val="000000" w:themeColor="text1"/>
                <w:szCs w:val="21"/>
              </w:rPr>
              <w:t>作出</w:t>
            </w:r>
            <w:proofErr w:type="gramEnd"/>
            <w:r w:rsidRPr="00B5213B">
              <w:rPr>
                <w:rFonts w:asciiTheme="minorEastAsia" w:eastAsiaTheme="minorEastAsia" w:hAnsiTheme="minorEastAsia" w:cs="宋体" w:hint="eastAsia"/>
                <w:color w:val="000000" w:themeColor="text1"/>
                <w:szCs w:val="21"/>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公司文件适宜，符合公司规模、人员能力、过程及其相互作用的复杂程度。基本符合标准要求。</w:t>
            </w:r>
          </w:p>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cs="宋体" w:hint="eastAsia"/>
                <w:color w:val="000000" w:themeColor="text1"/>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1036EA">
        <w:trPr>
          <w:trHeight w:val="1668"/>
        </w:trPr>
        <w:tc>
          <w:tcPr>
            <w:tcW w:w="167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领导作用与承诺</w:t>
            </w:r>
          </w:p>
          <w:p w:rsidR="00B726D0" w:rsidRPr="00B5213B" w:rsidRDefault="00B726D0" w:rsidP="00231474">
            <w:pPr>
              <w:spacing w:line="360" w:lineRule="auto"/>
              <w:rPr>
                <w:rFonts w:asciiTheme="minorEastAsia" w:eastAsiaTheme="minorEastAsia" w:hAnsiTheme="minorEastAsia"/>
                <w:color w:val="000000" w:themeColor="text1"/>
                <w:szCs w:val="24"/>
              </w:rPr>
            </w:pPr>
          </w:p>
        </w:tc>
        <w:tc>
          <w:tcPr>
            <w:tcW w:w="145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p>
          <w:p w:rsidR="00B726D0" w:rsidRPr="00B5213B" w:rsidRDefault="00B726D0" w:rsidP="00231474">
            <w:pPr>
              <w:spacing w:line="360" w:lineRule="auto"/>
              <w:rPr>
                <w:rFonts w:asciiTheme="minorEastAsia" w:eastAsiaTheme="minorEastAsia" w:hAnsiTheme="minorEastAsia"/>
                <w:color w:val="000000" w:themeColor="text1"/>
                <w:szCs w:val="24"/>
              </w:rPr>
            </w:pPr>
          </w:p>
          <w:p w:rsidR="00B726D0" w:rsidRPr="00B5213B" w:rsidRDefault="00B726D0" w:rsidP="00231474">
            <w:pPr>
              <w:spacing w:line="360" w:lineRule="auto"/>
              <w:rPr>
                <w:rFonts w:asciiTheme="minorEastAsia" w:eastAsiaTheme="minorEastAsia" w:hAnsiTheme="minorEastAsia"/>
                <w:color w:val="000000" w:themeColor="text1"/>
                <w:szCs w:val="24"/>
              </w:rPr>
            </w:pPr>
          </w:p>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EO：5.1</w:t>
            </w:r>
          </w:p>
        </w:tc>
        <w:tc>
          <w:tcPr>
            <w:tcW w:w="10734" w:type="dxa"/>
            <w:vAlign w:val="center"/>
          </w:tcPr>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通过管理评审、内部审核及有效实施纠正、改进措施等方法来有效完善和持续发展公司的管理体系。公司总经理是张本林，主要承诺有：主持管理体系的策划，制定并颁布本公司的管理方针、目标，并对实现管理方针、目标负责；</w:t>
            </w:r>
          </w:p>
          <w:p w:rsidR="00B726D0" w:rsidRPr="00B5213B" w:rsidRDefault="00B726D0" w:rsidP="00A53D40">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确定各岗位、职能部门的职责和权限，向顾客、全体员工和相关方提供管理承诺，并提供资源；任命管理者代表；</w:t>
            </w:r>
          </w:p>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批准发布《管理手册》；定期组织管理评审，保证管理体系持续有效运行和持续改进，对产品质量、环境和职业健康安全绩效负全面领导责任；主持重大质量、环境和职业健康安全事故的调查分析和处理；配备适当的人、财、物等资源，确保管理体系的持续有效运行。</w:t>
            </w:r>
          </w:p>
          <w:p w:rsidR="00B726D0" w:rsidRPr="00B5213B" w:rsidRDefault="00B726D0" w:rsidP="00A53D40">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公司管理者代表郭爱霞：确保本公司管理体系所需的过程得到建立、实施和保持，代表</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w:t>
            </w:r>
            <w:r w:rsidRPr="00B5213B">
              <w:rPr>
                <w:rFonts w:asciiTheme="minorEastAsia" w:eastAsiaTheme="minorEastAsia" w:hAnsiTheme="minorEastAsia" w:cs="宋体" w:hint="eastAsia"/>
                <w:color w:val="000000" w:themeColor="text1"/>
                <w:szCs w:val="21"/>
              </w:rPr>
              <w:lastRenderedPageBreak/>
              <w:t>公司管理体系正常运行的有关问题；负责公司管理体系有关事宜的对外联络等。</w:t>
            </w:r>
          </w:p>
          <w:p w:rsidR="00B726D0" w:rsidRPr="00B5213B" w:rsidRDefault="00B726D0" w:rsidP="00A53D40">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职业健康安全代表刘燕，其职责和权限：参与职业健康安全管理体系的建立、实施和改进；代表员工对涉及员工职业健康安全的有关事宜与本公司领导、部门进行协商；参与职业健康安全监督管理和事故调查处理</w:t>
            </w:r>
          </w:p>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承诺基本实现，没有违反的情况发生。</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1385"/>
        </w:trPr>
        <w:tc>
          <w:tcPr>
            <w:tcW w:w="1672" w:type="dxa"/>
            <w:vAlign w:val="center"/>
          </w:tcPr>
          <w:p w:rsidR="00B726D0" w:rsidRPr="00B5213B" w:rsidRDefault="00B726D0" w:rsidP="00231474">
            <w:pPr>
              <w:spacing w:line="360" w:lineRule="auto"/>
              <w:jc w:val="center"/>
              <w:rPr>
                <w:rFonts w:asciiTheme="minorEastAsia" w:eastAsiaTheme="minorEastAsia" w:hAnsiTheme="minorEastAsia"/>
                <w:color w:val="000000" w:themeColor="text1"/>
                <w:szCs w:val="24"/>
              </w:rPr>
            </w:pPr>
            <w:r w:rsidRPr="00B5213B">
              <w:rPr>
                <w:rFonts w:asciiTheme="minorEastAsia" w:eastAsiaTheme="minorEastAsia" w:hAnsiTheme="minorEastAsia" w:cstheme="minorEastAsia" w:hint="eastAsia"/>
                <w:color w:val="000000" w:themeColor="text1"/>
                <w:szCs w:val="21"/>
              </w:rPr>
              <w:lastRenderedPageBreak/>
              <w:t>方针</w:t>
            </w:r>
          </w:p>
        </w:tc>
        <w:tc>
          <w:tcPr>
            <w:tcW w:w="145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w:t>
            </w:r>
            <w:r w:rsidRPr="00B5213B">
              <w:rPr>
                <w:rFonts w:asciiTheme="minorEastAsia" w:eastAsiaTheme="minorEastAsia" w:hAnsiTheme="minorEastAsia" w:cs="新宋体" w:hint="eastAsia"/>
                <w:color w:val="000000" w:themeColor="text1"/>
                <w:sz w:val="18"/>
                <w:szCs w:val="18"/>
              </w:rPr>
              <w:t>5.2</w:t>
            </w:r>
          </w:p>
        </w:tc>
        <w:tc>
          <w:tcPr>
            <w:tcW w:w="10734"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企业的管理方针</w:t>
            </w:r>
            <w:r w:rsidR="00A53D40">
              <w:rPr>
                <w:rFonts w:asciiTheme="minorEastAsia" w:eastAsiaTheme="minorEastAsia" w:hAnsiTheme="minorEastAsia" w:cs="宋体" w:hint="eastAsia"/>
                <w:color w:val="000000" w:themeColor="text1"/>
                <w:szCs w:val="21"/>
              </w:rPr>
              <w:t>没有变化</w:t>
            </w:r>
            <w:r w:rsidRPr="00B5213B">
              <w:rPr>
                <w:rFonts w:asciiTheme="minorEastAsia" w:eastAsiaTheme="minorEastAsia" w:hAnsiTheme="minorEastAsia" w:cs="宋体" w:hint="eastAsia"/>
                <w:color w:val="000000" w:themeColor="text1"/>
                <w:szCs w:val="21"/>
              </w:rPr>
              <w:t>：</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做一流产品、创一流企业,</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以优质的产品，不断满足顾客需求；</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遵守环境法律法规，实现污染控制；</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持续改进环境业绩，创建绿色企业；</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以人为本、科学管理、控制风险、关爱健康。</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公司以环境、职业健康安全标准为基础，结合公司实际特制定管理方针。与</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进行交谈，对方针内涵的理解较深刻。方针能为制定目标提供框架，方针基本符合标准的要求。</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总经理</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用会议、文件等手段保证管理方针为全体员工理解并落实到工作中。总经理</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说管理评审时对方针的持续适宜性进行了评审，有评审记录。</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rPr>
            </w:pPr>
            <w:r w:rsidRPr="00B5213B">
              <w:rPr>
                <w:rFonts w:asciiTheme="minorEastAsia" w:eastAsiaTheme="minorEastAsia" w:hAnsiTheme="minorEastAsia" w:cs="宋体" w:hint="eastAsia"/>
                <w:color w:val="000000" w:themeColor="text1"/>
                <w:szCs w:val="21"/>
              </w:rPr>
              <w:t>以上管理方针通过文件、培训等形式将公司管理方针传达给所有为公司工作或代表公司的人员，相关方也可通过办公室获取公司管理方针</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2110"/>
        </w:trPr>
        <w:tc>
          <w:tcPr>
            <w:tcW w:w="167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组织的岗位、职责和权限</w:t>
            </w:r>
          </w:p>
          <w:p w:rsidR="00B726D0" w:rsidRPr="00B5213B" w:rsidRDefault="00B726D0" w:rsidP="00231474">
            <w:pPr>
              <w:spacing w:line="360" w:lineRule="auto"/>
              <w:jc w:val="center"/>
              <w:rPr>
                <w:rFonts w:asciiTheme="minorEastAsia" w:eastAsiaTheme="minorEastAsia" w:hAnsiTheme="minorEastAsia" w:cstheme="minorEastAsia"/>
                <w:color w:val="000000" w:themeColor="text1"/>
                <w:szCs w:val="21"/>
              </w:rPr>
            </w:pPr>
          </w:p>
        </w:tc>
        <w:tc>
          <w:tcPr>
            <w:tcW w:w="145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w:t>
            </w:r>
            <w:r w:rsidRPr="00B5213B">
              <w:rPr>
                <w:rFonts w:asciiTheme="minorEastAsia" w:eastAsiaTheme="minorEastAsia" w:hAnsiTheme="minorEastAsia" w:cs="新宋体" w:hint="eastAsia"/>
                <w:color w:val="000000" w:themeColor="text1"/>
                <w:sz w:val="18"/>
                <w:szCs w:val="18"/>
              </w:rPr>
              <w:t>5.3</w:t>
            </w:r>
          </w:p>
        </w:tc>
        <w:tc>
          <w:tcPr>
            <w:tcW w:w="10734" w:type="dxa"/>
            <w:vAlign w:val="center"/>
          </w:tcPr>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w:t>
            </w:r>
            <w:r w:rsidR="00A53D40">
              <w:rPr>
                <w:rFonts w:asciiTheme="minorEastAsia" w:eastAsiaTheme="minorEastAsia" w:hAnsiTheme="minorEastAsia" w:cs="宋体" w:hint="eastAsia"/>
                <w:color w:val="000000" w:themeColor="text1"/>
                <w:szCs w:val="21"/>
              </w:rPr>
              <w:t>持公司管理体系所需的过程，公司任命郭爱霞为管理体系的管理者代表，没有变化</w:t>
            </w:r>
            <w:r w:rsidRPr="00B5213B">
              <w:rPr>
                <w:rFonts w:asciiTheme="minorEastAsia" w:eastAsiaTheme="minorEastAsia" w:hAnsiTheme="minorEastAsia" w:cs="宋体" w:hint="eastAsia"/>
                <w:color w:val="000000" w:themeColor="text1"/>
                <w:szCs w:val="21"/>
              </w:rPr>
              <w:t>。</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rPr>
            </w:pPr>
            <w:r w:rsidRPr="00B5213B">
              <w:rPr>
                <w:rFonts w:asciiTheme="minorEastAsia" w:eastAsiaTheme="minorEastAsia" w:hAnsiTheme="minorEastAsia" w:cs="宋体" w:hint="eastAsia"/>
                <w:color w:val="000000" w:themeColor="text1"/>
                <w:szCs w:val="21"/>
              </w:rPr>
              <w:t>相关人员了解职责并可有效实施。</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2110"/>
        </w:trPr>
        <w:tc>
          <w:tcPr>
            <w:tcW w:w="1672" w:type="dxa"/>
            <w:vAlign w:val="center"/>
          </w:tcPr>
          <w:p w:rsidR="00B726D0" w:rsidRPr="00B5213B" w:rsidRDefault="00B726D0" w:rsidP="00231474">
            <w:pPr>
              <w:spacing w:line="360" w:lineRule="auto"/>
              <w:jc w:val="left"/>
              <w:rPr>
                <w:rFonts w:asciiTheme="minorEastAsia" w:eastAsiaTheme="minorEastAsia" w:hAnsiTheme="minorEastAsia" w:cstheme="minorEastAsia"/>
                <w:color w:val="000000" w:themeColor="text1"/>
                <w:szCs w:val="21"/>
              </w:rPr>
            </w:pPr>
            <w:r w:rsidRPr="00B5213B">
              <w:rPr>
                <w:rFonts w:asciiTheme="minorEastAsia" w:eastAsiaTheme="minorEastAsia" w:hAnsiTheme="minorEastAsia" w:hint="eastAsia"/>
                <w:color w:val="000000" w:themeColor="text1"/>
                <w:szCs w:val="24"/>
              </w:rPr>
              <w:t>应对风险和机会的措施</w:t>
            </w:r>
          </w:p>
        </w:tc>
        <w:tc>
          <w:tcPr>
            <w:tcW w:w="1452" w:type="dxa"/>
            <w:vAlign w:val="center"/>
          </w:tcPr>
          <w:p w:rsidR="00B726D0" w:rsidRPr="00B5213B" w:rsidRDefault="00B726D0"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 6.1.1</w:t>
            </w:r>
          </w:p>
        </w:tc>
        <w:tc>
          <w:tcPr>
            <w:tcW w:w="10734" w:type="dxa"/>
            <w:vAlign w:val="center"/>
          </w:tcPr>
          <w:p w:rsidR="00B726D0" w:rsidRPr="00B5213B" w:rsidRDefault="00A53D40" w:rsidP="00A53D40">
            <w:pPr>
              <w:pStyle w:val="a6"/>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保持了</w:t>
            </w:r>
            <w:r w:rsidR="00B726D0" w:rsidRPr="00B5213B">
              <w:rPr>
                <w:rFonts w:asciiTheme="minorEastAsia" w:eastAsiaTheme="minorEastAsia" w:hAnsiTheme="minorEastAsia" w:cs="宋体" w:hint="eastAsia"/>
                <w:color w:val="000000" w:themeColor="text1"/>
                <w:szCs w:val="21"/>
              </w:rPr>
              <w:t>《风险和机遇的应对控制程序》，对组织内外的风险和机遇进行了策划。提供“风险和机遇评估分析表”，识别了风险和机遇来源、风险和机遇内容、管理措施、责任部门、实施时间、评价措施等：</w:t>
            </w:r>
          </w:p>
          <w:p w:rsidR="00B726D0" w:rsidRPr="00B5213B" w:rsidRDefault="00B726D0" w:rsidP="00231474">
            <w:pPr>
              <w:pStyle w:val="a6"/>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风险、机遇：从客户开发、合同评审、产品交付、领导作用、信息交流、采购管理、仓库管理等方面进行分析评估。从严重程度、发生概率、可探测性、RPN等确定风险和机遇。</w:t>
            </w:r>
          </w:p>
          <w:p w:rsidR="00B726D0" w:rsidRPr="00B5213B" w:rsidRDefault="00B726D0" w:rsidP="00231474">
            <w:pPr>
              <w:pStyle w:val="a6"/>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应对措施：与风险、机遇相适应。</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2110"/>
        </w:trPr>
        <w:tc>
          <w:tcPr>
            <w:tcW w:w="1672" w:type="dxa"/>
            <w:vAlign w:val="center"/>
          </w:tcPr>
          <w:p w:rsidR="00B726D0" w:rsidRPr="00B5213B" w:rsidRDefault="00B726D0"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目标和措施计划（管理方案）</w:t>
            </w:r>
          </w:p>
        </w:tc>
        <w:tc>
          <w:tcPr>
            <w:tcW w:w="1452" w:type="dxa"/>
            <w:vAlign w:val="center"/>
          </w:tcPr>
          <w:p w:rsidR="00B726D0" w:rsidRPr="00B5213B" w:rsidRDefault="00B726D0"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EO：6.2</w:t>
            </w:r>
          </w:p>
          <w:p w:rsidR="00B726D0" w:rsidRPr="00B5213B" w:rsidRDefault="00B726D0"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EO：6.1.4</w:t>
            </w:r>
          </w:p>
        </w:tc>
        <w:tc>
          <w:tcPr>
            <w:tcW w:w="10734" w:type="dxa"/>
            <w:vAlign w:val="center"/>
          </w:tcPr>
          <w:p w:rsidR="00B726D0" w:rsidRPr="00B5213B" w:rsidRDefault="00B726D0" w:rsidP="00A53D40">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w:t>
            </w:r>
            <w:r w:rsidRPr="00B5213B">
              <w:rPr>
                <w:rFonts w:asciiTheme="minorEastAsia" w:eastAsiaTheme="minorEastAsia" w:hAnsiTheme="minorEastAsia" w:hint="eastAsia"/>
                <w:color w:val="000000" w:themeColor="text1"/>
              </w:rPr>
              <w:t>质量/环境/职业健康安全/管理手册</w:t>
            </w:r>
            <w:r w:rsidRPr="00B5213B">
              <w:rPr>
                <w:rFonts w:asciiTheme="minorEastAsia" w:eastAsiaTheme="minorEastAsia" w:hAnsiTheme="minorEastAsia" w:hint="eastAsia"/>
                <w:color w:val="000000" w:themeColor="text1"/>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w:t>
            </w:r>
            <w:r w:rsidRPr="00B5213B">
              <w:rPr>
                <w:rFonts w:asciiTheme="minorEastAsia" w:eastAsiaTheme="minorEastAsia" w:hAnsiTheme="minorEastAsia" w:hint="eastAsia"/>
                <w:color w:val="000000" w:themeColor="text1"/>
              </w:rPr>
              <w:t>《质量/环境/职业健康安全/管理手册》</w:t>
            </w:r>
            <w:r w:rsidRPr="00B5213B">
              <w:rPr>
                <w:rFonts w:asciiTheme="minorEastAsia" w:eastAsiaTheme="minorEastAsia" w:hAnsiTheme="minorEastAsia" w:hint="eastAsia"/>
                <w:color w:val="000000" w:themeColor="text1"/>
                <w:szCs w:val="24"/>
              </w:rPr>
              <w:t>，制定了公司目标，并在管理体系所需的相关职能、</w:t>
            </w:r>
          </w:p>
          <w:p w:rsidR="00B726D0" w:rsidRPr="00B5213B" w:rsidRDefault="00B726D0" w:rsidP="00231474">
            <w:pPr>
              <w:spacing w:line="360" w:lineRule="auto"/>
              <w:rPr>
                <w:rFonts w:asciiTheme="minorEastAsia" w:eastAsiaTheme="minorEastAsia" w:hAnsiTheme="minorEastAsia"/>
                <w:color w:val="000000" w:themeColor="text1"/>
                <w:szCs w:val="22"/>
              </w:rPr>
            </w:pPr>
            <w:r w:rsidRPr="00B5213B">
              <w:rPr>
                <w:rFonts w:asciiTheme="minorEastAsia" w:eastAsiaTheme="minorEastAsia" w:hAnsiTheme="minorEastAsia" w:hint="eastAsia"/>
                <w:color w:val="000000" w:themeColor="text1"/>
                <w:szCs w:val="22"/>
              </w:rPr>
              <w:t>管理目标</w:t>
            </w:r>
          </w:p>
          <w:tbl>
            <w:tblPr>
              <w:tblW w:w="6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5019"/>
            </w:tblGrid>
            <w:tr w:rsidR="00B726D0" w:rsidRPr="00B5213B" w:rsidTr="00231474">
              <w:trPr>
                <w:trHeight w:val="178"/>
              </w:trPr>
              <w:tc>
                <w:tcPr>
                  <w:tcW w:w="1102" w:type="dxa"/>
                </w:tcPr>
                <w:p w:rsidR="00B726D0" w:rsidRPr="00B5213B" w:rsidRDefault="00B726D0" w:rsidP="00231474">
                  <w:pPr>
                    <w:pStyle w:val="a7"/>
                    <w:spacing w:before="60" w:after="60"/>
                    <w:jc w:val="center"/>
                    <w:rPr>
                      <w:rFonts w:asciiTheme="minorEastAsia" w:eastAsiaTheme="minorEastAsia" w:hAnsiTheme="minorEastAsia" w:cs="Times New Roman"/>
                      <w:color w:val="000000" w:themeColor="text1"/>
                      <w:kern w:val="2"/>
                      <w:sz w:val="21"/>
                      <w:szCs w:val="24"/>
                    </w:rPr>
                  </w:pPr>
                </w:p>
              </w:tc>
              <w:tc>
                <w:tcPr>
                  <w:tcW w:w="5019" w:type="dxa"/>
                </w:tcPr>
                <w:p w:rsidR="00B726D0" w:rsidRPr="00B5213B" w:rsidRDefault="00B726D0" w:rsidP="00231474">
                  <w:pPr>
                    <w:pStyle w:val="a7"/>
                    <w:spacing w:before="60" w:after="60"/>
                    <w:jc w:val="center"/>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管理目标</w:t>
                  </w:r>
                </w:p>
              </w:tc>
            </w:tr>
            <w:tr w:rsidR="007473DD" w:rsidRPr="00B5213B" w:rsidTr="00231474">
              <w:trPr>
                <w:trHeight w:val="171"/>
              </w:trPr>
              <w:tc>
                <w:tcPr>
                  <w:tcW w:w="1102" w:type="dxa"/>
                </w:tcPr>
                <w:p w:rsidR="007473DD" w:rsidRPr="00B5213B" w:rsidRDefault="007473DD"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color w:val="000000" w:themeColor="text1"/>
                      <w:kern w:val="2"/>
                      <w:sz w:val="21"/>
                      <w:szCs w:val="24"/>
                    </w:rPr>
                    <w:t>1</w:t>
                  </w:r>
                </w:p>
              </w:tc>
              <w:tc>
                <w:tcPr>
                  <w:tcW w:w="5019" w:type="dxa"/>
                </w:tcPr>
                <w:p w:rsidR="007473DD" w:rsidRPr="00B5213B" w:rsidRDefault="007473DD" w:rsidP="007436FE">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固体废弃物有效处置率</w:t>
                  </w:r>
                  <w:r w:rsidRPr="00B5213B">
                    <w:rPr>
                      <w:rFonts w:asciiTheme="minorEastAsia" w:eastAsiaTheme="minorEastAsia" w:hAnsiTheme="minorEastAsia" w:cs="Times New Roman"/>
                      <w:color w:val="000000" w:themeColor="text1"/>
                      <w:kern w:val="2"/>
                      <w:sz w:val="21"/>
                      <w:szCs w:val="24"/>
                    </w:rPr>
                    <w:t>100%</w:t>
                  </w:r>
                </w:p>
              </w:tc>
            </w:tr>
            <w:tr w:rsidR="007473DD" w:rsidRPr="00B5213B" w:rsidTr="00231474">
              <w:trPr>
                <w:trHeight w:val="317"/>
              </w:trPr>
              <w:tc>
                <w:tcPr>
                  <w:tcW w:w="1102" w:type="dxa"/>
                </w:tcPr>
                <w:p w:rsidR="007473DD" w:rsidRPr="00B5213B" w:rsidRDefault="007473DD"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color w:val="000000" w:themeColor="text1"/>
                      <w:kern w:val="2"/>
                      <w:sz w:val="21"/>
                      <w:szCs w:val="24"/>
                    </w:rPr>
                    <w:t>2</w:t>
                  </w:r>
                </w:p>
              </w:tc>
              <w:tc>
                <w:tcPr>
                  <w:tcW w:w="5019" w:type="dxa"/>
                </w:tcPr>
                <w:p w:rsidR="007473DD" w:rsidRPr="00B5213B" w:rsidRDefault="007473DD" w:rsidP="007436FE">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无火灾事故发生；</w:t>
                  </w:r>
                </w:p>
              </w:tc>
            </w:tr>
            <w:tr w:rsidR="007473DD" w:rsidRPr="00B5213B" w:rsidTr="00231474">
              <w:trPr>
                <w:trHeight w:val="362"/>
              </w:trPr>
              <w:tc>
                <w:tcPr>
                  <w:tcW w:w="1102" w:type="dxa"/>
                </w:tcPr>
                <w:p w:rsidR="007473DD" w:rsidRPr="00B5213B" w:rsidRDefault="007473DD"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3</w:t>
                  </w:r>
                </w:p>
              </w:tc>
              <w:tc>
                <w:tcPr>
                  <w:tcW w:w="5019" w:type="dxa"/>
                </w:tcPr>
                <w:p w:rsidR="007473DD" w:rsidRPr="00B5213B" w:rsidRDefault="007473DD" w:rsidP="007436FE">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无触电事故发生；</w:t>
                  </w:r>
                </w:p>
              </w:tc>
            </w:tr>
            <w:tr w:rsidR="007473DD" w:rsidRPr="00B5213B" w:rsidTr="00231474">
              <w:trPr>
                <w:trHeight w:val="244"/>
              </w:trPr>
              <w:tc>
                <w:tcPr>
                  <w:tcW w:w="1102" w:type="dxa"/>
                </w:tcPr>
                <w:p w:rsidR="007473DD" w:rsidRPr="00B5213B" w:rsidRDefault="007473DD"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4</w:t>
                  </w:r>
                </w:p>
              </w:tc>
              <w:tc>
                <w:tcPr>
                  <w:tcW w:w="5019" w:type="dxa"/>
                </w:tcPr>
                <w:p w:rsidR="007473DD" w:rsidRPr="00B5213B" w:rsidRDefault="007473DD"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无人身伤害事故发生；</w:t>
                  </w:r>
                </w:p>
              </w:tc>
            </w:tr>
          </w:tbl>
          <w:p w:rsidR="00B726D0" w:rsidRPr="00B5213B" w:rsidRDefault="00B726D0" w:rsidP="00231474">
            <w:pPr>
              <w:spacing w:line="360" w:lineRule="auto"/>
              <w:rPr>
                <w:rFonts w:asciiTheme="minorEastAsia" w:eastAsiaTheme="minorEastAsia" w:hAnsiTheme="minorEastAsia"/>
                <w:color w:val="000000" w:themeColor="text1"/>
                <w:szCs w:val="22"/>
              </w:rPr>
            </w:pPr>
          </w:p>
          <w:p w:rsidR="00B726D0" w:rsidRPr="00B5213B" w:rsidRDefault="00B726D0" w:rsidP="00231474">
            <w:pPr>
              <w:pStyle w:val="a6"/>
              <w:rPr>
                <w:rFonts w:asciiTheme="minorEastAsia" w:eastAsiaTheme="minorEastAsia" w:hAnsiTheme="minorEastAsia"/>
                <w:color w:val="000000" w:themeColor="text1"/>
                <w:szCs w:val="22"/>
              </w:rPr>
            </w:pPr>
          </w:p>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组织对公司质量、环境、职业健康安全目标、指标予以分解，并在相关职能层次部门建立分目标，</w:t>
            </w:r>
          </w:p>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查见《目标指标分解及措施表》</w:t>
            </w: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2445"/>
              <w:gridCol w:w="2723"/>
              <w:gridCol w:w="641"/>
              <w:gridCol w:w="3054"/>
              <w:gridCol w:w="653"/>
            </w:tblGrid>
            <w:tr w:rsidR="00B726D0" w:rsidRPr="00B5213B" w:rsidTr="00231474">
              <w:trPr>
                <w:cantSplit/>
                <w:trHeight w:val="130"/>
                <w:jc w:val="center"/>
              </w:trPr>
              <w:tc>
                <w:tcPr>
                  <w:tcW w:w="642" w:type="dxa"/>
                  <w:tcBorders>
                    <w:top w:val="single" w:sz="4" w:space="0" w:color="auto"/>
                    <w:left w:val="single" w:sz="4" w:space="0" w:color="auto"/>
                    <w:bottom w:val="single" w:sz="4" w:space="0" w:color="auto"/>
                    <w:right w:val="single" w:sz="4" w:space="0" w:color="auto"/>
                  </w:tcBorders>
                  <w:vAlign w:val="center"/>
                </w:tcPr>
                <w:p w:rsidR="00B726D0" w:rsidRPr="00B5213B" w:rsidRDefault="00B726D0" w:rsidP="00231474">
                  <w:pPr>
                    <w:spacing w:line="0" w:lineRule="atLeast"/>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部门</w:t>
                  </w:r>
                </w:p>
              </w:tc>
              <w:tc>
                <w:tcPr>
                  <w:tcW w:w="2445" w:type="dxa"/>
                  <w:tcBorders>
                    <w:top w:val="single" w:sz="4" w:space="0" w:color="auto"/>
                    <w:left w:val="single" w:sz="4" w:space="0" w:color="auto"/>
                    <w:bottom w:val="single" w:sz="4" w:space="0" w:color="auto"/>
                    <w:right w:val="single" w:sz="4" w:space="0" w:color="auto"/>
                  </w:tcBorders>
                  <w:vAlign w:val="center"/>
                </w:tcPr>
                <w:p w:rsidR="00B726D0" w:rsidRPr="00B5213B" w:rsidRDefault="00B726D0" w:rsidP="00231474">
                  <w:pPr>
                    <w:spacing w:line="0" w:lineRule="atLeast"/>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目标指标</w:t>
                  </w:r>
                </w:p>
              </w:tc>
              <w:tc>
                <w:tcPr>
                  <w:tcW w:w="2723" w:type="dxa"/>
                  <w:tcBorders>
                    <w:top w:val="single" w:sz="4" w:space="0" w:color="auto"/>
                    <w:left w:val="single" w:sz="4" w:space="0" w:color="auto"/>
                    <w:bottom w:val="single" w:sz="4" w:space="0" w:color="auto"/>
                    <w:right w:val="single" w:sz="4" w:space="0" w:color="auto"/>
                  </w:tcBorders>
                  <w:vAlign w:val="center"/>
                </w:tcPr>
                <w:p w:rsidR="00B726D0" w:rsidRPr="00B5213B" w:rsidRDefault="00B726D0" w:rsidP="00231474">
                  <w:pPr>
                    <w:tabs>
                      <w:tab w:val="left" w:pos="360"/>
                    </w:tabs>
                    <w:spacing w:line="0" w:lineRule="atLeast"/>
                    <w:ind w:left="360" w:hanging="360"/>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目标实现的资源和措施</w:t>
                  </w:r>
                </w:p>
              </w:tc>
              <w:tc>
                <w:tcPr>
                  <w:tcW w:w="641" w:type="dxa"/>
                  <w:tcBorders>
                    <w:top w:val="single" w:sz="4" w:space="0" w:color="auto"/>
                    <w:left w:val="single" w:sz="4" w:space="0" w:color="auto"/>
                    <w:bottom w:val="single" w:sz="4" w:space="0" w:color="auto"/>
                    <w:right w:val="single" w:sz="4" w:space="0" w:color="auto"/>
                  </w:tcBorders>
                  <w:vAlign w:val="center"/>
                </w:tcPr>
                <w:p w:rsidR="00B726D0" w:rsidRPr="00B5213B" w:rsidRDefault="00B726D0" w:rsidP="00231474">
                  <w:pPr>
                    <w:spacing w:line="0" w:lineRule="atLeast"/>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完成时间</w:t>
                  </w:r>
                </w:p>
              </w:tc>
              <w:tc>
                <w:tcPr>
                  <w:tcW w:w="3054" w:type="dxa"/>
                  <w:tcBorders>
                    <w:top w:val="single" w:sz="4" w:space="0" w:color="auto"/>
                    <w:left w:val="single" w:sz="4" w:space="0" w:color="auto"/>
                    <w:bottom w:val="single" w:sz="4" w:space="0" w:color="auto"/>
                    <w:right w:val="single" w:sz="4" w:space="0" w:color="auto"/>
                  </w:tcBorders>
                  <w:vAlign w:val="center"/>
                </w:tcPr>
                <w:p w:rsidR="00B726D0" w:rsidRPr="00B5213B" w:rsidRDefault="00B726D0" w:rsidP="00231474">
                  <w:pPr>
                    <w:tabs>
                      <w:tab w:val="left" w:pos="360"/>
                    </w:tabs>
                    <w:spacing w:line="0" w:lineRule="atLeast"/>
                    <w:ind w:left="360" w:hanging="360"/>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测量方法</w:t>
                  </w:r>
                </w:p>
              </w:tc>
              <w:tc>
                <w:tcPr>
                  <w:tcW w:w="653" w:type="dxa"/>
                  <w:tcBorders>
                    <w:top w:val="single" w:sz="4" w:space="0" w:color="auto"/>
                    <w:left w:val="single" w:sz="4" w:space="0" w:color="auto"/>
                    <w:bottom w:val="single" w:sz="4" w:space="0" w:color="auto"/>
                    <w:right w:val="single" w:sz="4" w:space="0" w:color="auto"/>
                  </w:tcBorders>
                  <w:vAlign w:val="center"/>
                </w:tcPr>
                <w:p w:rsidR="00B726D0" w:rsidRPr="00B5213B" w:rsidRDefault="00B726D0" w:rsidP="00231474">
                  <w:pPr>
                    <w:spacing w:line="0" w:lineRule="atLeast"/>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考核频次</w:t>
                  </w:r>
                </w:p>
              </w:tc>
            </w:tr>
            <w:tr w:rsidR="007473DD" w:rsidRPr="00B5213B" w:rsidTr="00231474">
              <w:trPr>
                <w:cantSplit/>
                <w:trHeight w:val="322"/>
                <w:jc w:val="center"/>
              </w:trPr>
              <w:tc>
                <w:tcPr>
                  <w:tcW w:w="642" w:type="dxa"/>
                  <w:vMerge w:val="restart"/>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公司</w:t>
                  </w:r>
                </w:p>
                <w:p w:rsidR="007473DD" w:rsidRPr="00B5213B" w:rsidRDefault="007473DD"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7473DD" w:rsidRPr="00B5213B" w:rsidRDefault="007473DD" w:rsidP="006D53B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固体废弃物有效处置率100%</w:t>
                  </w:r>
                </w:p>
              </w:tc>
              <w:tc>
                <w:tcPr>
                  <w:tcW w:w="2723" w:type="dxa"/>
                  <w:vAlign w:val="center"/>
                </w:tcPr>
                <w:p w:rsidR="007473DD" w:rsidRPr="00B5213B" w:rsidRDefault="007473DD" w:rsidP="006D53B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7473DD" w:rsidRPr="00B5213B" w:rsidRDefault="007473DD" w:rsidP="006D53B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tcPr>
                <w:p w:rsidR="007473DD" w:rsidRPr="00B5213B" w:rsidRDefault="007473DD" w:rsidP="006D53B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固体废弃物有效处置率=固体废弃物有效处置数÷固体废物总数×100%。</w:t>
                  </w:r>
                </w:p>
              </w:tc>
              <w:tc>
                <w:tcPr>
                  <w:tcW w:w="653" w:type="dxa"/>
                  <w:vAlign w:val="center"/>
                </w:tcPr>
                <w:p w:rsidR="007473DD" w:rsidRPr="00B5213B" w:rsidRDefault="007473DD" w:rsidP="006D53B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7473DD" w:rsidRPr="00B5213B" w:rsidTr="00171A93">
              <w:trPr>
                <w:cantSplit/>
                <w:trHeight w:val="322"/>
                <w:jc w:val="center"/>
              </w:trPr>
              <w:tc>
                <w:tcPr>
                  <w:tcW w:w="642" w:type="dxa"/>
                  <w:vMerge/>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7473DD" w:rsidRPr="00B5213B" w:rsidRDefault="007473DD" w:rsidP="006D53B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火灾发生率0</w:t>
                  </w:r>
                </w:p>
              </w:tc>
              <w:tc>
                <w:tcPr>
                  <w:tcW w:w="2723" w:type="dxa"/>
                </w:tcPr>
                <w:p w:rsidR="007473DD" w:rsidRPr="00B5213B" w:rsidRDefault="007473DD" w:rsidP="006D53B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7473DD" w:rsidRPr="00B5213B" w:rsidRDefault="007473DD" w:rsidP="006D53B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7473DD" w:rsidRPr="00B5213B" w:rsidRDefault="007473DD" w:rsidP="006D53B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查看火灾触电</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7473DD" w:rsidRPr="00B5213B" w:rsidRDefault="007473DD" w:rsidP="006D53B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7473DD" w:rsidRPr="00B5213B" w:rsidTr="00171A93">
              <w:trPr>
                <w:cantSplit/>
                <w:trHeight w:val="490"/>
                <w:jc w:val="center"/>
              </w:trPr>
              <w:tc>
                <w:tcPr>
                  <w:tcW w:w="642" w:type="dxa"/>
                  <w:vMerge/>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7473DD" w:rsidRPr="00B5213B" w:rsidRDefault="007473DD" w:rsidP="006D53B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触电事故发生率0</w:t>
                  </w:r>
                </w:p>
              </w:tc>
              <w:tc>
                <w:tcPr>
                  <w:tcW w:w="2723" w:type="dxa"/>
                </w:tcPr>
                <w:p w:rsidR="007473DD" w:rsidRPr="00B5213B" w:rsidRDefault="007473DD" w:rsidP="006D53B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7473DD" w:rsidRPr="00B5213B" w:rsidRDefault="007473DD" w:rsidP="006D53B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7473DD" w:rsidRPr="00B5213B" w:rsidRDefault="007473DD" w:rsidP="006D53B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查看人伤害</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7473DD" w:rsidRPr="00B5213B" w:rsidRDefault="007473DD" w:rsidP="006D53B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7473DD" w:rsidRPr="00B5213B" w:rsidTr="00231474">
              <w:trPr>
                <w:cantSplit/>
                <w:trHeight w:val="249"/>
                <w:jc w:val="center"/>
              </w:trPr>
              <w:tc>
                <w:tcPr>
                  <w:tcW w:w="642" w:type="dxa"/>
                  <w:vMerge/>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7473DD" w:rsidRPr="00B5213B" w:rsidRDefault="007473DD" w:rsidP="006D53B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人身伤害发生率0</w:t>
                  </w:r>
                </w:p>
              </w:tc>
              <w:tc>
                <w:tcPr>
                  <w:tcW w:w="2723" w:type="dxa"/>
                </w:tcPr>
                <w:p w:rsidR="007473DD" w:rsidRPr="00B5213B" w:rsidRDefault="007473DD" w:rsidP="006D53B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7473DD" w:rsidRPr="00B5213B" w:rsidRDefault="007473DD" w:rsidP="006D53B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7473DD" w:rsidRPr="00B5213B" w:rsidRDefault="007473DD" w:rsidP="006D53B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查看人伤害</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7473DD" w:rsidRPr="00B5213B" w:rsidRDefault="007473DD" w:rsidP="006D53B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7473DD" w:rsidRPr="00B5213B" w:rsidTr="00231474">
              <w:trPr>
                <w:cantSplit/>
                <w:trHeight w:val="156"/>
                <w:jc w:val="center"/>
              </w:trPr>
              <w:tc>
                <w:tcPr>
                  <w:tcW w:w="642" w:type="dxa"/>
                  <w:vMerge w:val="restart"/>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办公室</w:t>
                  </w:r>
                </w:p>
                <w:p w:rsidR="007473DD" w:rsidRPr="00B5213B" w:rsidRDefault="007473DD"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培训计划完成率100%</w:t>
                  </w:r>
                </w:p>
              </w:tc>
              <w:tc>
                <w:tcPr>
                  <w:tcW w:w="2723"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制定并实施《人力资源控制程序》</w:t>
                  </w:r>
                </w:p>
              </w:tc>
              <w:tc>
                <w:tcPr>
                  <w:tcW w:w="641"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培训计划完成率=实际培训次数÷计划培训次数×100%。</w:t>
                  </w:r>
                </w:p>
              </w:tc>
              <w:tc>
                <w:tcPr>
                  <w:tcW w:w="653"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7473DD" w:rsidRPr="00B5213B" w:rsidTr="00231474">
              <w:trPr>
                <w:cantSplit/>
                <w:trHeight w:val="156"/>
                <w:jc w:val="center"/>
              </w:trPr>
              <w:tc>
                <w:tcPr>
                  <w:tcW w:w="642" w:type="dxa"/>
                  <w:vMerge/>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培训合格率100%</w:t>
                  </w:r>
                </w:p>
              </w:tc>
              <w:tc>
                <w:tcPr>
                  <w:tcW w:w="2723"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制定并实施《人力资源控制程序》</w:t>
                  </w:r>
                </w:p>
              </w:tc>
              <w:tc>
                <w:tcPr>
                  <w:tcW w:w="641"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培训合格率=培训合格人数÷参加培训人数×100%。</w:t>
                  </w:r>
                </w:p>
              </w:tc>
              <w:tc>
                <w:tcPr>
                  <w:tcW w:w="653"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7473DD" w:rsidRPr="00B5213B" w:rsidTr="00231474">
              <w:trPr>
                <w:cantSplit/>
                <w:trHeight w:val="156"/>
                <w:jc w:val="center"/>
              </w:trPr>
              <w:tc>
                <w:tcPr>
                  <w:tcW w:w="642" w:type="dxa"/>
                  <w:vMerge/>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文件化信息受控率100%</w:t>
                  </w:r>
                </w:p>
              </w:tc>
              <w:tc>
                <w:tcPr>
                  <w:tcW w:w="2723"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制定并实施《文件控制程序》、《记录控制程序》</w:t>
                  </w:r>
                </w:p>
              </w:tc>
              <w:tc>
                <w:tcPr>
                  <w:tcW w:w="641"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受控率=受控个数÷所有个数×100%。</w:t>
                  </w:r>
                </w:p>
              </w:tc>
              <w:tc>
                <w:tcPr>
                  <w:tcW w:w="653"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7473DD" w:rsidRPr="00B5213B" w:rsidTr="00231474">
              <w:trPr>
                <w:cantSplit/>
                <w:trHeight w:val="156"/>
                <w:jc w:val="center"/>
              </w:trPr>
              <w:tc>
                <w:tcPr>
                  <w:tcW w:w="642" w:type="dxa"/>
                  <w:vMerge/>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固体废弃物有效处置率100%</w:t>
                  </w:r>
                </w:p>
              </w:tc>
              <w:tc>
                <w:tcPr>
                  <w:tcW w:w="2723" w:type="dxa"/>
                </w:tcPr>
                <w:p w:rsidR="007473DD" w:rsidRPr="00B5213B" w:rsidRDefault="007473DD"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固体废弃物有效处置率=固体废弃物有效处置数÷固体废物总数×100%。</w:t>
                  </w:r>
                </w:p>
              </w:tc>
              <w:tc>
                <w:tcPr>
                  <w:tcW w:w="653"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7473DD" w:rsidRPr="00B5213B" w:rsidTr="00231474">
              <w:trPr>
                <w:cantSplit/>
                <w:trHeight w:val="156"/>
                <w:jc w:val="center"/>
              </w:trPr>
              <w:tc>
                <w:tcPr>
                  <w:tcW w:w="642" w:type="dxa"/>
                  <w:vMerge/>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火灾发生率0</w:t>
                  </w:r>
                </w:p>
              </w:tc>
              <w:tc>
                <w:tcPr>
                  <w:tcW w:w="2723" w:type="dxa"/>
                </w:tcPr>
                <w:p w:rsidR="007473DD" w:rsidRPr="00B5213B" w:rsidRDefault="007473DD"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查看火灾触电</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7473DD" w:rsidRPr="00B5213B" w:rsidTr="00F6132C">
              <w:trPr>
                <w:cantSplit/>
                <w:trHeight w:val="156"/>
                <w:jc w:val="center"/>
              </w:trPr>
              <w:tc>
                <w:tcPr>
                  <w:tcW w:w="642" w:type="dxa"/>
                  <w:vMerge w:val="restart"/>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质检部</w:t>
                  </w:r>
                </w:p>
                <w:p w:rsidR="007473DD" w:rsidRPr="00B5213B" w:rsidRDefault="007473DD"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7473DD" w:rsidRPr="00B5213B" w:rsidRDefault="007473DD" w:rsidP="00AD52E6">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固体废弃物有效处置率100%</w:t>
                  </w:r>
                </w:p>
              </w:tc>
              <w:tc>
                <w:tcPr>
                  <w:tcW w:w="2723" w:type="dxa"/>
                </w:tcPr>
                <w:p w:rsidR="007473DD" w:rsidRPr="00B5213B" w:rsidRDefault="007473DD" w:rsidP="00AD52E6">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7473DD" w:rsidRPr="00B5213B" w:rsidRDefault="007473DD" w:rsidP="00AD52E6">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tcPr>
                <w:p w:rsidR="007473DD" w:rsidRPr="00B5213B" w:rsidRDefault="007473DD" w:rsidP="00AD52E6">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固体废弃物有效处置率=固体废弃物有效处置数÷固体废物总数×100%。</w:t>
                  </w:r>
                </w:p>
              </w:tc>
              <w:tc>
                <w:tcPr>
                  <w:tcW w:w="653" w:type="dxa"/>
                  <w:vAlign w:val="center"/>
                </w:tcPr>
                <w:p w:rsidR="007473DD" w:rsidRPr="00B5213B" w:rsidRDefault="007473DD" w:rsidP="00AD52E6">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7473DD" w:rsidRPr="00B5213B" w:rsidTr="00F6132C">
              <w:trPr>
                <w:cantSplit/>
                <w:trHeight w:val="156"/>
                <w:jc w:val="center"/>
              </w:trPr>
              <w:tc>
                <w:tcPr>
                  <w:tcW w:w="642" w:type="dxa"/>
                  <w:vMerge/>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7473DD" w:rsidRPr="00B5213B" w:rsidRDefault="007473DD" w:rsidP="00AD52E6">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火灾发生率0</w:t>
                  </w:r>
                </w:p>
              </w:tc>
              <w:tc>
                <w:tcPr>
                  <w:tcW w:w="2723" w:type="dxa"/>
                </w:tcPr>
                <w:p w:rsidR="007473DD" w:rsidRPr="00B5213B" w:rsidRDefault="007473DD" w:rsidP="00AD52E6">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7473DD" w:rsidRPr="00B5213B" w:rsidRDefault="007473DD" w:rsidP="00AD52E6">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7473DD" w:rsidRPr="00B5213B" w:rsidRDefault="007473DD" w:rsidP="00AD52E6">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查看火灾触电</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7473DD" w:rsidRPr="00B5213B" w:rsidRDefault="007473DD" w:rsidP="00AD52E6">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7473DD" w:rsidRPr="00B5213B" w:rsidTr="0044183A">
              <w:trPr>
                <w:cantSplit/>
                <w:trHeight w:val="717"/>
                <w:jc w:val="center"/>
              </w:trPr>
              <w:tc>
                <w:tcPr>
                  <w:tcW w:w="642" w:type="dxa"/>
                  <w:vMerge w:val="restart"/>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供销部</w:t>
                  </w:r>
                </w:p>
                <w:p w:rsidR="007473DD" w:rsidRPr="00B5213B" w:rsidRDefault="007473DD"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7473DD" w:rsidRPr="00B5213B" w:rsidRDefault="007473DD" w:rsidP="00B62522">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固体废弃物有效处置率100%</w:t>
                  </w:r>
                </w:p>
              </w:tc>
              <w:tc>
                <w:tcPr>
                  <w:tcW w:w="2723" w:type="dxa"/>
                </w:tcPr>
                <w:p w:rsidR="007473DD" w:rsidRPr="00B5213B" w:rsidRDefault="007473DD" w:rsidP="00B62522">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7473DD" w:rsidRPr="00B5213B" w:rsidRDefault="007473DD" w:rsidP="00B62522">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tcPr>
                <w:p w:rsidR="007473DD" w:rsidRPr="00B5213B" w:rsidRDefault="007473DD" w:rsidP="00B62522">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固体废弃物有效处置率=固体废弃物有效处置数÷固体废物总数×100%。</w:t>
                  </w:r>
                </w:p>
              </w:tc>
              <w:tc>
                <w:tcPr>
                  <w:tcW w:w="653" w:type="dxa"/>
                  <w:vAlign w:val="center"/>
                </w:tcPr>
                <w:p w:rsidR="007473DD" w:rsidRPr="00B5213B" w:rsidRDefault="007473DD" w:rsidP="00B62522">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7473DD" w:rsidRPr="00B5213B" w:rsidTr="00231474">
              <w:trPr>
                <w:cantSplit/>
                <w:trHeight w:val="156"/>
                <w:jc w:val="center"/>
              </w:trPr>
              <w:tc>
                <w:tcPr>
                  <w:tcW w:w="642" w:type="dxa"/>
                  <w:vMerge/>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火灾发生率0</w:t>
                  </w:r>
                </w:p>
              </w:tc>
              <w:tc>
                <w:tcPr>
                  <w:tcW w:w="2723" w:type="dxa"/>
                </w:tcPr>
                <w:p w:rsidR="007473DD" w:rsidRPr="00B5213B" w:rsidRDefault="007473DD"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查看火灾触电</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7473DD" w:rsidRPr="00B5213B" w:rsidTr="00231474">
              <w:trPr>
                <w:cantSplit/>
                <w:trHeight w:val="156"/>
                <w:jc w:val="center"/>
              </w:trPr>
              <w:tc>
                <w:tcPr>
                  <w:tcW w:w="642" w:type="dxa"/>
                  <w:vMerge/>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触电事故发生率0</w:t>
                  </w:r>
                </w:p>
              </w:tc>
              <w:tc>
                <w:tcPr>
                  <w:tcW w:w="2723" w:type="dxa"/>
                </w:tcPr>
                <w:p w:rsidR="007473DD" w:rsidRPr="00B5213B" w:rsidRDefault="007473DD"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查看火灾触电</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7473DD" w:rsidRPr="00B5213B" w:rsidTr="00231474">
              <w:trPr>
                <w:cantSplit/>
                <w:trHeight w:val="156"/>
                <w:jc w:val="center"/>
              </w:trPr>
              <w:tc>
                <w:tcPr>
                  <w:tcW w:w="642" w:type="dxa"/>
                  <w:vMerge/>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人身伤害发生率0</w:t>
                  </w:r>
                </w:p>
              </w:tc>
              <w:tc>
                <w:tcPr>
                  <w:tcW w:w="2723" w:type="dxa"/>
                </w:tcPr>
                <w:p w:rsidR="007473DD" w:rsidRPr="00B5213B" w:rsidRDefault="007473DD"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查看人伤害</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7473DD" w:rsidRPr="00B5213B" w:rsidRDefault="007473DD"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bl>
          <w:p w:rsidR="00B726D0" w:rsidRPr="00B5213B" w:rsidRDefault="00B726D0" w:rsidP="00231474">
            <w:pPr>
              <w:pStyle w:val="a6"/>
              <w:rPr>
                <w:rFonts w:asciiTheme="minorEastAsia" w:eastAsiaTheme="minorEastAsia" w:hAnsiTheme="minorEastAsia" w:cs="宋体"/>
                <w:color w:val="000000" w:themeColor="text1"/>
                <w:szCs w:val="21"/>
              </w:rPr>
            </w:pP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1628"/>
        </w:trPr>
        <w:tc>
          <w:tcPr>
            <w:tcW w:w="1672" w:type="dxa"/>
            <w:vAlign w:val="center"/>
          </w:tcPr>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lastRenderedPageBreak/>
              <w:t>资源</w:t>
            </w:r>
          </w:p>
        </w:tc>
        <w:tc>
          <w:tcPr>
            <w:tcW w:w="1452" w:type="dxa"/>
            <w:vAlign w:val="center"/>
          </w:tcPr>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 xml:space="preserve"> </w:t>
            </w:r>
          </w:p>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EO：7.1</w:t>
            </w:r>
          </w:p>
        </w:tc>
        <w:tc>
          <w:tcPr>
            <w:tcW w:w="10734" w:type="dxa"/>
            <w:vAlign w:val="center"/>
          </w:tcPr>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总经理</w:t>
            </w:r>
            <w:proofErr w:type="gramStart"/>
            <w:r w:rsidRPr="00B5213B">
              <w:rPr>
                <w:rFonts w:asciiTheme="minorEastAsia" w:eastAsiaTheme="minorEastAsia" w:hAnsiTheme="minorEastAsia" w:hint="eastAsia"/>
                <w:color w:val="000000" w:themeColor="text1"/>
                <w:szCs w:val="24"/>
              </w:rPr>
              <w:t>张本林</w:t>
            </w:r>
            <w:proofErr w:type="gramEnd"/>
            <w:r w:rsidRPr="00B5213B">
              <w:rPr>
                <w:rFonts w:asciiTheme="minorEastAsia" w:eastAsiaTheme="minorEastAsia" w:hAnsiTheme="minorEastAsia" w:hint="eastAsia"/>
                <w:color w:val="000000" w:themeColor="text1"/>
                <w:szCs w:val="24"/>
              </w:rPr>
              <w:t>主持了今年的管理评审，对方针、目标的适宜性进行了评审，</w:t>
            </w:r>
            <w:proofErr w:type="gramStart"/>
            <w:r w:rsidRPr="00B5213B">
              <w:rPr>
                <w:rFonts w:asciiTheme="minorEastAsia" w:eastAsiaTheme="minorEastAsia" w:hAnsiTheme="minorEastAsia" w:hint="eastAsia"/>
                <w:color w:val="000000" w:themeColor="text1"/>
                <w:szCs w:val="24"/>
              </w:rPr>
              <w:t>管代进行</w:t>
            </w:r>
            <w:proofErr w:type="gramEnd"/>
            <w:r w:rsidRPr="00B5213B">
              <w:rPr>
                <w:rFonts w:asciiTheme="minorEastAsia" w:eastAsiaTheme="minorEastAsia" w:hAnsiTheme="minorEastAsia" w:hint="eastAsia"/>
                <w:color w:val="000000" w:themeColor="text1"/>
                <w:szCs w:val="24"/>
              </w:rPr>
              <w:t>了内审，确保所需资源得到满足。</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为确保公司环保、安全资金得得以保障，公司每年制定专门预算，及时提供有关资金，确保本公司各项资金及时到位，保证环保、安全活动得到实施，达到预防污染、</w:t>
            </w:r>
            <w:proofErr w:type="gramStart"/>
            <w:r w:rsidRPr="00B5213B">
              <w:rPr>
                <w:rFonts w:asciiTheme="minorEastAsia" w:eastAsiaTheme="minorEastAsia" w:hAnsiTheme="minorEastAsia" w:hint="eastAsia"/>
                <w:color w:val="000000" w:themeColor="text1"/>
                <w:szCs w:val="24"/>
              </w:rPr>
              <w:t>安全第一</w:t>
            </w:r>
            <w:proofErr w:type="gramEnd"/>
            <w:r w:rsidRPr="00B5213B">
              <w:rPr>
                <w:rFonts w:asciiTheme="minorEastAsia" w:eastAsiaTheme="minorEastAsia" w:hAnsiTheme="minorEastAsia" w:hint="eastAsia"/>
                <w:color w:val="000000" w:themeColor="text1"/>
                <w:szCs w:val="24"/>
              </w:rPr>
              <w:t>的活动目的。经了解组织环保、安全主要投入到固废分类处置、劳保、体检、消防、福利费用等投入方面。</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通过</w:t>
            </w:r>
            <w:r w:rsidR="007473DD">
              <w:rPr>
                <w:rFonts w:asciiTheme="minorEastAsia" w:eastAsiaTheme="minorEastAsia" w:hAnsiTheme="minorEastAsia" w:hint="eastAsia"/>
                <w:color w:val="000000" w:themeColor="text1"/>
                <w:szCs w:val="24"/>
              </w:rPr>
              <w:t>现场</w:t>
            </w:r>
            <w:r w:rsidRPr="00B5213B">
              <w:rPr>
                <w:rFonts w:asciiTheme="minorEastAsia" w:eastAsiaTheme="minorEastAsia" w:hAnsiTheme="minorEastAsia" w:hint="eastAsia"/>
                <w:color w:val="000000" w:themeColor="text1"/>
                <w:szCs w:val="24"/>
              </w:rPr>
              <w:t>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B726D0" w:rsidRPr="007473DD" w:rsidRDefault="00B726D0" w:rsidP="00231474">
            <w:pPr>
              <w:spacing w:line="360" w:lineRule="auto"/>
              <w:ind w:firstLineChars="200" w:firstLine="420"/>
              <w:rPr>
                <w:rFonts w:asciiTheme="minorEastAsia" w:eastAsiaTheme="minorEastAsia" w:hAnsiTheme="minorEastAsia" w:hint="eastAsia"/>
                <w:color w:val="000000" w:themeColor="text1"/>
              </w:rPr>
            </w:pPr>
            <w:r w:rsidRPr="00B5213B">
              <w:rPr>
                <w:rFonts w:asciiTheme="minorEastAsia" w:eastAsiaTheme="minorEastAsia" w:hAnsiTheme="minorEastAsia" w:hint="eastAsia"/>
                <w:color w:val="000000" w:themeColor="text1"/>
                <w:szCs w:val="24"/>
              </w:rPr>
              <w:t>公司目前的基础设施，能够满</w:t>
            </w:r>
            <w:r w:rsidRPr="007473DD">
              <w:rPr>
                <w:rFonts w:asciiTheme="minorEastAsia" w:eastAsiaTheme="minorEastAsia" w:hAnsiTheme="minorEastAsia" w:hint="eastAsia"/>
                <w:color w:val="000000" w:themeColor="text1"/>
              </w:rPr>
              <w:t>足当前</w:t>
            </w:r>
            <w:r w:rsidRPr="00B5213B">
              <w:rPr>
                <w:rFonts w:asciiTheme="minorEastAsia" w:eastAsiaTheme="minorEastAsia" w:hAnsiTheme="minorEastAsia" w:hint="eastAsia"/>
                <w:color w:val="000000" w:themeColor="text1"/>
              </w:rPr>
              <w:t>质量/环境/职业健康安全/</w:t>
            </w:r>
            <w:r w:rsidRPr="007473DD">
              <w:rPr>
                <w:rFonts w:asciiTheme="minorEastAsia" w:eastAsiaTheme="minorEastAsia" w:hAnsiTheme="minorEastAsia" w:hint="eastAsia"/>
                <w:color w:val="000000" w:themeColor="text1"/>
              </w:rPr>
              <w:t>体系的要求。公司将依据经营发展的需要，会不断补充与增加。</w:t>
            </w:r>
          </w:p>
          <w:p w:rsidR="007473DD" w:rsidRPr="00B5213B" w:rsidRDefault="007473DD" w:rsidP="007473DD">
            <w:pPr>
              <w:spacing w:line="360" w:lineRule="auto"/>
              <w:ind w:firstLineChars="200" w:firstLine="420"/>
              <w:rPr>
                <w:rFonts w:asciiTheme="minorEastAsia" w:eastAsiaTheme="minorEastAsia" w:hAnsiTheme="minorEastAsia"/>
                <w:color w:val="000000" w:themeColor="text1"/>
                <w:szCs w:val="24"/>
              </w:rPr>
            </w:pPr>
            <w:r w:rsidRPr="007473DD">
              <w:rPr>
                <w:rFonts w:asciiTheme="minorEastAsia" w:eastAsiaTheme="minorEastAsia" w:hAnsiTheme="minorEastAsia" w:hint="eastAsia"/>
                <w:color w:val="000000" w:themeColor="text1"/>
              </w:rPr>
              <w:t>现场查看了上次远程审核时企业提供的资料，有效。</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2110"/>
        </w:trPr>
        <w:tc>
          <w:tcPr>
            <w:tcW w:w="1672" w:type="dxa"/>
            <w:vAlign w:val="center"/>
          </w:tcPr>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信息交流、沟通、</w:t>
            </w:r>
          </w:p>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协商与参与、安全事务代表</w:t>
            </w:r>
          </w:p>
        </w:tc>
        <w:tc>
          <w:tcPr>
            <w:tcW w:w="1452" w:type="dxa"/>
            <w:vAlign w:val="center"/>
          </w:tcPr>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 xml:space="preserve">EO：7.4  </w:t>
            </w:r>
          </w:p>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 xml:space="preserve">O：5.4 </w:t>
            </w:r>
          </w:p>
        </w:tc>
        <w:tc>
          <w:tcPr>
            <w:tcW w:w="10734" w:type="dxa"/>
            <w:vAlign w:val="center"/>
          </w:tcPr>
          <w:p w:rsidR="00B726D0" w:rsidRPr="00B5213B" w:rsidRDefault="007F210E" w:rsidP="007F210E">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保持</w:t>
            </w:r>
            <w:r w:rsidR="00B726D0" w:rsidRPr="00B5213B">
              <w:rPr>
                <w:rFonts w:asciiTheme="minorEastAsia" w:eastAsiaTheme="minorEastAsia" w:hAnsiTheme="minorEastAsia" w:hint="eastAsia"/>
                <w:color w:val="000000" w:themeColor="text1"/>
                <w:szCs w:val="24"/>
              </w:rPr>
              <w:t>了《</w:t>
            </w:r>
            <w:r w:rsidRPr="00B5213B">
              <w:rPr>
                <w:rFonts w:asciiTheme="minorEastAsia" w:eastAsiaTheme="minorEastAsia" w:hAnsiTheme="minorEastAsia" w:hint="eastAsia"/>
                <w:color w:val="000000" w:themeColor="text1"/>
                <w:szCs w:val="24"/>
              </w:rPr>
              <w:t>DZKW.CX04-2018</w:t>
            </w:r>
            <w:r w:rsidR="00B726D0" w:rsidRPr="00B5213B">
              <w:rPr>
                <w:rFonts w:asciiTheme="minorEastAsia" w:eastAsiaTheme="minorEastAsia" w:hAnsiTheme="minorEastAsia" w:hint="eastAsia"/>
                <w:color w:val="000000" w:themeColor="text1"/>
                <w:szCs w:val="24"/>
              </w:rPr>
              <w:t>信息交流、沟通、参与和协商控制程序》，规定：组织在各部门之间建立了与体系有关的信息通渠沟道，借助于会议、电话、口头交流等方式使全体员工达到沟通和理解。目前各部门协调一致，工作上的借口基本理顺。</w:t>
            </w:r>
          </w:p>
          <w:p w:rsidR="00B726D0" w:rsidRPr="00B5213B" w:rsidRDefault="00B726D0" w:rsidP="00B726D0">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总经理</w:t>
            </w:r>
            <w:proofErr w:type="gramStart"/>
            <w:r w:rsidRPr="00B5213B">
              <w:rPr>
                <w:rFonts w:asciiTheme="minorEastAsia" w:eastAsiaTheme="minorEastAsia" w:hAnsiTheme="minorEastAsia" w:hint="eastAsia"/>
                <w:color w:val="000000" w:themeColor="text1"/>
                <w:szCs w:val="24"/>
              </w:rPr>
              <w:t>张本林</w:t>
            </w:r>
            <w:proofErr w:type="gramEnd"/>
            <w:r w:rsidRPr="00B5213B">
              <w:rPr>
                <w:rFonts w:asciiTheme="minorEastAsia" w:eastAsiaTheme="minorEastAsia" w:hAnsiTheme="minorEastAsia" w:hint="eastAsia"/>
                <w:color w:val="000000" w:themeColor="text1"/>
                <w:szCs w:val="24"/>
              </w:rPr>
              <w:t>定期主持经营办公例会，分析公司的发展、市场情况和体系运行是否有效，管理目标完成情况，</w:t>
            </w:r>
            <w:r w:rsidRPr="00B5213B">
              <w:rPr>
                <w:rFonts w:asciiTheme="minorEastAsia" w:eastAsiaTheme="minorEastAsia" w:hAnsiTheme="minorEastAsia" w:hint="eastAsia"/>
                <w:color w:val="000000" w:themeColor="text1"/>
                <w:szCs w:val="24"/>
              </w:rPr>
              <w:lastRenderedPageBreak/>
              <w:t xml:space="preserve">满足顾客要求和法规程度，改进建议等内部管理存在问题等。  </w:t>
            </w:r>
          </w:p>
          <w:p w:rsidR="00B726D0" w:rsidRPr="00B5213B" w:rsidRDefault="00B726D0" w:rsidP="00B726D0">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总经理</w:t>
            </w:r>
            <w:proofErr w:type="gramStart"/>
            <w:r w:rsidRPr="00B5213B">
              <w:rPr>
                <w:rFonts w:asciiTheme="minorEastAsia" w:eastAsiaTheme="minorEastAsia" w:hAnsiTheme="minorEastAsia" w:hint="eastAsia"/>
                <w:color w:val="000000" w:themeColor="text1"/>
                <w:szCs w:val="24"/>
              </w:rPr>
              <w:t>张本林</w:t>
            </w:r>
            <w:proofErr w:type="gramEnd"/>
            <w:r w:rsidRPr="00B5213B">
              <w:rPr>
                <w:rFonts w:asciiTheme="minorEastAsia" w:eastAsiaTheme="minorEastAsia" w:hAnsiTheme="minorEastAsia" w:hint="eastAsia"/>
                <w:color w:val="000000" w:themeColor="text1"/>
                <w:szCs w:val="24"/>
              </w:rPr>
              <w:t xml:space="preserve">为协商、参与提供了时间、机会、培训、资源等保障，明确了沟通、协商、参与渠道，消除了障碍和壁垒。 </w:t>
            </w:r>
          </w:p>
          <w:p w:rsidR="00B726D0" w:rsidRPr="00B5213B" w:rsidRDefault="00B726D0" w:rsidP="00B726D0">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proofErr w:type="gramStart"/>
            <w:r w:rsidRPr="00B5213B">
              <w:rPr>
                <w:rFonts w:asciiTheme="minorEastAsia" w:eastAsiaTheme="minorEastAsia" w:hAnsiTheme="minorEastAsia" w:hint="eastAsia"/>
                <w:color w:val="000000" w:themeColor="text1"/>
                <w:szCs w:val="24"/>
              </w:rPr>
              <w:t>管代郭爱霞</w:t>
            </w:r>
            <w:proofErr w:type="gramEnd"/>
            <w:r w:rsidRPr="00B5213B">
              <w:rPr>
                <w:rFonts w:asciiTheme="minorEastAsia" w:eastAsiaTheme="minorEastAsia" w:hAnsiTheme="minorEastAsia" w:hint="eastAsia"/>
                <w:color w:val="000000" w:themeColor="text1"/>
                <w:szCs w:val="24"/>
              </w:rPr>
              <w:t>介绍公司规模不大，人员不多，组织为各部门管理人员及非管理类工作人员明确了职责和权限，各部门人员参与了环境因素和危险源辨识、风险和机遇评价和控制措施的确定，在</w:t>
            </w:r>
            <w:r w:rsidRPr="00B5213B">
              <w:rPr>
                <w:rFonts w:asciiTheme="minorEastAsia" w:eastAsiaTheme="minorEastAsia" w:hAnsiTheme="minorEastAsia"/>
                <w:color w:val="000000" w:themeColor="text1"/>
                <w:szCs w:val="24"/>
              </w:rPr>
              <w:t>确定相关方的需求和期望时进行了适当的协商</w:t>
            </w:r>
            <w:r w:rsidRPr="00B5213B">
              <w:rPr>
                <w:rFonts w:asciiTheme="minorEastAsia" w:eastAsiaTheme="minorEastAsia" w:hAnsiTheme="minorEastAsia" w:hint="eastAsia"/>
                <w:color w:val="000000" w:themeColor="text1"/>
                <w:szCs w:val="24"/>
              </w:rPr>
              <w:t>，共同参与了质量、环境、职业健康安全方针和目标的制定和评审，共同协商</w:t>
            </w:r>
            <w:r w:rsidRPr="00B5213B">
              <w:rPr>
                <w:rFonts w:asciiTheme="minorEastAsia" w:eastAsiaTheme="minorEastAsia" w:hAnsiTheme="minorEastAsia"/>
                <w:color w:val="000000" w:themeColor="text1"/>
                <w:szCs w:val="24"/>
              </w:rPr>
              <w:t>如何履行法律法规要求和其他要求</w:t>
            </w:r>
            <w:r w:rsidRPr="00B5213B">
              <w:rPr>
                <w:rFonts w:asciiTheme="minorEastAsia" w:eastAsiaTheme="minorEastAsia" w:hAnsiTheme="minorEastAsia" w:hint="eastAsia"/>
                <w:color w:val="000000" w:themeColor="text1"/>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B726D0" w:rsidRPr="00B5213B" w:rsidRDefault="007473DD" w:rsidP="00231474">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现场</w:t>
            </w:r>
            <w:r w:rsidR="00B726D0" w:rsidRPr="00B5213B">
              <w:rPr>
                <w:rFonts w:asciiTheme="minorEastAsia" w:eastAsiaTheme="minorEastAsia" w:hAnsiTheme="minorEastAsia" w:hint="eastAsia"/>
                <w:color w:val="000000" w:themeColor="text1"/>
                <w:szCs w:val="24"/>
              </w:rPr>
              <w:t>查见会议记录、培训记录、文件签收等组织内部培训方式相关记录。</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经交流：目前与环保、劳动、消防、安监部门的信息交流主要是参加会议、接收来文、电话、邮件等，均按要求予以传达和落实，沟通情况较好。</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相关人员能够适当参与并协商办理公司经营管理及安全事务等工作。</w:t>
            </w:r>
          </w:p>
          <w:p w:rsidR="00B726D0" w:rsidRPr="00B5213B" w:rsidRDefault="00B726D0" w:rsidP="00231474">
            <w:pPr>
              <w:tabs>
                <w:tab w:val="left" w:pos="9720"/>
                <w:tab w:val="left" w:pos="9900"/>
              </w:tabs>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公司经选举确定职业健康安全事务代表是刘燕。</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1）参与公司管理方针与目标的制定，及管理体系的策划。</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lastRenderedPageBreak/>
              <w:t>2）参加管理评审，就公司管理体系的绩效、管理方针与目标的实施进行评价。</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3）参与讨论、评议公司拟实施的任何影响作业人员职业健康安全的变更决定。</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4）参与重大事故的调查、分析和处理。</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5）接受员工对管理体系的改进意见和建议，并与有关部门进行沟通，协商解决和处理由于公司福利待遇正常发放，员工无抱怨，目前信息交流机制畅通。</w:t>
            </w:r>
          </w:p>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hint="eastAsia"/>
                <w:color w:val="000000" w:themeColor="text1"/>
                <w:szCs w:val="24"/>
              </w:rPr>
              <w:t>现有的沟通渠道和方法能满足要求。审核中未发现因沟通不利不及时而造成（影响）某项工作不能正常运行的情况。</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B45C57">
        <w:trPr>
          <w:trHeight w:val="2110"/>
        </w:trPr>
        <w:tc>
          <w:tcPr>
            <w:tcW w:w="1672" w:type="dxa"/>
          </w:tcPr>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ind w:firstLineChars="100" w:firstLine="21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管理评审</w:t>
            </w:r>
          </w:p>
          <w:p w:rsidR="00B726D0" w:rsidRPr="00B5213B" w:rsidRDefault="00B726D0" w:rsidP="00231474">
            <w:pPr>
              <w:spacing w:line="360" w:lineRule="auto"/>
              <w:rPr>
                <w:rFonts w:asciiTheme="minorEastAsia" w:eastAsiaTheme="minorEastAsia" w:hAnsiTheme="minorEastAsia"/>
                <w:color w:val="000000" w:themeColor="text1"/>
                <w:szCs w:val="21"/>
              </w:rPr>
            </w:pPr>
          </w:p>
        </w:tc>
        <w:tc>
          <w:tcPr>
            <w:tcW w:w="1452" w:type="dxa"/>
          </w:tcPr>
          <w:p w:rsidR="00B726D0" w:rsidRPr="00B5213B" w:rsidRDefault="00B726D0" w:rsidP="00231474">
            <w:pPr>
              <w:spacing w:line="360" w:lineRule="auto"/>
              <w:rPr>
                <w:rFonts w:asciiTheme="minorEastAsia" w:eastAsiaTheme="minorEastAsia" w:hAnsiTheme="minorEastAsia"/>
                <w:color w:val="000000" w:themeColor="text1"/>
                <w:szCs w:val="24"/>
              </w:rPr>
            </w:pPr>
          </w:p>
          <w:p w:rsidR="00B726D0" w:rsidRPr="00B5213B" w:rsidRDefault="00B726D0" w:rsidP="00231474">
            <w:pPr>
              <w:spacing w:line="360" w:lineRule="auto"/>
              <w:rPr>
                <w:rFonts w:asciiTheme="minorEastAsia" w:eastAsiaTheme="minorEastAsia" w:hAnsiTheme="minorEastAsia"/>
                <w:color w:val="000000" w:themeColor="text1"/>
                <w:szCs w:val="24"/>
              </w:rPr>
            </w:pPr>
          </w:p>
          <w:p w:rsidR="00B726D0" w:rsidRPr="00B5213B" w:rsidRDefault="00B726D0" w:rsidP="00231474">
            <w:pPr>
              <w:spacing w:line="360" w:lineRule="auto"/>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4"/>
              </w:rPr>
              <w:t>EO：</w:t>
            </w:r>
            <w:r w:rsidRPr="00B5213B">
              <w:rPr>
                <w:rFonts w:asciiTheme="minorEastAsia" w:eastAsiaTheme="minorEastAsia" w:hAnsiTheme="minorEastAsia" w:hint="eastAsia"/>
                <w:color w:val="000000" w:themeColor="text1"/>
                <w:szCs w:val="21"/>
              </w:rPr>
              <w:t>9.3</w:t>
            </w:r>
          </w:p>
          <w:p w:rsidR="00B726D0" w:rsidRPr="00B5213B" w:rsidRDefault="00B726D0" w:rsidP="00231474">
            <w:pPr>
              <w:spacing w:line="360" w:lineRule="auto"/>
              <w:rPr>
                <w:rFonts w:asciiTheme="minorEastAsia" w:eastAsiaTheme="minorEastAsia" w:hAnsiTheme="minorEastAsia"/>
                <w:color w:val="000000" w:themeColor="text1"/>
                <w:szCs w:val="21"/>
              </w:rPr>
            </w:pPr>
          </w:p>
          <w:p w:rsidR="00B726D0" w:rsidRPr="00B5213B" w:rsidRDefault="00B726D0" w:rsidP="00231474">
            <w:pPr>
              <w:spacing w:line="360" w:lineRule="auto"/>
              <w:rPr>
                <w:rFonts w:asciiTheme="minorEastAsia" w:eastAsiaTheme="minorEastAsia" w:hAnsiTheme="minorEastAsia"/>
                <w:color w:val="000000" w:themeColor="text1"/>
                <w:szCs w:val="24"/>
              </w:rPr>
            </w:pPr>
          </w:p>
        </w:tc>
        <w:tc>
          <w:tcPr>
            <w:tcW w:w="10734" w:type="dxa"/>
            <w:vAlign w:val="center"/>
          </w:tcPr>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公司编制并实施《管理评审控制程序》，规定管理评审每年至少进行一次，根据具体情况可以增加，增加审核由办公室提出审核计划，</w:t>
            </w:r>
            <w:proofErr w:type="gramStart"/>
            <w:r w:rsidRPr="00B5213B">
              <w:rPr>
                <w:rFonts w:asciiTheme="minorEastAsia" w:eastAsiaTheme="minorEastAsia" w:hAnsiTheme="minorEastAsia" w:hint="eastAsia"/>
                <w:color w:val="000000" w:themeColor="text1"/>
                <w:szCs w:val="24"/>
              </w:rPr>
              <w:t>报管理</w:t>
            </w:r>
            <w:proofErr w:type="gramEnd"/>
            <w:r w:rsidRPr="00B5213B">
              <w:rPr>
                <w:rFonts w:asciiTheme="minorEastAsia" w:eastAsiaTheme="minorEastAsia" w:hAnsiTheme="minorEastAsia" w:hint="eastAsia"/>
                <w:color w:val="000000" w:themeColor="text1"/>
                <w:szCs w:val="24"/>
              </w:rPr>
              <w:t>者代表批准后实施。</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查策划：在《管理评审程序》中明确了管理评审的实施要求。策划每年进行一次管理评审，间隔不超过12个月。</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查阅公司管理评审资料，提供：管理评审计划，</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评审时间：计划20</w:t>
            </w:r>
            <w:r w:rsidR="00582D3B">
              <w:rPr>
                <w:rFonts w:asciiTheme="minorEastAsia" w:eastAsiaTheme="minorEastAsia" w:hAnsiTheme="minorEastAsia" w:hint="eastAsia"/>
                <w:color w:val="000000" w:themeColor="text1"/>
                <w:szCs w:val="24"/>
              </w:rPr>
              <w:t>20</w:t>
            </w:r>
            <w:r w:rsidRPr="00B5213B">
              <w:rPr>
                <w:rFonts w:asciiTheme="minorEastAsia" w:eastAsiaTheme="minorEastAsia" w:hAnsiTheme="minorEastAsia" w:hint="eastAsia"/>
                <w:color w:val="000000" w:themeColor="text1"/>
                <w:szCs w:val="24"/>
              </w:rPr>
              <w:t>年</w:t>
            </w:r>
            <w:r w:rsidR="00582D3B">
              <w:rPr>
                <w:rFonts w:asciiTheme="minorEastAsia" w:eastAsiaTheme="minorEastAsia" w:hAnsiTheme="minorEastAsia" w:hint="eastAsia"/>
                <w:color w:val="000000" w:themeColor="text1"/>
                <w:szCs w:val="24"/>
              </w:rPr>
              <w:t>3</w:t>
            </w:r>
            <w:r w:rsidRPr="00B5213B">
              <w:rPr>
                <w:rFonts w:asciiTheme="minorEastAsia" w:eastAsiaTheme="minorEastAsia" w:hAnsiTheme="minorEastAsia" w:hint="eastAsia"/>
                <w:color w:val="000000" w:themeColor="text1"/>
                <w:szCs w:val="24"/>
              </w:rPr>
              <w:t>月</w:t>
            </w:r>
            <w:r w:rsidR="00582D3B">
              <w:rPr>
                <w:rFonts w:asciiTheme="minorEastAsia" w:eastAsiaTheme="minorEastAsia" w:hAnsiTheme="minorEastAsia" w:hint="eastAsia"/>
                <w:color w:val="000000" w:themeColor="text1"/>
                <w:szCs w:val="24"/>
              </w:rPr>
              <w:t>30</w:t>
            </w:r>
            <w:r w:rsidRPr="00B5213B">
              <w:rPr>
                <w:rFonts w:asciiTheme="minorEastAsia" w:eastAsiaTheme="minorEastAsia" w:hAnsiTheme="minorEastAsia" w:hint="eastAsia"/>
                <w:color w:val="000000" w:themeColor="text1"/>
                <w:szCs w:val="24"/>
              </w:rPr>
              <w:t>日进行，评审方式：会议评审，查《管理评审计划》，编制：刘燕，审核：郭爱霞，批准：张本林。参加人员：总经理、管代及各部门负责人，计划中明确了评审内容和资料准备要求。</w:t>
            </w:r>
          </w:p>
          <w:p w:rsidR="00B726D0" w:rsidRPr="00B5213B" w:rsidRDefault="00B726D0" w:rsidP="009902D5">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查管理评审会议记录;20</w:t>
            </w:r>
            <w:r w:rsidR="009902D5">
              <w:rPr>
                <w:rFonts w:asciiTheme="minorEastAsia" w:eastAsiaTheme="minorEastAsia" w:hAnsiTheme="minorEastAsia" w:hint="eastAsia"/>
                <w:color w:val="000000" w:themeColor="text1"/>
                <w:szCs w:val="24"/>
              </w:rPr>
              <w:t>20</w:t>
            </w:r>
            <w:r w:rsidRPr="00B5213B">
              <w:rPr>
                <w:rFonts w:asciiTheme="minorEastAsia" w:eastAsiaTheme="minorEastAsia" w:hAnsiTheme="minorEastAsia" w:hint="eastAsia"/>
                <w:color w:val="000000" w:themeColor="text1"/>
                <w:szCs w:val="24"/>
              </w:rPr>
              <w:t>年</w:t>
            </w:r>
            <w:r w:rsidR="009902D5">
              <w:rPr>
                <w:rFonts w:asciiTheme="minorEastAsia" w:eastAsiaTheme="minorEastAsia" w:hAnsiTheme="minorEastAsia" w:hint="eastAsia"/>
                <w:color w:val="000000" w:themeColor="text1"/>
                <w:szCs w:val="24"/>
              </w:rPr>
              <w:t>3</w:t>
            </w:r>
            <w:r w:rsidRPr="00B5213B">
              <w:rPr>
                <w:rFonts w:asciiTheme="minorEastAsia" w:eastAsiaTheme="minorEastAsia" w:hAnsiTheme="minorEastAsia" w:hint="eastAsia"/>
                <w:color w:val="000000" w:themeColor="text1"/>
                <w:szCs w:val="24"/>
              </w:rPr>
              <w:t>月</w:t>
            </w:r>
            <w:r w:rsidR="009902D5">
              <w:rPr>
                <w:rFonts w:asciiTheme="minorEastAsia" w:eastAsiaTheme="minorEastAsia" w:hAnsiTheme="minorEastAsia" w:hint="eastAsia"/>
                <w:color w:val="000000" w:themeColor="text1"/>
                <w:szCs w:val="24"/>
              </w:rPr>
              <w:t>30</w:t>
            </w:r>
            <w:r w:rsidRPr="00B5213B">
              <w:rPr>
                <w:rFonts w:asciiTheme="minorEastAsia" w:eastAsiaTheme="minorEastAsia" w:hAnsiTheme="minorEastAsia" w:hint="eastAsia"/>
                <w:color w:val="000000" w:themeColor="text1"/>
                <w:szCs w:val="24"/>
              </w:rPr>
              <w:t>日，在公司会议室，由</w:t>
            </w:r>
            <w:proofErr w:type="gramStart"/>
            <w:r w:rsidRPr="00B5213B">
              <w:rPr>
                <w:rFonts w:asciiTheme="minorEastAsia" w:eastAsiaTheme="minorEastAsia" w:hAnsiTheme="minorEastAsia" w:hint="eastAsia"/>
                <w:color w:val="000000" w:themeColor="text1"/>
                <w:szCs w:val="24"/>
              </w:rPr>
              <w:t>张本林</w:t>
            </w:r>
            <w:proofErr w:type="gramEnd"/>
            <w:r w:rsidRPr="00B5213B">
              <w:rPr>
                <w:rFonts w:asciiTheme="minorEastAsia" w:eastAsiaTheme="minorEastAsia" w:hAnsiTheme="minorEastAsia" w:hint="eastAsia"/>
                <w:color w:val="000000" w:themeColor="text1"/>
                <w:szCs w:val="24"/>
              </w:rPr>
              <w:t>主持人， 参加人员：管代</w:t>
            </w:r>
            <w:r w:rsidR="009504C2">
              <w:rPr>
                <w:rFonts w:asciiTheme="minorEastAsia" w:eastAsiaTheme="minorEastAsia" w:hAnsiTheme="minorEastAsia" w:hint="eastAsia"/>
                <w:color w:val="000000" w:themeColor="text1"/>
                <w:szCs w:val="24"/>
              </w:rPr>
              <w:t>、</w:t>
            </w:r>
            <w:r w:rsidRPr="00B5213B">
              <w:rPr>
                <w:rFonts w:asciiTheme="minorEastAsia" w:eastAsiaTheme="minorEastAsia" w:hAnsiTheme="minorEastAsia" w:hint="eastAsia"/>
                <w:color w:val="000000" w:themeColor="text1"/>
                <w:szCs w:val="24"/>
              </w:rPr>
              <w:t xml:space="preserve">各部门主管。  </w:t>
            </w:r>
          </w:p>
          <w:p w:rsidR="00B726D0" w:rsidRPr="00B5213B" w:rsidRDefault="00B726D0" w:rsidP="00CF1FCB">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管理评审内容包括：内</w:t>
            </w:r>
            <w:proofErr w:type="gramStart"/>
            <w:r w:rsidRPr="00B5213B">
              <w:rPr>
                <w:rFonts w:asciiTheme="minorEastAsia" w:eastAsiaTheme="minorEastAsia" w:hAnsiTheme="minorEastAsia" w:hint="eastAsia"/>
                <w:color w:val="000000" w:themeColor="text1"/>
                <w:szCs w:val="24"/>
              </w:rPr>
              <w:t>审情况和合规</w:t>
            </w:r>
            <w:proofErr w:type="gramEnd"/>
            <w:r w:rsidRPr="00B5213B">
              <w:rPr>
                <w:rFonts w:asciiTheme="minorEastAsia" w:eastAsiaTheme="minorEastAsia" w:hAnsiTheme="minorEastAsia" w:hint="eastAsia"/>
                <w:color w:val="000000" w:themeColor="text1"/>
                <w:szCs w:val="24"/>
              </w:rPr>
              <w:t>性评价的结果；各部门质量、环境和职业健康安全管理体系运行情况汇报；评价方针、目标、指标和三个管理体系文件的适宜性；顾客及相关方满意情况，包括抱怨；预防和纠正</w:t>
            </w:r>
            <w:proofErr w:type="gramStart"/>
            <w:r w:rsidRPr="00B5213B">
              <w:rPr>
                <w:rFonts w:asciiTheme="minorEastAsia" w:eastAsiaTheme="minorEastAsia" w:hAnsiTheme="minorEastAsia" w:hint="eastAsia"/>
                <w:color w:val="000000" w:themeColor="text1"/>
                <w:szCs w:val="24"/>
              </w:rPr>
              <w:t>措</w:t>
            </w:r>
            <w:proofErr w:type="gramEnd"/>
            <w:r w:rsidRPr="00B5213B">
              <w:rPr>
                <w:rFonts w:asciiTheme="minorEastAsia" w:eastAsiaTheme="minorEastAsia" w:hAnsiTheme="minorEastAsia" w:hint="eastAsia"/>
                <w:color w:val="000000" w:themeColor="text1"/>
                <w:szCs w:val="24"/>
              </w:rPr>
              <w:t>状况；应急准备和响应；三体系运行监视控制情况等。</w:t>
            </w:r>
          </w:p>
          <w:p w:rsidR="00B726D0" w:rsidRPr="00B5213B" w:rsidRDefault="00B726D0" w:rsidP="009504C2">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管理评审结论：</w:t>
            </w:r>
            <w:r w:rsidR="00CF1FCB" w:rsidRPr="00CF1FCB">
              <w:rPr>
                <w:rFonts w:asciiTheme="minorEastAsia" w:eastAsiaTheme="minorEastAsia" w:hAnsiTheme="minorEastAsia" w:hint="eastAsia"/>
                <w:color w:val="000000" w:themeColor="text1"/>
                <w:szCs w:val="24"/>
              </w:rPr>
              <w:t>管理体系文件运行是有效的，方针和目标的贯彻是有效的。没有发生质量和环境投诉，运行符合法律法规的要求。领导的重视为体系的运行创造了有利条件。为保证三体系的持续正常有效运行，对运行中存在</w:t>
            </w:r>
            <w:r w:rsidR="00CF1FCB" w:rsidRPr="00CF1FCB">
              <w:rPr>
                <w:rFonts w:asciiTheme="minorEastAsia" w:eastAsiaTheme="minorEastAsia" w:hAnsiTheme="minorEastAsia" w:hint="eastAsia"/>
                <w:color w:val="000000" w:themeColor="text1"/>
                <w:szCs w:val="24"/>
              </w:rPr>
              <w:lastRenderedPageBreak/>
              <w:t>的问题根据实际情况及时纠正。</w:t>
            </w:r>
          </w:p>
          <w:p w:rsidR="00B726D0" w:rsidRDefault="00B726D0" w:rsidP="009504C2">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改进要求：</w:t>
            </w:r>
            <w:r w:rsidR="00CF1FCB" w:rsidRPr="00CF1FCB">
              <w:rPr>
                <w:rFonts w:asciiTheme="minorEastAsia" w:eastAsiaTheme="minorEastAsia" w:hAnsiTheme="minorEastAsia" w:hint="eastAsia"/>
                <w:color w:val="000000" w:themeColor="text1"/>
                <w:szCs w:val="24"/>
              </w:rPr>
              <w:t>进一步加强“三体系”的宣传和教育。力求将体系管理思想意识和理念培养成为一种习惯，并能够自觉按照管理标准来规范自己的行为，最终成为公司“三体系”管理的一种文化</w:t>
            </w:r>
            <w:r w:rsidRPr="00B5213B">
              <w:rPr>
                <w:rFonts w:asciiTheme="minorEastAsia" w:eastAsiaTheme="minorEastAsia" w:hAnsiTheme="minorEastAsia" w:hint="eastAsia"/>
                <w:color w:val="000000" w:themeColor="text1"/>
                <w:szCs w:val="24"/>
              </w:rPr>
              <w:t>。</w:t>
            </w:r>
          </w:p>
          <w:p w:rsidR="00CF1FCB" w:rsidRPr="00B5213B" w:rsidRDefault="00CF1FCB" w:rsidP="009504C2">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上次管理评审管件措施已完成。</w:t>
            </w:r>
          </w:p>
          <w:p w:rsidR="00B726D0" w:rsidRPr="00B5213B" w:rsidRDefault="00E92FFA" w:rsidP="00E92FFA">
            <w:pPr>
              <w:spacing w:line="360" w:lineRule="auto"/>
              <w:ind w:firstLineChars="200" w:firstLine="420"/>
              <w:rPr>
                <w:rFonts w:asciiTheme="minorEastAsia" w:eastAsiaTheme="minorEastAsia" w:hAnsiTheme="minorEastAsia"/>
                <w:color w:val="000000" w:themeColor="text1"/>
              </w:rPr>
            </w:pPr>
            <w:r w:rsidRPr="00E92FFA">
              <w:rPr>
                <w:rFonts w:asciiTheme="minorEastAsia" w:eastAsiaTheme="minorEastAsia" w:hAnsiTheme="minorEastAsia" w:hint="eastAsia"/>
                <w:color w:val="000000" w:themeColor="text1"/>
                <w:szCs w:val="24"/>
              </w:rPr>
              <w:t>现场查看了上次远程审核时企业提供的资料，有效。</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1668"/>
        </w:trPr>
        <w:tc>
          <w:tcPr>
            <w:tcW w:w="1672" w:type="dxa"/>
            <w:vAlign w:val="center"/>
          </w:tcPr>
          <w:p w:rsidR="00B726D0" w:rsidRPr="00B5213B" w:rsidRDefault="00B726D0" w:rsidP="00231474">
            <w:pPr>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lastRenderedPageBreak/>
              <w:t>改进</w:t>
            </w:r>
          </w:p>
          <w:p w:rsidR="00B726D0" w:rsidRPr="00B5213B" w:rsidRDefault="00B726D0" w:rsidP="00231474">
            <w:pPr>
              <w:rPr>
                <w:rFonts w:asciiTheme="minorEastAsia" w:eastAsiaTheme="minorEastAsia" w:hAnsiTheme="minorEastAsia"/>
                <w:color w:val="000000" w:themeColor="text1"/>
                <w:szCs w:val="21"/>
              </w:rPr>
            </w:pPr>
          </w:p>
        </w:tc>
        <w:tc>
          <w:tcPr>
            <w:tcW w:w="1452" w:type="dxa"/>
            <w:vAlign w:val="center"/>
          </w:tcPr>
          <w:p w:rsidR="00B726D0" w:rsidRPr="00B5213B" w:rsidRDefault="00B726D0" w:rsidP="00231474">
            <w:pPr>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EO：10.1、10.3</w:t>
            </w:r>
          </w:p>
          <w:p w:rsidR="00B726D0" w:rsidRPr="00B5213B" w:rsidRDefault="00B726D0" w:rsidP="00231474">
            <w:pPr>
              <w:rPr>
                <w:rFonts w:asciiTheme="minorEastAsia" w:eastAsiaTheme="minorEastAsia" w:hAnsiTheme="minorEastAsia"/>
                <w:color w:val="000000" w:themeColor="text1"/>
                <w:szCs w:val="21"/>
              </w:rPr>
            </w:pPr>
          </w:p>
        </w:tc>
        <w:tc>
          <w:tcPr>
            <w:tcW w:w="10734" w:type="dxa"/>
            <w:vAlign w:val="center"/>
          </w:tcPr>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rPr>
            </w:pPr>
            <w:r w:rsidRPr="00B5213B">
              <w:rPr>
                <w:rFonts w:asciiTheme="minorEastAsia" w:eastAsiaTheme="minorEastAsia" w:hAnsiTheme="minorEastAsia" w:hint="eastAsia"/>
                <w:color w:val="000000" w:themeColor="text1"/>
                <w:szCs w:val="24"/>
              </w:rPr>
              <w:t>自体系运行以来，全员的质量意识、服务意识、环保意识有较大的提高，市场经营规模有了较大发展，持续改进了管理体系的有效性。</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867B4F">
        <w:trPr>
          <w:trHeight w:val="832"/>
        </w:trPr>
        <w:tc>
          <w:tcPr>
            <w:tcW w:w="1672" w:type="dxa"/>
            <w:vAlign w:val="center"/>
          </w:tcPr>
          <w:p w:rsidR="00B726D0" w:rsidRPr="00B5213B" w:rsidRDefault="00B726D0" w:rsidP="00D763DE">
            <w:pPr>
              <w:spacing w:line="360" w:lineRule="auto"/>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体系变更</w:t>
            </w:r>
          </w:p>
        </w:tc>
        <w:tc>
          <w:tcPr>
            <w:tcW w:w="1452" w:type="dxa"/>
            <w:vAlign w:val="center"/>
          </w:tcPr>
          <w:p w:rsidR="00B726D0" w:rsidRPr="00B5213B" w:rsidRDefault="00B726D0" w:rsidP="00D763DE">
            <w:pPr>
              <w:spacing w:line="360" w:lineRule="auto"/>
              <w:rPr>
                <w:rFonts w:asciiTheme="minorEastAsia" w:eastAsiaTheme="minorEastAsia" w:hAnsiTheme="minorEastAsia"/>
                <w:sz w:val="24"/>
                <w:szCs w:val="24"/>
              </w:rPr>
            </w:pPr>
          </w:p>
        </w:tc>
        <w:tc>
          <w:tcPr>
            <w:tcW w:w="10734" w:type="dxa"/>
            <w:vAlign w:val="center"/>
          </w:tcPr>
          <w:p w:rsidR="00B726D0" w:rsidRPr="00B5213B" w:rsidRDefault="00B726D0" w:rsidP="008A0530">
            <w:pPr>
              <w:snapToGrid w:val="0"/>
              <w:spacing w:line="360" w:lineRule="auto"/>
              <w:ind w:firstLineChars="200" w:firstLine="480"/>
              <w:rPr>
                <w:rFonts w:asciiTheme="minorEastAsia" w:eastAsiaTheme="minorEastAsia" w:hAnsiTheme="minorEastAsia"/>
                <w:color w:val="000000"/>
                <w:sz w:val="24"/>
                <w:szCs w:val="24"/>
              </w:rPr>
            </w:pPr>
            <w:r w:rsidRPr="00B5213B">
              <w:rPr>
                <w:rFonts w:asciiTheme="minorEastAsia" w:eastAsiaTheme="minorEastAsia" w:hAnsiTheme="minorEastAsia" w:hint="eastAsia"/>
                <w:color w:val="000000"/>
                <w:sz w:val="24"/>
                <w:szCs w:val="24"/>
              </w:rPr>
              <w:t>无。</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832"/>
        </w:trPr>
        <w:tc>
          <w:tcPr>
            <w:tcW w:w="1672" w:type="dxa"/>
          </w:tcPr>
          <w:p w:rsidR="00B726D0" w:rsidRPr="00B5213B" w:rsidRDefault="00B726D0" w:rsidP="00D763DE">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国家/地方抽查、顾客满意、相关</w:t>
            </w:r>
            <w:proofErr w:type="gramStart"/>
            <w:r w:rsidRPr="00B5213B">
              <w:rPr>
                <w:rFonts w:asciiTheme="minorEastAsia" w:eastAsiaTheme="minorEastAsia" w:hAnsiTheme="minorEastAsia" w:hint="eastAsia"/>
                <w:sz w:val="24"/>
                <w:szCs w:val="24"/>
              </w:rPr>
              <w:t>方投诉</w:t>
            </w:r>
            <w:proofErr w:type="gramEnd"/>
            <w:r w:rsidRPr="00B5213B">
              <w:rPr>
                <w:rFonts w:asciiTheme="minorEastAsia" w:eastAsiaTheme="minorEastAsia" w:hAnsiTheme="minorEastAsia" w:hint="eastAsia"/>
                <w:sz w:val="24"/>
                <w:szCs w:val="24"/>
              </w:rPr>
              <w:t>处理</w:t>
            </w:r>
          </w:p>
        </w:tc>
        <w:tc>
          <w:tcPr>
            <w:tcW w:w="1452" w:type="dxa"/>
          </w:tcPr>
          <w:p w:rsidR="00B726D0" w:rsidRPr="00B5213B" w:rsidRDefault="00B726D0" w:rsidP="00D763DE">
            <w:pPr>
              <w:rPr>
                <w:rFonts w:asciiTheme="minorEastAsia" w:eastAsiaTheme="minorEastAsia" w:hAnsiTheme="minorEastAsia"/>
                <w:sz w:val="24"/>
                <w:szCs w:val="24"/>
              </w:rPr>
            </w:pPr>
          </w:p>
        </w:tc>
        <w:tc>
          <w:tcPr>
            <w:tcW w:w="10734" w:type="dxa"/>
          </w:tcPr>
          <w:p w:rsidR="00B726D0" w:rsidRPr="00B5213B" w:rsidRDefault="00B726D0" w:rsidP="00D763DE">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自公司成立以来，未受到上级主管部门有关质量问题、环境问题、职业健康安全的行政处罚。未发生相关方的投诉。暂时没有国家/地方抽查情况。</w:t>
            </w:r>
          </w:p>
          <w:p w:rsidR="00B726D0" w:rsidRPr="00B5213B" w:rsidRDefault="00B726D0" w:rsidP="00D763DE">
            <w:pPr>
              <w:tabs>
                <w:tab w:val="left" w:pos="6597"/>
              </w:tabs>
              <w:spacing w:line="360" w:lineRule="auto"/>
              <w:ind w:firstLineChars="200" w:firstLine="480"/>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体系运行至今暂未收到过顾客投诉情况，日常顾客反馈都是一些小问题已及时处理，顾客较满意。</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E00FC1">
        <w:trPr>
          <w:trHeight w:val="698"/>
        </w:trPr>
        <w:tc>
          <w:tcPr>
            <w:tcW w:w="1672" w:type="dxa"/>
          </w:tcPr>
          <w:p w:rsidR="00B726D0" w:rsidRPr="00B5213B" w:rsidRDefault="00B726D0" w:rsidP="00D763DE">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上次审核不符合验证</w:t>
            </w:r>
          </w:p>
        </w:tc>
        <w:tc>
          <w:tcPr>
            <w:tcW w:w="1452" w:type="dxa"/>
          </w:tcPr>
          <w:p w:rsidR="00B726D0" w:rsidRPr="00B5213B" w:rsidRDefault="00B726D0" w:rsidP="00D763DE">
            <w:pPr>
              <w:rPr>
                <w:rFonts w:asciiTheme="minorEastAsia" w:eastAsiaTheme="minorEastAsia" w:hAnsiTheme="minorEastAsia"/>
                <w:sz w:val="24"/>
                <w:szCs w:val="24"/>
              </w:rPr>
            </w:pPr>
          </w:p>
        </w:tc>
        <w:tc>
          <w:tcPr>
            <w:tcW w:w="10734" w:type="dxa"/>
          </w:tcPr>
          <w:p w:rsidR="00B726D0" w:rsidRPr="00B5213B" w:rsidRDefault="00B726D0" w:rsidP="006E2A49">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经检查</w:t>
            </w:r>
            <w:r w:rsidR="006E2A49">
              <w:rPr>
                <w:rFonts w:asciiTheme="minorEastAsia" w:eastAsiaTheme="minorEastAsia" w:hAnsiTheme="minorEastAsia" w:hint="eastAsia"/>
                <w:sz w:val="24"/>
                <w:szCs w:val="24"/>
              </w:rPr>
              <w:t>初次</w:t>
            </w:r>
            <w:r w:rsidRPr="00B5213B">
              <w:rPr>
                <w:rFonts w:asciiTheme="minorEastAsia" w:eastAsiaTheme="minorEastAsia" w:hAnsiTheme="minorEastAsia" w:hint="eastAsia"/>
                <w:sz w:val="24"/>
                <w:szCs w:val="24"/>
              </w:rPr>
              <w:t>审核发现的不符合项（供销部EO8.1条款）已整改完成。</w:t>
            </w:r>
            <w:r w:rsidR="006E2A49">
              <w:rPr>
                <w:rFonts w:asciiTheme="minorEastAsia" w:eastAsiaTheme="minorEastAsia" w:hAnsiTheme="minorEastAsia" w:hint="eastAsia"/>
                <w:sz w:val="24"/>
                <w:szCs w:val="24"/>
              </w:rPr>
              <w:t>检查上次远程审核时发现的不符合（</w:t>
            </w:r>
            <w:r w:rsidR="0088493E">
              <w:rPr>
                <w:rFonts w:asciiTheme="minorEastAsia" w:eastAsiaTheme="minorEastAsia" w:hAnsiTheme="minorEastAsia" w:hint="eastAsia"/>
                <w:sz w:val="24"/>
                <w:szCs w:val="24"/>
              </w:rPr>
              <w:t>办公室</w:t>
            </w:r>
            <w:r w:rsidR="006E2A49">
              <w:rPr>
                <w:rFonts w:asciiTheme="minorEastAsia" w:eastAsiaTheme="minorEastAsia" w:hAnsiTheme="minorEastAsia" w:hint="eastAsia"/>
                <w:sz w:val="24"/>
                <w:szCs w:val="24"/>
              </w:rPr>
              <w:t>ES9.1.1条款）</w:t>
            </w:r>
            <w:r w:rsidR="0088493E" w:rsidRPr="00B5213B">
              <w:rPr>
                <w:rFonts w:asciiTheme="minorEastAsia" w:eastAsiaTheme="minorEastAsia" w:hAnsiTheme="minorEastAsia" w:hint="eastAsia"/>
                <w:sz w:val="24"/>
                <w:szCs w:val="24"/>
              </w:rPr>
              <w:t>已整改完成</w:t>
            </w:r>
            <w:r w:rsidR="0088493E">
              <w:rPr>
                <w:rFonts w:asciiTheme="minorEastAsia" w:eastAsiaTheme="minorEastAsia" w:hAnsiTheme="minorEastAsia" w:hint="eastAsia"/>
                <w:sz w:val="24"/>
                <w:szCs w:val="24"/>
              </w:rPr>
              <w:t>。</w:t>
            </w:r>
            <w:bookmarkStart w:id="0" w:name="_GoBack"/>
            <w:bookmarkEnd w:id="0"/>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E00FC1">
        <w:trPr>
          <w:trHeight w:val="709"/>
        </w:trPr>
        <w:tc>
          <w:tcPr>
            <w:tcW w:w="1672" w:type="dxa"/>
          </w:tcPr>
          <w:p w:rsidR="00B726D0" w:rsidRPr="00B5213B" w:rsidRDefault="00B726D0" w:rsidP="00D763DE">
            <w:pPr>
              <w:spacing w:line="360" w:lineRule="auto"/>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证书、标志使</w:t>
            </w:r>
            <w:r w:rsidRPr="00B5213B">
              <w:rPr>
                <w:rFonts w:asciiTheme="minorEastAsia" w:eastAsiaTheme="minorEastAsia" w:hAnsiTheme="minorEastAsia" w:hint="eastAsia"/>
                <w:sz w:val="24"/>
                <w:szCs w:val="24"/>
              </w:rPr>
              <w:lastRenderedPageBreak/>
              <w:t>用</w:t>
            </w:r>
          </w:p>
        </w:tc>
        <w:tc>
          <w:tcPr>
            <w:tcW w:w="1452" w:type="dxa"/>
          </w:tcPr>
          <w:p w:rsidR="00B726D0" w:rsidRPr="00B5213B" w:rsidRDefault="00B726D0" w:rsidP="00D763DE">
            <w:pPr>
              <w:spacing w:line="360" w:lineRule="auto"/>
              <w:rPr>
                <w:rFonts w:asciiTheme="minorEastAsia" w:eastAsiaTheme="minorEastAsia" w:hAnsiTheme="minorEastAsia"/>
                <w:sz w:val="24"/>
                <w:szCs w:val="24"/>
              </w:rPr>
            </w:pPr>
          </w:p>
        </w:tc>
        <w:tc>
          <w:tcPr>
            <w:tcW w:w="10734" w:type="dxa"/>
          </w:tcPr>
          <w:p w:rsidR="00B726D0" w:rsidRPr="00B5213B" w:rsidRDefault="00B726D0" w:rsidP="00D763DE">
            <w:pPr>
              <w:spacing w:line="360" w:lineRule="auto"/>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在招投标和业务洽谈时出示认证证书，未使用认证标志。</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E00FC1">
        <w:trPr>
          <w:trHeight w:val="324"/>
        </w:trPr>
        <w:tc>
          <w:tcPr>
            <w:tcW w:w="1672" w:type="dxa"/>
          </w:tcPr>
          <w:p w:rsidR="00B726D0" w:rsidRPr="00B5213B" w:rsidRDefault="00B726D0" w:rsidP="00D763DE">
            <w:pPr>
              <w:spacing w:line="360" w:lineRule="auto"/>
              <w:rPr>
                <w:rFonts w:asciiTheme="minorEastAsia" w:eastAsiaTheme="minorEastAsia" w:hAnsiTheme="minorEastAsia" w:cs="宋体"/>
                <w:sz w:val="24"/>
                <w:szCs w:val="24"/>
              </w:rPr>
            </w:pPr>
            <w:r w:rsidRPr="00B5213B">
              <w:rPr>
                <w:rFonts w:asciiTheme="minorEastAsia" w:eastAsiaTheme="minorEastAsia" w:hAnsiTheme="minorEastAsia" w:cs="宋体"/>
                <w:sz w:val="24"/>
                <w:szCs w:val="24"/>
              </w:rPr>
              <w:lastRenderedPageBreak/>
              <w:t>资质</w:t>
            </w:r>
          </w:p>
        </w:tc>
        <w:tc>
          <w:tcPr>
            <w:tcW w:w="1452" w:type="dxa"/>
          </w:tcPr>
          <w:p w:rsidR="00B726D0" w:rsidRPr="00B5213B" w:rsidRDefault="00B726D0" w:rsidP="00D763DE">
            <w:pPr>
              <w:spacing w:line="360" w:lineRule="auto"/>
              <w:rPr>
                <w:rFonts w:asciiTheme="minorEastAsia" w:eastAsiaTheme="minorEastAsia" w:hAnsiTheme="minorEastAsia" w:cs="宋体"/>
                <w:sz w:val="24"/>
                <w:szCs w:val="24"/>
              </w:rPr>
            </w:pPr>
          </w:p>
        </w:tc>
        <w:tc>
          <w:tcPr>
            <w:tcW w:w="10734" w:type="dxa"/>
            <w:vAlign w:val="center"/>
          </w:tcPr>
          <w:p w:rsidR="00B726D0" w:rsidRPr="00B5213B" w:rsidRDefault="00B726D0" w:rsidP="00D763DE">
            <w:pPr>
              <w:spacing w:line="360" w:lineRule="auto"/>
              <w:ind w:firstLineChars="200" w:firstLine="480"/>
              <w:rPr>
                <w:rFonts w:asciiTheme="minorEastAsia" w:eastAsiaTheme="minorEastAsia" w:hAnsiTheme="minorEastAsia" w:cs="宋体"/>
                <w:sz w:val="24"/>
                <w:szCs w:val="24"/>
              </w:rPr>
            </w:pPr>
            <w:r w:rsidRPr="00B5213B">
              <w:rPr>
                <w:rFonts w:asciiTheme="minorEastAsia" w:eastAsiaTheme="minorEastAsia" w:hAnsiTheme="minorEastAsia" w:cs="宋体"/>
                <w:sz w:val="24"/>
                <w:szCs w:val="24"/>
              </w:rPr>
              <w:t>查到营业执照</w:t>
            </w:r>
            <w:r w:rsidRPr="00B5213B">
              <w:rPr>
                <w:rFonts w:asciiTheme="minorEastAsia" w:eastAsiaTheme="minorEastAsia" w:hAnsiTheme="minorEastAsia" w:cs="宋体" w:hint="eastAsia"/>
                <w:sz w:val="24"/>
                <w:szCs w:val="24"/>
              </w:rPr>
              <w:t>，有效。</w:t>
            </w:r>
          </w:p>
        </w:tc>
        <w:tc>
          <w:tcPr>
            <w:tcW w:w="851" w:type="dxa"/>
          </w:tcPr>
          <w:p w:rsidR="00B726D0" w:rsidRPr="00B5213B" w:rsidRDefault="00B726D0" w:rsidP="007757F3">
            <w:pPr>
              <w:rPr>
                <w:rFonts w:asciiTheme="minorEastAsia" w:eastAsiaTheme="minorEastAsia" w:hAnsiTheme="minorEastAsia"/>
                <w:sz w:val="24"/>
                <w:szCs w:val="24"/>
              </w:rPr>
            </w:pPr>
          </w:p>
        </w:tc>
      </w:tr>
    </w:tbl>
    <w:p w:rsidR="008973EE" w:rsidRPr="00B5213B" w:rsidRDefault="00971600">
      <w:pPr>
        <w:rPr>
          <w:rFonts w:asciiTheme="minorEastAsia" w:eastAsiaTheme="minorEastAsia" w:hAnsiTheme="minorEastAsia"/>
        </w:rPr>
      </w:pPr>
      <w:r w:rsidRPr="00B5213B">
        <w:rPr>
          <w:rFonts w:asciiTheme="minorEastAsia" w:eastAsiaTheme="minorEastAsia" w:hAnsiTheme="minorEastAsia"/>
        </w:rPr>
        <w:ptab w:relativeTo="margin" w:alignment="center" w:leader="none"/>
      </w:r>
    </w:p>
    <w:p w:rsidR="007757F3" w:rsidRPr="00B5213B" w:rsidRDefault="007757F3" w:rsidP="0003373A">
      <w:pPr>
        <w:pStyle w:val="a4"/>
        <w:rPr>
          <w:rFonts w:asciiTheme="minorEastAsia" w:eastAsiaTheme="minorEastAsia" w:hAnsiTheme="minorEastAsia"/>
        </w:rPr>
      </w:pPr>
      <w:r w:rsidRPr="00B5213B">
        <w:rPr>
          <w:rFonts w:asciiTheme="minorEastAsia" w:eastAsiaTheme="minorEastAsia" w:hAnsiTheme="minorEastAsia" w:hint="eastAsia"/>
        </w:rPr>
        <w:t>说明：不符合标注N</w:t>
      </w:r>
    </w:p>
    <w:sectPr w:rsidR="007757F3" w:rsidRPr="00B5213B"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E9F" w:rsidRDefault="00953E9F" w:rsidP="008973EE">
      <w:r>
        <w:separator/>
      </w:r>
    </w:p>
  </w:endnote>
  <w:endnote w:type="continuationSeparator" w:id="0">
    <w:p w:rsidR="00953E9F" w:rsidRDefault="00953E9F"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88493E">
              <w:rPr>
                <w:b/>
                <w:noProof/>
              </w:rPr>
              <w:t>1</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88493E">
              <w:rPr>
                <w:b/>
                <w:noProof/>
              </w:rPr>
              <w:t>11</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E9F" w:rsidRDefault="00953E9F" w:rsidP="008973EE">
      <w:r>
        <w:separator/>
      </w:r>
    </w:p>
  </w:footnote>
  <w:footnote w:type="continuationSeparator" w:id="0">
    <w:p w:rsidR="00953E9F" w:rsidRDefault="00953E9F"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D8E63B1" wp14:editId="1A935AD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953E9F"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39.1pt;margin-top:2.2pt;width:187.65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F96355" w:rsidP="007757F3">
                <w:r w:rsidRPr="00F96355">
                  <w:rPr>
                    <w:rFonts w:hint="eastAsia"/>
                    <w:sz w:val="18"/>
                    <w:szCs w:val="18"/>
                  </w:rPr>
                  <w:t>D ISC-B-II-12</w:t>
                </w:r>
                <w:r w:rsidRPr="00F96355">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BB5"/>
    <w:rsid w:val="0003373A"/>
    <w:rsid w:val="000551F9"/>
    <w:rsid w:val="00065EFC"/>
    <w:rsid w:val="00065FED"/>
    <w:rsid w:val="000B7259"/>
    <w:rsid w:val="000C3F7F"/>
    <w:rsid w:val="001036EA"/>
    <w:rsid w:val="00103BA4"/>
    <w:rsid w:val="0010520F"/>
    <w:rsid w:val="00130FAF"/>
    <w:rsid w:val="001576A6"/>
    <w:rsid w:val="0016351D"/>
    <w:rsid w:val="0016364A"/>
    <w:rsid w:val="00177E80"/>
    <w:rsid w:val="00190F79"/>
    <w:rsid w:val="00192234"/>
    <w:rsid w:val="001A2D7F"/>
    <w:rsid w:val="001B03E9"/>
    <w:rsid w:val="001C0444"/>
    <w:rsid w:val="001F6142"/>
    <w:rsid w:val="00200E78"/>
    <w:rsid w:val="00212B9B"/>
    <w:rsid w:val="002141CE"/>
    <w:rsid w:val="00243B76"/>
    <w:rsid w:val="002450D2"/>
    <w:rsid w:val="00256A37"/>
    <w:rsid w:val="00257C98"/>
    <w:rsid w:val="002645FC"/>
    <w:rsid w:val="0026568F"/>
    <w:rsid w:val="0027212F"/>
    <w:rsid w:val="002A595D"/>
    <w:rsid w:val="002C5BC6"/>
    <w:rsid w:val="002D53A7"/>
    <w:rsid w:val="002D6D27"/>
    <w:rsid w:val="002F16F5"/>
    <w:rsid w:val="00313E79"/>
    <w:rsid w:val="00321AB5"/>
    <w:rsid w:val="003321F9"/>
    <w:rsid w:val="00337922"/>
    <w:rsid w:val="00340867"/>
    <w:rsid w:val="00342B37"/>
    <w:rsid w:val="00343C99"/>
    <w:rsid w:val="00352517"/>
    <w:rsid w:val="00357CDA"/>
    <w:rsid w:val="00375F69"/>
    <w:rsid w:val="00380837"/>
    <w:rsid w:val="003B1F4F"/>
    <w:rsid w:val="003B5E7A"/>
    <w:rsid w:val="003B72F2"/>
    <w:rsid w:val="003B7FE8"/>
    <w:rsid w:val="003E3E27"/>
    <w:rsid w:val="003F28AE"/>
    <w:rsid w:val="00410914"/>
    <w:rsid w:val="00415B73"/>
    <w:rsid w:val="00424F3C"/>
    <w:rsid w:val="00427431"/>
    <w:rsid w:val="0043084B"/>
    <w:rsid w:val="004551E1"/>
    <w:rsid w:val="00464C1A"/>
    <w:rsid w:val="0047207E"/>
    <w:rsid w:val="004758B7"/>
    <w:rsid w:val="00486449"/>
    <w:rsid w:val="004A24E9"/>
    <w:rsid w:val="004B745A"/>
    <w:rsid w:val="004C2F02"/>
    <w:rsid w:val="004E3044"/>
    <w:rsid w:val="004E3440"/>
    <w:rsid w:val="00536930"/>
    <w:rsid w:val="00551B00"/>
    <w:rsid w:val="00564E53"/>
    <w:rsid w:val="005716C6"/>
    <w:rsid w:val="00573F62"/>
    <w:rsid w:val="00582C51"/>
    <w:rsid w:val="00582D3B"/>
    <w:rsid w:val="00583277"/>
    <w:rsid w:val="00584FE9"/>
    <w:rsid w:val="00592CA3"/>
    <w:rsid w:val="00597B38"/>
    <w:rsid w:val="005A00A2"/>
    <w:rsid w:val="005A7E13"/>
    <w:rsid w:val="005D58FE"/>
    <w:rsid w:val="005D648C"/>
    <w:rsid w:val="005E343B"/>
    <w:rsid w:val="005E467C"/>
    <w:rsid w:val="005F5AE4"/>
    <w:rsid w:val="00617A50"/>
    <w:rsid w:val="00627913"/>
    <w:rsid w:val="0064122B"/>
    <w:rsid w:val="00643EFB"/>
    <w:rsid w:val="00644FE2"/>
    <w:rsid w:val="00657490"/>
    <w:rsid w:val="00670883"/>
    <w:rsid w:val="00674F07"/>
    <w:rsid w:val="0067640C"/>
    <w:rsid w:val="00681027"/>
    <w:rsid w:val="00681C57"/>
    <w:rsid w:val="00686067"/>
    <w:rsid w:val="00695256"/>
    <w:rsid w:val="006A0C8F"/>
    <w:rsid w:val="006A6CBA"/>
    <w:rsid w:val="006C4EBB"/>
    <w:rsid w:val="006E2A49"/>
    <w:rsid w:val="006E678B"/>
    <w:rsid w:val="00706C01"/>
    <w:rsid w:val="00740466"/>
    <w:rsid w:val="00741C8F"/>
    <w:rsid w:val="007462B9"/>
    <w:rsid w:val="007473DD"/>
    <w:rsid w:val="00752F78"/>
    <w:rsid w:val="007757F3"/>
    <w:rsid w:val="00776A23"/>
    <w:rsid w:val="007D2485"/>
    <w:rsid w:val="007E6AEB"/>
    <w:rsid w:val="007F210E"/>
    <w:rsid w:val="0080252C"/>
    <w:rsid w:val="00802F11"/>
    <w:rsid w:val="008303DC"/>
    <w:rsid w:val="00883B90"/>
    <w:rsid w:val="0088493E"/>
    <w:rsid w:val="008973EE"/>
    <w:rsid w:val="008A0530"/>
    <w:rsid w:val="008A6694"/>
    <w:rsid w:val="009150FD"/>
    <w:rsid w:val="009504C2"/>
    <w:rsid w:val="00953E9F"/>
    <w:rsid w:val="00964D44"/>
    <w:rsid w:val="00971600"/>
    <w:rsid w:val="009902D5"/>
    <w:rsid w:val="009973B4"/>
    <w:rsid w:val="009A1A96"/>
    <w:rsid w:val="009A50D5"/>
    <w:rsid w:val="009D550E"/>
    <w:rsid w:val="009E29D9"/>
    <w:rsid w:val="009F7EED"/>
    <w:rsid w:val="00A037F5"/>
    <w:rsid w:val="00A341DD"/>
    <w:rsid w:val="00A37EF3"/>
    <w:rsid w:val="00A53D40"/>
    <w:rsid w:val="00A674A6"/>
    <w:rsid w:val="00A7012F"/>
    <w:rsid w:val="00A754E5"/>
    <w:rsid w:val="00A84C72"/>
    <w:rsid w:val="00A91799"/>
    <w:rsid w:val="00AA2A51"/>
    <w:rsid w:val="00AC080B"/>
    <w:rsid w:val="00AC75D3"/>
    <w:rsid w:val="00AF0AAB"/>
    <w:rsid w:val="00B03398"/>
    <w:rsid w:val="00B41576"/>
    <w:rsid w:val="00B5213B"/>
    <w:rsid w:val="00B64499"/>
    <w:rsid w:val="00B726D0"/>
    <w:rsid w:val="00B812FD"/>
    <w:rsid w:val="00B94394"/>
    <w:rsid w:val="00B952A0"/>
    <w:rsid w:val="00BD69AB"/>
    <w:rsid w:val="00BD6D13"/>
    <w:rsid w:val="00BD7068"/>
    <w:rsid w:val="00BE053C"/>
    <w:rsid w:val="00BF4A9F"/>
    <w:rsid w:val="00BF597E"/>
    <w:rsid w:val="00C106BE"/>
    <w:rsid w:val="00C12228"/>
    <w:rsid w:val="00C155F8"/>
    <w:rsid w:val="00C250FE"/>
    <w:rsid w:val="00C35A60"/>
    <w:rsid w:val="00C51A36"/>
    <w:rsid w:val="00C55228"/>
    <w:rsid w:val="00C87EFA"/>
    <w:rsid w:val="00C87F35"/>
    <w:rsid w:val="00C95E75"/>
    <w:rsid w:val="00CC25DE"/>
    <w:rsid w:val="00CC56AF"/>
    <w:rsid w:val="00CC694E"/>
    <w:rsid w:val="00CD2F73"/>
    <w:rsid w:val="00CD3F10"/>
    <w:rsid w:val="00CE315A"/>
    <w:rsid w:val="00CE5669"/>
    <w:rsid w:val="00CF1F8E"/>
    <w:rsid w:val="00CF1FCB"/>
    <w:rsid w:val="00D03C4D"/>
    <w:rsid w:val="00D06F59"/>
    <w:rsid w:val="00D072FA"/>
    <w:rsid w:val="00D25095"/>
    <w:rsid w:val="00D65E92"/>
    <w:rsid w:val="00D8388C"/>
    <w:rsid w:val="00DC68D9"/>
    <w:rsid w:val="00DE0D69"/>
    <w:rsid w:val="00DF0A80"/>
    <w:rsid w:val="00E00FC1"/>
    <w:rsid w:val="00E027E3"/>
    <w:rsid w:val="00E0769C"/>
    <w:rsid w:val="00E147EA"/>
    <w:rsid w:val="00E15BEC"/>
    <w:rsid w:val="00E26830"/>
    <w:rsid w:val="00E36BD9"/>
    <w:rsid w:val="00E5298B"/>
    <w:rsid w:val="00E6211B"/>
    <w:rsid w:val="00E805F9"/>
    <w:rsid w:val="00E869BC"/>
    <w:rsid w:val="00E92FFA"/>
    <w:rsid w:val="00E9368A"/>
    <w:rsid w:val="00EA38FD"/>
    <w:rsid w:val="00EB0164"/>
    <w:rsid w:val="00EC74B5"/>
    <w:rsid w:val="00ED0799"/>
    <w:rsid w:val="00ED0F62"/>
    <w:rsid w:val="00ED6575"/>
    <w:rsid w:val="00EE2145"/>
    <w:rsid w:val="00EE5DF5"/>
    <w:rsid w:val="00F26FC9"/>
    <w:rsid w:val="00F5190A"/>
    <w:rsid w:val="00F64739"/>
    <w:rsid w:val="00F73000"/>
    <w:rsid w:val="00F76150"/>
    <w:rsid w:val="00F840A7"/>
    <w:rsid w:val="00F96355"/>
    <w:rsid w:val="00F96AED"/>
    <w:rsid w:val="00FA0833"/>
    <w:rsid w:val="00FA287B"/>
    <w:rsid w:val="00FA4AB8"/>
    <w:rsid w:val="00FB3CAA"/>
    <w:rsid w:val="00FB6394"/>
    <w:rsid w:val="00FE1DC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 w:type="paragraph" w:styleId="a6">
    <w:name w:val="Body Text"/>
    <w:basedOn w:val="a"/>
    <w:link w:val="Char2"/>
    <w:uiPriority w:val="99"/>
    <w:unhideWhenUsed/>
    <w:qFormat/>
    <w:rsid w:val="00B726D0"/>
    <w:pPr>
      <w:spacing w:after="120"/>
    </w:pPr>
  </w:style>
  <w:style w:type="character" w:customStyle="1" w:styleId="Char2">
    <w:name w:val="正文文本 Char"/>
    <w:basedOn w:val="a0"/>
    <w:link w:val="a6"/>
    <w:uiPriority w:val="99"/>
    <w:rsid w:val="00B726D0"/>
    <w:rPr>
      <w:rFonts w:ascii="Times New Roman" w:eastAsia="宋体" w:hAnsi="Times New Roman" w:cs="Times New Roman"/>
      <w:kern w:val="2"/>
      <w:sz w:val="21"/>
    </w:rPr>
  </w:style>
  <w:style w:type="paragraph" w:styleId="a7">
    <w:name w:val="Normal (Web)"/>
    <w:basedOn w:val="a"/>
    <w:qFormat/>
    <w:rsid w:val="00B726D0"/>
    <w:pPr>
      <w:widowControl/>
      <w:spacing w:before="100" w:beforeAutospacing="1" w:after="100" w:afterAutospacing="1"/>
      <w:jc w:val="left"/>
    </w:pPr>
    <w:rPr>
      <w:rFonts w:ascii="Arial Unicode MS" w:eastAsia="Arial Unicode MS" w:hAnsi="Arial Unicode MS" w:cs="Arial Unicode M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11</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199</cp:revision>
  <dcterms:created xsi:type="dcterms:W3CDTF">2015-06-17T12:51:00Z</dcterms:created>
  <dcterms:modified xsi:type="dcterms:W3CDTF">2021-01-07T08:33:00Z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