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772D18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0"/>
          <w:szCs w:val="30"/>
        </w:rPr>
      </w:pPr>
      <w:r w:rsidRPr="00772D18">
        <w:rPr>
          <w:rFonts w:ascii="楷体" w:eastAsia="楷体" w:hAnsi="楷体" w:hint="eastAsia"/>
          <w:bCs/>
          <w:color w:val="000000"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AC5DB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王娟       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>刘文超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CB43C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</w:t>
            </w:r>
            <w:r w:rsidR="00CB43C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3F14C0" w:rsidRPr="00AC5DB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B43C7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B43C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D1A21" w:rsidRPr="00AC5DB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项，               考核情况（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72D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772D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4213C6" w:rsidRPr="004213C6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培训计划完成率100%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4213C6" w:rsidRPr="004213C6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培训合格率100%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4125AA" w:rsidRPr="00AC5DBA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文件化信息受控率100%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；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100%；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经查已完成。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2、企业无特殊作业人员。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6C63E2">
        <w:trPr>
          <w:trHeight w:val="959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实负责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772D18" w:rsidRDefault="004125AA" w:rsidP="00772D1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组织知识在部门管理基本符合标准要求。</w:t>
            </w:r>
            <w:r w:rsidR="00772D18"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  <w:p w:rsidR="004125AA" w:rsidRPr="00772D18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AC5DBA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4125AA" w:rsidRPr="00AC5DBA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查到《2019-2020年度培训计划》，编制</w:t>
            </w:r>
            <w:r w:rsidR="00462628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46262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.10日。培训内容涉及：标准、手册程序体系文件、相关法规、规章制度、岗位技能、安全生产知识培训等。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查到：《培训记录》2019年9月1</w:t>
            </w:r>
            <w:r w:rsidR="00FA043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FA0432" w:rsidRPr="00F33186">
              <w:rPr>
                <w:rFonts w:ascii="楷体" w:eastAsia="楷体" w:hAnsi="楷体" w:hint="eastAsia"/>
                <w:sz w:val="24"/>
                <w:szCs w:val="24"/>
              </w:rPr>
              <w:t>质量管理手册和程序文件等文件学习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培训，通过现场提问答辩对培训效果予以考核评价，考核合格，评价人高静。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另查到： 2019.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640B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关键过程与特殊过程</w:t>
            </w:r>
            <w:r w:rsidR="00BD04DE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，2019.1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33186" w:rsidRPr="00F33186">
              <w:rPr>
                <w:rFonts w:ascii="楷体" w:eastAsia="楷体" w:hAnsi="楷体" w:hint="eastAsia"/>
                <w:sz w:val="24"/>
                <w:szCs w:val="24"/>
              </w:rPr>
              <w:t>规章制度、作业指导书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培训，情况基本同上。</w:t>
            </w:r>
          </w:p>
          <w:p w:rsidR="004125AA" w:rsidRPr="00AC5DBA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AC5DBA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无特种作业人员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772D18" w:rsidRDefault="004125AA" w:rsidP="00772D1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  <w:r w:rsidR="00772D18"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225E84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《文件控制程序》、《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记录控制程序》，基本满足体系要求。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组织策划的体系文件有手册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proofErr w:type="gramStart"/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含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、三级文件汇编及记录等。</w:t>
            </w:r>
          </w:p>
          <w:p w:rsidR="004125AA" w:rsidRPr="00AC5DBA" w:rsidRDefault="004125AA" w:rsidP="00432A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查见《</w:t>
            </w:r>
            <w:r w:rsidR="00F523AF" w:rsidRPr="00432A59">
              <w:rPr>
                <w:rFonts w:ascii="楷体" w:eastAsia="楷体" w:hAnsi="楷体" w:cs="宋体" w:hint="eastAsia"/>
                <w:sz w:val="24"/>
                <w:szCs w:val="24"/>
              </w:rPr>
              <w:t>文件和资料最新状况一览表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》，登录有</w:t>
            </w:r>
            <w:r w:rsidR="00C67B8F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手册</w:t>
            </w:r>
            <w:r w:rsidR="00C67B8F">
              <w:rPr>
                <w:rFonts w:ascii="楷体" w:eastAsia="楷体" w:hAnsi="楷体" w:cs="宋体" w:hint="eastAsia"/>
                <w:sz w:val="24"/>
                <w:szCs w:val="24"/>
              </w:rPr>
              <w:t>（编号</w:t>
            </w:r>
            <w:r w:rsidR="00C67B8F" w:rsidRPr="00C67B8F">
              <w:rPr>
                <w:rFonts w:ascii="楷体" w:eastAsia="楷体" w:hAnsi="楷体" w:cs="宋体" w:hint="eastAsia"/>
                <w:sz w:val="24"/>
                <w:szCs w:val="24"/>
              </w:rPr>
              <w:t>SLGQ/SC-2017、版本A/0）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、管理规定、作业指导书等受控文件，包含了体系要求的成文信息，文件规定基本符合组织实际，满足标准要求。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提供了《文件发放/回收记录》，对文件的发放登记。</w:t>
            </w:r>
          </w:p>
          <w:p w:rsidR="004125AA" w:rsidRPr="00AC5DBA" w:rsidRDefault="004125AA" w:rsidP="005D47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125AA" w:rsidRPr="00AC5DBA" w:rsidRDefault="004125AA" w:rsidP="005D47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5D476C" w:rsidRPr="005D476C">
              <w:rPr>
                <w:rFonts w:ascii="楷体" w:eastAsia="楷体" w:hAnsi="楷体" w:cs="宋体" w:hint="eastAsia"/>
                <w:sz w:val="24"/>
                <w:szCs w:val="24"/>
              </w:rPr>
              <w:t>外来文件一览表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》，登记</w:t>
            </w:r>
            <w:r w:rsidR="005D476C">
              <w:rPr>
                <w:rFonts w:ascii="楷体" w:eastAsia="楷体" w:hAnsi="楷体" w:cs="宋体" w:hint="eastAsia"/>
                <w:sz w:val="24"/>
                <w:szCs w:val="24"/>
              </w:rPr>
              <w:t>了法律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法规</w:t>
            </w:r>
            <w:r w:rsidR="005D476C">
              <w:rPr>
                <w:rFonts w:ascii="楷体" w:eastAsia="楷体" w:hAnsi="楷体" w:cs="宋体" w:hint="eastAsia"/>
                <w:sz w:val="24"/>
                <w:szCs w:val="24"/>
              </w:rPr>
              <w:t>及执行标准</w:t>
            </w:r>
            <w:r w:rsidR="00714B5D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714B5D" w:rsidRPr="00714B5D">
              <w:rPr>
                <w:rFonts w:ascii="楷体" w:eastAsia="楷体" w:hAnsi="楷体" w:cs="宋体" w:hint="eastAsia"/>
                <w:sz w:val="24"/>
                <w:szCs w:val="24"/>
              </w:rPr>
              <w:t xml:space="preserve"> 滚动轴承 球 第1部分：钢球</w:t>
            </w:r>
            <w:r w:rsidR="00714B5D" w:rsidRPr="00714B5D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308.1-2013</w:t>
            </w:r>
            <w:r w:rsidR="00714B5D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修订、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作废文件控制：</w:t>
            </w:r>
            <w:proofErr w:type="gramStart"/>
            <w:r w:rsidR="008835C1">
              <w:rPr>
                <w:rFonts w:ascii="楷体" w:eastAsia="楷体" w:hAnsi="楷体" w:cs="宋体" w:hint="eastAsia"/>
                <w:sz w:val="24"/>
                <w:szCs w:val="24"/>
              </w:rPr>
              <w:t>文审时</w:t>
            </w:r>
            <w:proofErr w:type="gramEnd"/>
            <w:r w:rsidR="008835C1">
              <w:rPr>
                <w:rFonts w:ascii="楷体" w:eastAsia="楷体" w:hAnsi="楷体" w:cs="宋体" w:hint="eastAsia"/>
                <w:sz w:val="24"/>
                <w:szCs w:val="24"/>
              </w:rPr>
              <w:t>发现的问题已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换页的方式修订，重新审批，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页已销毁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C5DBA" w:rsidRDefault="00CB43C7" w:rsidP="00AC5D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查到了《记录清单》，</w:t>
            </w:r>
            <w:r w:rsidR="00F1701B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F1701B">
              <w:rPr>
                <w:rFonts w:ascii="楷体" w:eastAsia="楷体" w:hAnsi="楷体" w:cs="宋体" w:hint="eastAsia"/>
                <w:sz w:val="24"/>
                <w:szCs w:val="24"/>
              </w:rPr>
              <w:t>82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proofErr w:type="gramStart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，记录设置符合公司实施运行要求，基本包含了体系要求的相关记录；《记录清单》，内容清晰，规定了记录的名称、编号、保存期限等信息。记录以名称、编号进行唯一性标识。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CB43C7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察看记录存放处：各</w:t>
            </w:r>
            <w:proofErr w:type="gramStart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772D18" w:rsidRDefault="004125AA" w:rsidP="00772D1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　</w:t>
            </w:r>
            <w:r w:rsidR="00772D18"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  <w:p w:rsidR="004125AA" w:rsidRPr="00AC5DBA" w:rsidRDefault="004125AA" w:rsidP="00772D18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576427" w:rsidRPr="00576427" w:rsidRDefault="00576427" w:rsidP="0057642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查到巡查表，定期对各部门进行检查，检查项目包括：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整理、整顿方面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工作态度方面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设备管理方面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工作进度方面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安全方面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遵守操作规程</w:t>
            </w:r>
            <w:r w:rsidR="002B0251">
              <w:rPr>
                <w:rFonts w:ascii="楷体" w:eastAsia="楷体" w:hAnsi="楷体" w:cs="宋体" w:hint="eastAsia"/>
                <w:sz w:val="24"/>
                <w:szCs w:val="24"/>
              </w:rPr>
              <w:t>等，总分100分，抽查2020.1.9日检查得分96分。</w:t>
            </w:r>
          </w:p>
          <w:p w:rsidR="002D49AD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</w:t>
            </w:r>
            <w:r w:rsidR="002D49A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2D18" w:rsidRDefault="004125AA" w:rsidP="00772D18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  <w:p w:rsidR="004125AA" w:rsidRPr="00772D18" w:rsidRDefault="00772D18" w:rsidP="00772D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7E6758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《内部审核程序》，经查基本符合要求。</w:t>
            </w:r>
          </w:p>
          <w:p w:rsidR="004125AA" w:rsidRPr="00AC5DBA" w:rsidRDefault="004125AA" w:rsidP="007E675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7E6758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签发《管理体系审核计划》。定于2019年11月</w:t>
            </w:r>
            <w:r w:rsidR="002B0251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C67E60" w:rsidRPr="00C67E60">
              <w:rPr>
                <w:rFonts w:ascii="楷体" w:eastAsia="楷体" w:hAnsi="楷体" w:hint="eastAsia"/>
                <w:sz w:val="24"/>
                <w:szCs w:val="24"/>
              </w:rPr>
              <w:t>武支义、王娟、黄爱华、朱教方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查内审记录，按计划 2019 年 11月</w:t>
            </w:r>
            <w:r w:rsidR="002B0251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日实施了内审。经查有内部审核首（末）次会议签到表，公司领导层、各部门负责人参加了会议，内审员</w:t>
            </w:r>
            <w:r w:rsidR="00225E84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不符合项，涉及</w:t>
            </w:r>
            <w:r w:rsidR="0038169D">
              <w:rPr>
                <w:rFonts w:ascii="楷体" w:eastAsia="楷体" w:hAnsi="楷体" w:hint="eastAsia"/>
                <w:sz w:val="24"/>
                <w:szCs w:val="24"/>
              </w:rPr>
              <w:t>生产部8.5.1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条款，并开具了不符合报告。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查不符合项报告：内审员描述了不符合事实（</w:t>
            </w:r>
            <w:r w:rsidR="0038169D" w:rsidRPr="0049319D">
              <w:rPr>
                <w:rFonts w:ascii="楷体" w:eastAsia="楷体" w:hAnsi="楷体" w:hint="eastAsia"/>
                <w:sz w:val="24"/>
                <w:szCs w:val="24"/>
              </w:rPr>
              <w:t>在生产部巡查时发现滚筒抛光工序没有悬挂作业指导书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查“内部审核报告”，描述了审核时间、审核目的、审核</w:t>
            </w:r>
            <w:r w:rsidR="0049319D">
              <w:rPr>
                <w:rFonts w:ascii="楷体" w:eastAsia="楷体" w:hAnsi="楷体" w:hint="eastAsia"/>
                <w:sz w:val="24"/>
                <w:szCs w:val="24"/>
              </w:rPr>
              <w:t>方式、审核依据、审核范围、审核概况、不合格</w:t>
            </w:r>
            <w:proofErr w:type="gramStart"/>
            <w:r w:rsidR="0049319D">
              <w:rPr>
                <w:rFonts w:ascii="楷体" w:eastAsia="楷体" w:hAnsi="楷体" w:hint="eastAsia"/>
                <w:sz w:val="24"/>
                <w:szCs w:val="24"/>
              </w:rPr>
              <w:t>项及其</w:t>
            </w:r>
            <w:proofErr w:type="gramEnd"/>
            <w:r w:rsidR="0049319D">
              <w:rPr>
                <w:rFonts w:ascii="楷体" w:eastAsia="楷体" w:hAnsi="楷体" w:hint="eastAsia"/>
                <w:sz w:val="24"/>
                <w:szCs w:val="24"/>
              </w:rPr>
              <w:t>分布、审核结论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。结论：</w:t>
            </w:r>
            <w:r w:rsidR="0049319D" w:rsidRPr="0049319D">
              <w:rPr>
                <w:rFonts w:ascii="楷体" w:eastAsia="楷体" w:hAnsi="楷体" w:hint="eastAsia"/>
                <w:sz w:val="24"/>
                <w:szCs w:val="24"/>
              </w:rPr>
              <w:t>本公司的质量管理体系是符合标准要求的，有效的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审报告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拟稿，公司总经理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审批，经查其内容符合规定要求。</w:t>
            </w:r>
          </w:p>
          <w:p w:rsidR="00BB1521" w:rsidRDefault="00BB1521" w:rsidP="00BB152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  <w:p w:rsidR="004125AA" w:rsidRPr="00AC5DBA" w:rsidRDefault="004125AA" w:rsidP="0049319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39" w:rsidRDefault="00170239">
      <w:r>
        <w:separator/>
      </w:r>
    </w:p>
  </w:endnote>
  <w:endnote w:type="continuationSeparator" w:id="0">
    <w:p w:rsidR="00170239" w:rsidRDefault="0017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15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15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39" w:rsidRDefault="00170239">
      <w:r>
        <w:separator/>
      </w:r>
    </w:p>
  </w:footnote>
  <w:footnote w:type="continuationSeparator" w:id="0">
    <w:p w:rsidR="00170239" w:rsidRDefault="0017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170239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741D"/>
    <w:rsid w:val="000237F6"/>
    <w:rsid w:val="00031DF2"/>
    <w:rsid w:val="0003373A"/>
    <w:rsid w:val="00053A70"/>
    <w:rsid w:val="00062A62"/>
    <w:rsid w:val="000656F6"/>
    <w:rsid w:val="00065B4E"/>
    <w:rsid w:val="00066385"/>
    <w:rsid w:val="000676FC"/>
    <w:rsid w:val="00075AE3"/>
    <w:rsid w:val="00092846"/>
    <w:rsid w:val="00096AA8"/>
    <w:rsid w:val="000D505E"/>
    <w:rsid w:val="000F15AD"/>
    <w:rsid w:val="000F5AF2"/>
    <w:rsid w:val="00102E7B"/>
    <w:rsid w:val="0011571A"/>
    <w:rsid w:val="00146208"/>
    <w:rsid w:val="00147A8C"/>
    <w:rsid w:val="00151CAB"/>
    <w:rsid w:val="00170239"/>
    <w:rsid w:val="00172C5F"/>
    <w:rsid w:val="00184EF5"/>
    <w:rsid w:val="00185AA7"/>
    <w:rsid w:val="001A0B6A"/>
    <w:rsid w:val="001A2D7F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A6132"/>
    <w:rsid w:val="002B0251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E34D6"/>
    <w:rsid w:val="004E6C5F"/>
    <w:rsid w:val="004F0EC9"/>
    <w:rsid w:val="004F4861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6186C"/>
    <w:rsid w:val="00765F18"/>
    <w:rsid w:val="00772D18"/>
    <w:rsid w:val="00773ED3"/>
    <w:rsid w:val="007757F3"/>
    <w:rsid w:val="007849D2"/>
    <w:rsid w:val="007A6BB6"/>
    <w:rsid w:val="007C29C3"/>
    <w:rsid w:val="007C52DC"/>
    <w:rsid w:val="007D3342"/>
    <w:rsid w:val="007D64A3"/>
    <w:rsid w:val="007E6758"/>
    <w:rsid w:val="007E6AEB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71600"/>
    <w:rsid w:val="0097363F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6C8D"/>
    <w:rsid w:val="00A250F4"/>
    <w:rsid w:val="00A45A1C"/>
    <w:rsid w:val="00A47F4E"/>
    <w:rsid w:val="00A60E5B"/>
    <w:rsid w:val="00A7798D"/>
    <w:rsid w:val="00A9209A"/>
    <w:rsid w:val="00A95E27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92262"/>
    <w:rsid w:val="00BB05BF"/>
    <w:rsid w:val="00BB1521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4418"/>
    <w:rsid w:val="00C26AB5"/>
    <w:rsid w:val="00C35F7B"/>
    <w:rsid w:val="00C369E1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B43C7"/>
    <w:rsid w:val="00CE315A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E28A9"/>
    <w:rsid w:val="00E00346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7B7F"/>
    <w:rsid w:val="00F01062"/>
    <w:rsid w:val="00F1701B"/>
    <w:rsid w:val="00F33186"/>
    <w:rsid w:val="00F523AF"/>
    <w:rsid w:val="00F61AF4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276</cp:revision>
  <dcterms:created xsi:type="dcterms:W3CDTF">2015-06-17T12:51:00Z</dcterms:created>
  <dcterms:modified xsi:type="dcterms:W3CDTF">2021-01-10T12:10:00Z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