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inline distT="0" distB="0" distL="114300" distR="114300">
            <wp:extent cx="5035550" cy="7124700"/>
            <wp:effectExtent l="0" t="0" r="6350" b="0"/>
            <wp:docPr id="3" name="图片 3" descr="D 签字盖章页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 签字盖章页_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555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857"/>
        <w:gridCol w:w="188"/>
        <w:gridCol w:w="197"/>
        <w:gridCol w:w="133"/>
        <w:gridCol w:w="529"/>
        <w:gridCol w:w="789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  <w:t>天津市诚旺金属复合管业有限公司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  <w:t>天津市静海县大邱庄镇庞家庄村东1500米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2" w:name="联系人"/>
            <w:r>
              <w:rPr>
                <w:b w:val="0"/>
                <w:bCs w:val="0"/>
                <w:sz w:val="20"/>
              </w:rPr>
              <w:t>侯玉刚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3" w:name="联系人电话"/>
            <w:r>
              <w:rPr>
                <w:b w:val="0"/>
                <w:bCs w:val="0"/>
                <w:sz w:val="20"/>
              </w:rPr>
              <w:t>13821735678</w:t>
            </w:r>
            <w:bookmarkEnd w:id="3"/>
          </w:p>
        </w:tc>
        <w:tc>
          <w:tcPr>
            <w:tcW w:w="662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邮编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联系人邮箱"/>
            <w:r>
              <w:rPr>
                <w:b w:val="0"/>
                <w:bCs w:val="0"/>
                <w:sz w:val="21"/>
                <w:szCs w:val="21"/>
              </w:rPr>
              <w:t>1647173345@qq.com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5" w:name="管理者代表"/>
            <w:r>
              <w:rPr>
                <w:b w:val="0"/>
                <w:bCs w:val="0"/>
                <w:sz w:val="20"/>
              </w:rPr>
              <w:t>侯玉刚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b w:val="0"/>
                <w:bCs w:val="0"/>
                <w:sz w:val="20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邮箱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合同编号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6" w:name="合同编号"/>
            <w:r>
              <w:rPr>
                <w:b w:val="0"/>
                <w:bCs w:val="0"/>
                <w:sz w:val="20"/>
              </w:rPr>
              <w:t>0518-2019-QEO-2021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0"/>
                <w:lang w:eastAsia="zh-CN"/>
              </w:rPr>
              <w:t>☑</w:t>
            </w:r>
            <w:r>
              <w:rPr>
                <w:b w:val="0"/>
                <w:bCs w:val="0"/>
                <w:spacing w:val="-2"/>
                <w:sz w:val="20"/>
              </w:rPr>
              <w:t>QMS</w:t>
            </w:r>
            <w:r>
              <w:rPr>
                <w:rFonts w:hint="eastAsia"/>
                <w:b w:val="0"/>
                <w:bCs w:val="0"/>
                <w:sz w:val="20"/>
              </w:rPr>
              <w:t>□5</w:t>
            </w:r>
            <w:r>
              <w:rPr>
                <w:b w:val="0"/>
                <w:bCs w:val="0"/>
                <w:sz w:val="20"/>
              </w:rPr>
              <w:t>0430</w:t>
            </w:r>
            <w:r>
              <w:rPr>
                <w:rFonts w:hint="eastAsia"/>
                <w:b w:val="0"/>
                <w:bCs w:val="0"/>
                <w:sz w:val="20"/>
                <w:lang w:eastAsia="zh-CN"/>
              </w:rPr>
              <w:t>☑</w:t>
            </w:r>
            <w:r>
              <w:rPr>
                <w:b w:val="0"/>
                <w:bCs w:val="0"/>
                <w:spacing w:val="-2"/>
                <w:sz w:val="20"/>
              </w:rPr>
              <w:t>EMS</w:t>
            </w:r>
            <w:r>
              <w:rPr>
                <w:rFonts w:hint="eastAsia"/>
                <w:b w:val="0"/>
                <w:bCs w:val="0"/>
                <w:sz w:val="20"/>
                <w:lang w:eastAsia="zh-CN"/>
              </w:rPr>
              <w:t>☑</w:t>
            </w:r>
            <w:r>
              <w:rPr>
                <w:b w:val="0"/>
                <w:bCs w:val="0"/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  <w:b w:val="0"/>
                <w:bCs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0"/>
                <w:lang w:eastAsia="zh-CN"/>
              </w:rPr>
            </w:pPr>
            <w:bookmarkStart w:id="7" w:name="审核类型"/>
            <w:r>
              <w:rPr>
                <w:rFonts w:hint="eastAsia" w:ascii="宋体" w:hAnsi="宋体"/>
                <w:b w:val="0"/>
                <w:bCs w:val="0"/>
                <w:sz w:val="20"/>
              </w:rPr>
              <w:t>Q:监查1,E:监查1,O:监查1</w:t>
            </w:r>
            <w:bookmarkEnd w:id="7"/>
            <w:r>
              <w:rPr>
                <w:rFonts w:hint="eastAsia" w:ascii="宋体" w:hAnsi="宋体"/>
                <w:b w:val="0"/>
                <w:bCs w:val="0"/>
                <w:sz w:val="20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20"/>
                <w:lang w:val="en-US" w:eastAsia="zh-CN"/>
              </w:rPr>
              <w:t>远程</w:t>
            </w:r>
            <w:r>
              <w:rPr>
                <w:rFonts w:hint="eastAsia" w:ascii="宋体" w:hAnsi="宋体"/>
                <w:b w:val="0"/>
                <w:bCs w:val="0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 w:val="0"/>
                <w:bCs w:val="0"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 w:val="0"/>
                <w:bCs w:val="0"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□恢复认证注册资格：__________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审核范围</w:t>
            </w:r>
          </w:p>
        </w:tc>
        <w:tc>
          <w:tcPr>
            <w:tcW w:w="5676" w:type="dxa"/>
            <w:gridSpan w:val="8"/>
            <w:vAlign w:val="center"/>
          </w:tcPr>
          <w:p>
            <w:pPr>
              <w:spacing w:line="280" w:lineRule="exact"/>
              <w:jc w:val="both"/>
              <w:rPr>
                <w:rFonts w:hint="eastAsia" w:ascii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Q：钢塑复合管（给排水涂塑复合钢管、PE-EP碳钢复合管、电力穿线管、消防管、资质范围内煤矿井下用环氧树脂涂层/聚乙烯涂层复合钢管）的生产</w:t>
            </w:r>
          </w:p>
          <w:p>
            <w:pPr>
              <w:spacing w:line="280" w:lineRule="exact"/>
              <w:jc w:val="both"/>
              <w:rPr>
                <w:rFonts w:hint="eastAsia" w:ascii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E：钢塑复合管（给排水涂塑复合钢管、PE-EP碳钢复合管、电力穿线管、消防管、资质范围内煤矿井下用环氧树脂涂层/聚乙烯涂层复合钢管）的生产及所涉及的环境管理活动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 w:ascii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O：钢塑复合管（给排水涂塑复合钢管、PE-EP碳钢复合管、电力穿线管、消防管、资质范围内煤矿井下用环氧树脂涂层/聚乙烯涂层复合钢管）的生产及所涉及的职业健康安全管理活动</w:t>
            </w:r>
          </w:p>
        </w:tc>
        <w:tc>
          <w:tcPr>
            <w:tcW w:w="518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专业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代码</w:t>
            </w:r>
          </w:p>
        </w:tc>
        <w:tc>
          <w:tcPr>
            <w:tcW w:w="2642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9" w:name="专业代码"/>
            <w:r>
              <w:rPr>
                <w:b w:val="0"/>
                <w:bCs w:val="0"/>
                <w:sz w:val="20"/>
              </w:rPr>
              <w:t>Q14.02.01;17.10.01;17.10.02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E14.02.01;17.10.01;17.10.02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O14.02.01;17.10.01;17.10.02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0"/>
                <w:lang w:val="de-DE"/>
              </w:rPr>
            </w:pPr>
            <w:bookmarkStart w:id="10" w:name="Q勾选15"/>
            <w:r>
              <w:rPr>
                <w:rFonts w:hint="eastAsia"/>
                <w:b w:val="0"/>
                <w:bCs w:val="0"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0"/>
                <w:lang w:val="de-DE"/>
              </w:rPr>
            </w:pPr>
            <w:bookmarkStart w:id="11" w:name="E勾选"/>
            <w:r>
              <w:rPr>
                <w:rFonts w:hint="eastAsia"/>
                <w:b w:val="0"/>
                <w:bCs w:val="0"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0"/>
                <w:lang w:val="de-DE"/>
              </w:rPr>
            </w:pPr>
            <w:bookmarkStart w:id="12" w:name="S勾选"/>
            <w:r>
              <w:rPr>
                <w:rFonts w:hint="eastAsia"/>
                <w:b w:val="0"/>
                <w:bCs w:val="0"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GB/T 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45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001-20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20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idt ISO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0"/>
                <w:lang w:val="de-DE"/>
              </w:rPr>
            </w:pPr>
            <w:bookmarkStart w:id="13" w:name="S勾选Add"/>
            <w:r>
              <w:rPr>
                <w:rFonts w:hint="eastAsia"/>
                <w:b w:val="0"/>
                <w:bCs w:val="0"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受审核方管理体系文件  ■适用的法律法规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0" w:firstLineChars="100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0"/>
              </w:rPr>
              <w:t>审核于</w:t>
            </w:r>
            <w:bookmarkStart w:id="14" w:name="审核开始日"/>
            <w:r>
              <w:rPr>
                <w:rFonts w:hint="eastAsia"/>
                <w:b w:val="0"/>
                <w:bCs w:val="0"/>
                <w:sz w:val="20"/>
              </w:rPr>
              <w:t>2021年01月07日 上午</w:t>
            </w:r>
            <w:bookmarkEnd w:id="14"/>
            <w:r>
              <w:rPr>
                <w:rFonts w:hint="eastAsia"/>
                <w:b w:val="0"/>
                <w:bCs w:val="0"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 w:val="0"/>
                <w:bCs w:val="0"/>
                <w:sz w:val="20"/>
              </w:rPr>
              <w:t>2021年01月07日 下午</w:t>
            </w:r>
            <w:bookmarkEnd w:id="15"/>
            <w:r>
              <w:rPr>
                <w:rFonts w:hint="eastAsia"/>
                <w:b w:val="0"/>
                <w:bCs w:val="0"/>
                <w:sz w:val="20"/>
              </w:rPr>
              <w:t xml:space="preserve">，共 </w:t>
            </w:r>
            <w:bookmarkStart w:id="16" w:name="审核天数"/>
            <w:r>
              <w:rPr>
                <w:rFonts w:hint="eastAsia"/>
                <w:b w:val="0"/>
                <w:bCs w:val="0"/>
                <w:sz w:val="20"/>
              </w:rPr>
              <w:t>1.0</w:t>
            </w:r>
            <w:bookmarkEnd w:id="16"/>
            <w:r>
              <w:rPr>
                <w:rFonts w:hint="eastAsia"/>
                <w:b w:val="0"/>
                <w:bCs w:val="0"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0"/>
              </w:rPr>
              <w:t xml:space="preserve">普通话   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0"/>
              </w:rPr>
              <w:t xml:space="preserve">英语   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注册级别</w:t>
            </w:r>
          </w:p>
        </w:tc>
        <w:tc>
          <w:tcPr>
            <w:tcW w:w="3313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注册编号</w:t>
            </w:r>
          </w:p>
        </w:tc>
        <w:tc>
          <w:tcPr>
            <w:tcW w:w="1648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O:审核员</w:t>
            </w:r>
          </w:p>
        </w:tc>
        <w:tc>
          <w:tcPr>
            <w:tcW w:w="3313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2019-N1QMS-3022240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2020-N1EMS-3022240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2020-N1OHSMS-3022240</w:t>
            </w:r>
          </w:p>
        </w:tc>
        <w:tc>
          <w:tcPr>
            <w:tcW w:w="1648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Q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EO</w:t>
            </w:r>
            <w:r>
              <w:rPr>
                <w:b w:val="0"/>
                <w:bCs w:val="0"/>
                <w:sz w:val="20"/>
              </w:rPr>
              <w:t>:14.02.01,17.10.01,17.10.02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ISC-22240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Q:审核员</w:t>
            </w:r>
          </w:p>
        </w:tc>
        <w:tc>
          <w:tcPr>
            <w:tcW w:w="3313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2019-N1QMS-1244880</w:t>
            </w:r>
          </w:p>
        </w:tc>
        <w:tc>
          <w:tcPr>
            <w:tcW w:w="1648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Q:14.02.01,17.10.01,17.10.02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ISC-244880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 w:eastAsia="宋体"/>
                <w:b w:val="0"/>
                <w:bCs w:val="0"/>
                <w:sz w:val="20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1015365</wp:posOffset>
                  </wp:positionH>
                  <wp:positionV relativeFrom="paragraph">
                    <wp:posOffset>363855</wp:posOffset>
                  </wp:positionV>
                  <wp:extent cx="1077595" cy="518795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95" cy="51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0"/>
                <w:lang w:eastAsia="zh-C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18633812642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b w:val="0"/>
                <w:bCs w:val="0"/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2021.1.6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2"/>
                <w:lang w:val="en-US" w:eastAsia="zh-CN"/>
              </w:rPr>
              <w:t>2021.1.6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09"/>
        <w:gridCol w:w="6373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2021.1.7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环境因素/</w:t>
            </w:r>
            <w:r>
              <w:rPr>
                <w:rFonts w:hint="eastAsia"/>
                <w:sz w:val="21"/>
                <w:szCs w:val="21"/>
              </w:rPr>
              <w:t>危险源辨识；合规性评价；监视和测量总则；管理评审；总则；持续改进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A审核：EO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5.1/5.2/5.3/6.1/6.2/7.1/9.1.1/9.3/10.1/10.3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B审核：Q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6.3/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7.1/9.1.1/9.3/10.1/10.3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组织的岗位、职责权限；目标、指标管理方案；环境因素/危险源识别评价；运行的策划和控制；产品和服务要求；外部提供的过程、产品和服务的控制；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</w:rPr>
              <w:t>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sz w:val="21"/>
                <w:szCs w:val="21"/>
              </w:rPr>
              <w:t>Q5.3/6.2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/9.1.2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组织的岗位、职责权限；目标、指标管理方案；环境因素/危险源识别评价；运行策划和控制；应急准备和响应；合规义务；法律法规要求；绩效的监视和测量；合规性评价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A审核：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6.1.2/6.1.3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8.1/8.2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9.1/9.2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B审核：Q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5.3/6.2/9.2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eastAsia"/>
                <w:sz w:val="21"/>
                <w:szCs w:val="21"/>
              </w:rPr>
              <w:t>部：组织的岗位、职责权限；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工作人员的参与；</w:t>
            </w:r>
            <w:r>
              <w:rPr>
                <w:rFonts w:hint="eastAsia"/>
                <w:sz w:val="21"/>
                <w:szCs w:val="21"/>
              </w:rPr>
              <w:t>目标；基础设施；监视和测量资源；运行环境；运行的策划和控制；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生产和服务提供的控制；变更的控制；产品和服务的放行；不合格输出的控制；环境因素、危险源辨识、风险评价和控制措施的确定；应急准备和响应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6.1.2/6.2/8.1/8.2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</w:t>
            </w:r>
            <w:bookmarkStart w:id="17" w:name="_GoBack"/>
            <w:r>
              <w:rPr>
                <w:rFonts w:hint="eastAsia"/>
                <w:sz w:val="21"/>
                <w:szCs w:val="21"/>
              </w:rPr>
              <w:t>Q5.3/6.2/7.1.3/7.1.4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8.5.1/8.5.6/8.6/8.7</w:t>
            </w:r>
            <w:bookmarkEnd w:id="17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审核组内部沟通，补充审核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265D15"/>
    <w:rsid w:val="4DB97BA8"/>
    <w:rsid w:val="6B0F0CFC"/>
    <w:rsid w:val="753F46E4"/>
    <w:rsid w:val="78705C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4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2021-01-16T06:54:55Z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