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869"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1490" w:type="dxa"/>
            <w:vAlign w:val="center"/>
          </w:tcPr>
          <w:p>
            <w:pPr>
              <w:rPr>
                <w:rFonts w:ascii="楷体" w:hAnsi="楷体" w:eastAsia="楷体"/>
                <w:szCs w:val="21"/>
              </w:rPr>
            </w:pPr>
            <w:r>
              <w:rPr>
                <w:rFonts w:hint="eastAsia" w:ascii="楷体" w:hAnsi="楷体" w:eastAsia="楷体"/>
                <w:szCs w:val="21"/>
              </w:rPr>
              <w:t>受审核部门：管理层           主管领导：周建基/刘晓利</w:t>
            </w:r>
            <w:r>
              <w:rPr>
                <w:rFonts w:hint="eastAsia" w:ascii="楷体" w:hAnsi="楷体" w:eastAsia="楷体" w:cs="宋体"/>
                <w:szCs w:val="21"/>
              </w:rPr>
              <w:t xml:space="preserve">             </w:t>
            </w:r>
            <w:r>
              <w:rPr>
                <w:rFonts w:hint="eastAsia" w:ascii="楷体" w:hAnsi="楷体" w:eastAsia="楷体"/>
                <w:szCs w:val="21"/>
              </w:rPr>
              <w:t>陪同人员：徐飞</w:t>
            </w:r>
          </w:p>
        </w:tc>
        <w:tc>
          <w:tcPr>
            <w:tcW w:w="709"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szCs w:val="21"/>
              </w:rPr>
            </w:pPr>
          </w:p>
        </w:tc>
        <w:tc>
          <w:tcPr>
            <w:tcW w:w="869" w:type="dxa"/>
            <w:vMerge w:val="continue"/>
            <w:vAlign w:val="center"/>
          </w:tcPr>
          <w:p>
            <w:pPr>
              <w:rPr>
                <w:rFonts w:ascii="楷体" w:hAnsi="楷体" w:eastAsia="楷体"/>
                <w:szCs w:val="21"/>
              </w:rPr>
            </w:pPr>
          </w:p>
        </w:tc>
        <w:tc>
          <w:tcPr>
            <w:tcW w:w="11490" w:type="dxa"/>
            <w:vAlign w:val="center"/>
          </w:tcPr>
          <w:p>
            <w:pPr>
              <w:rPr>
                <w:rFonts w:ascii="楷体" w:hAnsi="楷体" w:eastAsia="楷体"/>
                <w:szCs w:val="21"/>
              </w:rPr>
            </w:pPr>
            <w:r>
              <w:rPr>
                <w:rFonts w:hint="eastAsia" w:ascii="楷体" w:hAnsi="楷体" w:eastAsia="楷体"/>
                <w:szCs w:val="21"/>
              </w:rPr>
              <w:t>审核员：</w:t>
            </w:r>
            <w:r>
              <w:rPr>
                <w:rFonts w:hint="eastAsia" w:ascii="楷体" w:hAnsi="楷体" w:eastAsia="楷体"/>
                <w:szCs w:val="21"/>
                <w:lang w:val="en-US" w:eastAsia="zh-CN"/>
              </w:rPr>
              <w:t>周文廷</w:t>
            </w:r>
            <w:r>
              <w:rPr>
                <w:rFonts w:hint="eastAsia" w:ascii="楷体" w:hAnsi="楷体" w:eastAsia="楷体" w:cs="宋体"/>
                <w:szCs w:val="21"/>
              </w:rPr>
              <w:t xml:space="preserve">                 </w:t>
            </w:r>
            <w:r>
              <w:rPr>
                <w:rFonts w:hint="eastAsia" w:ascii="楷体" w:hAnsi="楷体" w:eastAsia="楷体"/>
                <w:szCs w:val="21"/>
              </w:rPr>
              <w:t>审核时间：2021.</w:t>
            </w:r>
            <w:r>
              <w:rPr>
                <w:rFonts w:ascii="楷体" w:hAnsi="楷体" w:eastAsia="楷体"/>
                <w:szCs w:val="21"/>
              </w:rPr>
              <w:t>1.6</w:t>
            </w:r>
          </w:p>
        </w:tc>
        <w:tc>
          <w:tcPr>
            <w:tcW w:w="709"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ascii="楷体" w:hAnsi="楷体" w:eastAsia="楷体"/>
                <w:szCs w:val="21"/>
              </w:rPr>
            </w:pPr>
          </w:p>
        </w:tc>
        <w:tc>
          <w:tcPr>
            <w:tcW w:w="869" w:type="dxa"/>
            <w:vMerge w:val="continue"/>
            <w:vAlign w:val="center"/>
          </w:tcPr>
          <w:p>
            <w:pPr>
              <w:rPr>
                <w:rFonts w:ascii="楷体" w:hAnsi="楷体" w:eastAsia="楷体"/>
                <w:szCs w:val="21"/>
              </w:rPr>
            </w:pPr>
          </w:p>
        </w:tc>
        <w:tc>
          <w:tcPr>
            <w:tcW w:w="11490" w:type="dxa"/>
            <w:vAlign w:val="center"/>
          </w:tcPr>
          <w:p>
            <w:pPr>
              <w:rPr>
                <w:rFonts w:ascii="楷体" w:hAnsi="楷体" w:eastAsia="楷体"/>
                <w:szCs w:val="21"/>
              </w:rPr>
            </w:pPr>
            <w:r>
              <w:rPr>
                <w:rFonts w:hint="eastAsia" w:ascii="楷体" w:hAnsi="楷体" w:eastAsia="楷体"/>
                <w:szCs w:val="21"/>
              </w:rPr>
              <w:t>审核条款：</w:t>
            </w:r>
            <w:r>
              <w:rPr>
                <w:rFonts w:hint="eastAsia" w:ascii="Times New Roman" w:hAnsi="Times New Roman" w:cs="Times New Roman"/>
                <w:b/>
                <w:sz w:val="20"/>
                <w:szCs w:val="22"/>
                <w:lang w:val="en-US" w:eastAsia="zh-CN"/>
              </w:rPr>
              <w:t>Q4.1/4.3/4.4/5.2/6.2/9.2/9.3/7.1</w:t>
            </w:r>
          </w:p>
        </w:tc>
        <w:tc>
          <w:tcPr>
            <w:tcW w:w="709"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ascii="楷体" w:hAnsi="楷体" w:eastAsia="楷体"/>
                <w:szCs w:val="21"/>
              </w:rPr>
            </w:pPr>
            <w:r>
              <w:rPr>
                <w:rFonts w:hint="eastAsia" w:ascii="楷体" w:hAnsi="楷体" w:eastAsia="楷体"/>
                <w:szCs w:val="21"/>
              </w:rPr>
              <w:t>公司概况，资质情况</w:t>
            </w:r>
          </w:p>
          <w:p>
            <w:pPr>
              <w:rPr>
                <w:rFonts w:ascii="楷体" w:hAnsi="楷体" w:eastAsia="楷体"/>
                <w:szCs w:val="21"/>
              </w:rPr>
            </w:pPr>
            <w:r>
              <w:rPr>
                <w:rFonts w:hint="eastAsia" w:ascii="楷体" w:hAnsi="楷体" w:eastAsia="楷体"/>
                <w:szCs w:val="21"/>
              </w:rPr>
              <w:t>组织机构、体系策划实施情况</w:t>
            </w:r>
          </w:p>
          <w:p>
            <w:pPr>
              <w:rPr>
                <w:rFonts w:ascii="楷体" w:hAnsi="楷体" w:eastAsia="楷体"/>
                <w:szCs w:val="21"/>
              </w:rPr>
            </w:pPr>
            <w:r>
              <w:rPr>
                <w:rFonts w:hint="eastAsia" w:ascii="楷体" w:hAnsi="楷体" w:eastAsia="楷体"/>
                <w:szCs w:val="21"/>
              </w:rPr>
              <w:t>认证范围确认</w:t>
            </w:r>
          </w:p>
          <w:p>
            <w:pPr>
              <w:rPr>
                <w:rFonts w:ascii="楷体" w:hAnsi="楷体" w:eastAsia="楷体"/>
                <w:szCs w:val="21"/>
              </w:rPr>
            </w:pPr>
            <w:r>
              <w:rPr>
                <w:rFonts w:hint="eastAsia" w:ascii="楷体" w:hAnsi="楷体" w:eastAsia="楷体"/>
                <w:szCs w:val="21"/>
              </w:rPr>
              <w:t>适用条款确认</w:t>
            </w:r>
          </w:p>
          <w:p>
            <w:pPr>
              <w:rPr>
                <w:rFonts w:ascii="楷体" w:hAnsi="楷体" w:eastAsia="楷体"/>
                <w:szCs w:val="21"/>
              </w:rPr>
            </w:pPr>
            <w:r>
              <w:rPr>
                <w:rFonts w:hint="eastAsia" w:ascii="楷体" w:hAnsi="楷体" w:eastAsia="楷体"/>
                <w:szCs w:val="21"/>
              </w:rPr>
              <w:t>外包过程</w:t>
            </w:r>
          </w:p>
        </w:tc>
        <w:tc>
          <w:tcPr>
            <w:tcW w:w="869" w:type="dxa"/>
          </w:tcPr>
          <w:p>
            <w:pPr>
              <w:rPr>
                <w:rFonts w:ascii="楷体" w:hAnsi="楷体" w:eastAsia="楷体"/>
                <w:szCs w:val="21"/>
              </w:rPr>
            </w:pPr>
            <w:r>
              <w:rPr>
                <w:rFonts w:hint="eastAsia" w:ascii="楷体" w:hAnsi="楷体" w:eastAsia="楷体"/>
                <w:szCs w:val="21"/>
              </w:rPr>
              <w:t>4.1</w:t>
            </w:r>
          </w:p>
          <w:p>
            <w:pPr>
              <w:rPr>
                <w:rFonts w:ascii="楷体" w:hAnsi="楷体" w:eastAsia="楷体"/>
                <w:szCs w:val="21"/>
              </w:rPr>
            </w:pPr>
            <w:r>
              <w:rPr>
                <w:rFonts w:hint="eastAsia" w:ascii="楷体" w:hAnsi="楷体" w:eastAsia="楷体"/>
                <w:szCs w:val="21"/>
              </w:rPr>
              <w:t>4.2</w:t>
            </w:r>
          </w:p>
          <w:p>
            <w:pPr>
              <w:rPr>
                <w:rFonts w:ascii="楷体" w:hAnsi="楷体" w:eastAsia="楷体"/>
                <w:szCs w:val="21"/>
              </w:rPr>
            </w:pPr>
            <w:r>
              <w:rPr>
                <w:rFonts w:hint="eastAsia" w:ascii="楷体" w:hAnsi="楷体" w:eastAsia="楷体"/>
                <w:szCs w:val="21"/>
              </w:rPr>
              <w:t>4.3</w:t>
            </w:r>
          </w:p>
          <w:p>
            <w:pPr>
              <w:rPr>
                <w:rFonts w:ascii="楷体" w:hAnsi="楷体" w:eastAsia="楷体"/>
                <w:szCs w:val="21"/>
              </w:rPr>
            </w:pPr>
            <w:r>
              <w:rPr>
                <w:rFonts w:hint="eastAsia" w:ascii="楷体" w:hAnsi="楷体" w:eastAsia="楷体"/>
                <w:szCs w:val="21"/>
              </w:rPr>
              <w:t>4.4</w:t>
            </w:r>
          </w:p>
          <w:p>
            <w:pPr>
              <w:rPr>
                <w:rFonts w:ascii="楷体" w:hAnsi="楷体" w:eastAsia="楷体"/>
                <w:szCs w:val="21"/>
              </w:rPr>
            </w:pPr>
            <w:r>
              <w:rPr>
                <w:rFonts w:hint="eastAsia" w:ascii="楷体" w:hAnsi="楷体" w:eastAsia="楷体"/>
                <w:szCs w:val="21"/>
              </w:rPr>
              <w:t>6.1</w:t>
            </w:r>
          </w:p>
        </w:tc>
        <w:tc>
          <w:tcPr>
            <w:tcW w:w="11490"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企业基本情况</w:t>
            </w:r>
          </w:p>
          <w:p>
            <w:pPr>
              <w:rPr>
                <w:rFonts w:ascii="楷体" w:hAnsi="楷体" w:eastAsia="楷体"/>
                <w:szCs w:val="21"/>
              </w:rPr>
            </w:pPr>
            <w:r>
              <w:rPr>
                <w:rFonts w:hint="eastAsia" w:ascii="楷体" w:hAnsi="楷体" w:eastAsia="楷体"/>
                <w:szCs w:val="21"/>
              </w:rPr>
              <w:t>1、总经理兼管理者代表：周建基/刘晓利</w:t>
            </w:r>
          </w:p>
          <w:p>
            <w:pPr>
              <w:rPr>
                <w:rFonts w:ascii="楷体" w:hAnsi="楷体" w:eastAsia="楷体"/>
                <w:szCs w:val="21"/>
              </w:rPr>
            </w:pPr>
            <w:r>
              <w:rPr>
                <w:rFonts w:ascii="楷体" w:hAnsi="楷体" w:eastAsia="楷体"/>
                <w:szCs w:val="21"/>
              </w:rPr>
              <w:t>2</w:t>
            </w:r>
            <w:r>
              <w:rPr>
                <w:rFonts w:hint="eastAsia" w:ascii="楷体" w:hAnsi="楷体" w:eastAsia="楷体"/>
                <w:szCs w:val="21"/>
              </w:rPr>
              <w:t>、资质：营业执照：统一社会信用代码：911</w:t>
            </w:r>
            <w:r>
              <w:rPr>
                <w:rFonts w:ascii="楷体" w:hAnsi="楷体" w:eastAsia="楷体"/>
                <w:szCs w:val="21"/>
              </w:rPr>
              <w:t>20118MA074EU04R</w:t>
            </w:r>
            <w:r>
              <w:rPr>
                <w:rFonts w:hint="eastAsia" w:ascii="楷体" w:hAnsi="楷体" w:eastAsia="楷体"/>
                <w:szCs w:val="21"/>
              </w:rPr>
              <w:t>。网上查询，有效资质；</w:t>
            </w:r>
          </w:p>
          <w:p>
            <w:pPr>
              <w:rPr>
                <w:rFonts w:ascii="楷体" w:hAnsi="楷体" w:eastAsia="楷体"/>
                <w:szCs w:val="21"/>
              </w:rPr>
            </w:pPr>
            <w:r>
              <w:rPr>
                <w:rFonts w:hint="eastAsia" w:ascii="楷体" w:hAnsi="楷体" w:eastAsia="楷体"/>
                <w:color w:val="000000"/>
                <w:szCs w:val="21"/>
              </w:rPr>
              <w:t xml:space="preserve">道路运输经营许可证：编号：津交运管许可保字 </w:t>
            </w:r>
            <w:r>
              <w:rPr>
                <w:rFonts w:ascii="楷体" w:hAnsi="楷体" w:eastAsia="楷体"/>
                <w:color w:val="000000"/>
                <w:szCs w:val="21"/>
              </w:rPr>
              <w:t>120120300969</w:t>
            </w:r>
            <w:r>
              <w:rPr>
                <w:rFonts w:hint="eastAsia" w:ascii="楷体" w:hAnsi="楷体" w:eastAsia="楷体"/>
                <w:color w:val="000000"/>
                <w:szCs w:val="21"/>
              </w:rPr>
              <w:t>号，许可范围：</w:t>
            </w:r>
            <w:r>
              <w:rPr>
                <w:rFonts w:ascii="楷体" w:hAnsi="楷体" w:eastAsia="楷体"/>
                <w:szCs w:val="21"/>
              </w:rPr>
              <w:t>普通货运、货物专用运输（集装箱）、大型物件运输（限许可范围内）</w:t>
            </w:r>
            <w:r>
              <w:rPr>
                <w:rFonts w:hint="eastAsia" w:ascii="楷体" w:hAnsi="楷体" w:eastAsia="楷体"/>
                <w:szCs w:val="21"/>
              </w:rPr>
              <w:t>，有效期至：2</w:t>
            </w:r>
            <w:r>
              <w:rPr>
                <w:rFonts w:ascii="楷体" w:hAnsi="楷体" w:eastAsia="楷体"/>
                <w:szCs w:val="21"/>
              </w:rPr>
              <w:t>024.9.13</w:t>
            </w:r>
          </w:p>
          <w:p>
            <w:pPr>
              <w:rPr>
                <w:rFonts w:ascii="楷体" w:hAnsi="楷体" w:eastAsia="楷体"/>
                <w:szCs w:val="21"/>
              </w:rPr>
            </w:pPr>
            <w:bookmarkStart w:id="0" w:name="组织名称"/>
            <w:r>
              <w:rPr>
                <w:rFonts w:hint="eastAsia" w:ascii="楷体" w:hAnsi="楷体" w:eastAsia="楷体"/>
                <w:color w:val="000000"/>
                <w:szCs w:val="21"/>
              </w:rPr>
              <w:t>3、</w:t>
            </w:r>
            <w:r>
              <w:rPr>
                <w:rFonts w:ascii="楷体" w:hAnsi="楷体" w:eastAsia="楷体"/>
                <w:szCs w:val="21"/>
              </w:rPr>
              <w:t>天津致通供应链管理有限公司</w:t>
            </w:r>
            <w:bookmarkEnd w:id="0"/>
            <w:r>
              <w:rPr>
                <w:rFonts w:hint="eastAsia" w:ascii="楷体" w:hAnsi="楷体" w:eastAsia="楷体" w:cs="楷体"/>
                <w:color w:val="333333"/>
                <w:szCs w:val="21"/>
                <w:shd w:val="clear" w:color="auto" w:fill="FFFFFF"/>
              </w:rPr>
              <w:t>成立于2</w:t>
            </w:r>
            <w:r>
              <w:rPr>
                <w:rFonts w:ascii="楷体" w:hAnsi="楷体" w:eastAsia="楷体" w:cs="楷体"/>
                <w:color w:val="333333"/>
                <w:szCs w:val="21"/>
                <w:shd w:val="clear" w:color="auto" w:fill="FFFFFF"/>
              </w:rPr>
              <w:t>020</w:t>
            </w:r>
            <w:r>
              <w:rPr>
                <w:rFonts w:hint="eastAsia" w:ascii="楷体" w:hAnsi="楷体" w:eastAsia="楷体" w:cs="楷体"/>
                <w:color w:val="333333"/>
                <w:szCs w:val="21"/>
                <w:shd w:val="clear" w:color="auto" w:fill="FFFFFF"/>
              </w:rPr>
              <w:t>年8月</w:t>
            </w:r>
            <w:r>
              <w:rPr>
                <w:rFonts w:ascii="楷体" w:hAnsi="楷体" w:eastAsia="楷体" w:cs="楷体"/>
                <w:color w:val="333333"/>
                <w:szCs w:val="21"/>
                <w:shd w:val="clear" w:color="auto" w:fill="FFFFFF"/>
              </w:rPr>
              <w:t>31</w:t>
            </w:r>
            <w:r>
              <w:rPr>
                <w:rFonts w:hint="eastAsia" w:ascii="楷体" w:hAnsi="楷体" w:eastAsia="楷体" w:cs="楷体"/>
                <w:color w:val="333333"/>
                <w:szCs w:val="21"/>
                <w:shd w:val="clear" w:color="auto" w:fill="FFFFFF"/>
              </w:rPr>
              <w:t>日</w:t>
            </w:r>
            <w:bookmarkStart w:id="1" w:name="注册地址"/>
            <w:r>
              <w:rPr>
                <w:rFonts w:hint="eastAsia" w:ascii="楷体" w:hAnsi="楷体" w:eastAsia="楷体" w:cs="楷体"/>
                <w:color w:val="333333"/>
                <w:szCs w:val="21"/>
                <w:shd w:val="clear" w:color="auto" w:fill="FFFFFF"/>
              </w:rPr>
              <w:t>，</w:t>
            </w:r>
            <w:r>
              <w:rPr>
                <w:rFonts w:ascii="楷体" w:hAnsi="楷体" w:eastAsia="楷体"/>
                <w:szCs w:val="21"/>
              </w:rPr>
              <w:t xml:space="preserve"> </w:t>
            </w:r>
            <w:r>
              <w:rPr>
                <w:rFonts w:hint="eastAsia" w:ascii="楷体" w:hAnsi="楷体" w:eastAsia="楷体" w:cs="Times New Roman"/>
                <w:szCs w:val="21"/>
              </w:rPr>
              <w:t>注册资本2</w:t>
            </w:r>
            <w:r>
              <w:rPr>
                <w:rFonts w:ascii="楷体" w:hAnsi="楷体" w:eastAsia="楷体" w:cs="Times New Roman"/>
                <w:szCs w:val="21"/>
              </w:rPr>
              <w:t>000万元，</w:t>
            </w:r>
            <w:r>
              <w:rPr>
                <w:rFonts w:hint="eastAsia" w:ascii="楷体" w:hAnsi="楷体" w:eastAsia="楷体" w:cs="Times New Roman"/>
                <w:szCs w:val="21"/>
              </w:rPr>
              <w:t>注册</w:t>
            </w:r>
            <w:r>
              <w:rPr>
                <w:rFonts w:hint="eastAsia" w:ascii="楷体" w:hAnsi="楷体" w:eastAsia="楷体" w:cs="Times New Roman"/>
                <w:szCs w:val="21"/>
                <w:lang w:val="en-US" w:eastAsia="zh-CN"/>
              </w:rPr>
              <w:t>地：</w:t>
            </w:r>
            <w:r>
              <w:rPr>
                <w:rFonts w:ascii="楷体" w:hAnsi="楷体" w:eastAsia="楷体" w:cs="Times New Roman"/>
                <w:szCs w:val="21"/>
              </w:rPr>
              <w:t>天津自贸试验区（空港经济区）颐景公寓7-2-201</w:t>
            </w:r>
            <w:r>
              <w:rPr>
                <w:rFonts w:hint="eastAsia" w:ascii="楷体" w:hAnsi="楷体" w:eastAsia="楷体" w:cs="Times New Roman"/>
                <w:szCs w:val="21"/>
                <w:lang w:eastAsia="zh-CN"/>
              </w:rPr>
              <w:t>；</w:t>
            </w:r>
            <w:r>
              <w:rPr>
                <w:rFonts w:hint="eastAsia" w:ascii="楷体" w:hAnsi="楷体" w:eastAsia="楷体" w:cs="Times New Roman"/>
                <w:szCs w:val="21"/>
              </w:rPr>
              <w:t>经营地址：</w:t>
            </w:r>
            <w:bookmarkStart w:id="2" w:name="生产地址"/>
            <w:r>
              <w:rPr>
                <w:rFonts w:ascii="楷体" w:hAnsi="楷体" w:eastAsia="楷体" w:cs="Times New Roman"/>
                <w:szCs w:val="21"/>
              </w:rPr>
              <w:t>天津滨海新区新村街美晨大厦10楼1001</w:t>
            </w:r>
            <w:bookmarkEnd w:id="1"/>
            <w:bookmarkEnd w:id="2"/>
            <w:r>
              <w:rPr>
                <w:rFonts w:hint="eastAsia" w:ascii="楷体" w:hAnsi="楷体" w:eastAsia="楷体" w:cs="Times New Roman"/>
                <w:szCs w:val="21"/>
              </w:rPr>
              <w:t>。</w:t>
            </w:r>
            <w:r>
              <w:rPr>
                <w:rFonts w:ascii="楷体" w:hAnsi="楷体" w:eastAsia="楷体" w:cs="Times New Roman"/>
                <w:szCs w:val="21"/>
              </w:rPr>
              <w:t xml:space="preserve"> </w:t>
            </w:r>
            <w:r>
              <w:rPr>
                <w:rFonts w:hint="eastAsia" w:ascii="楷体" w:hAnsi="楷体" w:eastAsia="楷体" w:cs="Times New Roman"/>
                <w:szCs w:val="21"/>
              </w:rPr>
              <w:t xml:space="preserve"> </w:t>
            </w:r>
          </w:p>
          <w:p>
            <w:pPr>
              <w:rPr>
                <w:rFonts w:ascii="楷体" w:hAnsi="楷体" w:eastAsia="楷体"/>
                <w:szCs w:val="21"/>
              </w:rPr>
            </w:pPr>
            <w:r>
              <w:rPr>
                <w:rFonts w:ascii="楷体" w:hAnsi="楷体" w:eastAsia="楷体" w:cs="楷体"/>
                <w:color w:val="333333"/>
                <w:szCs w:val="21"/>
                <w:shd w:val="clear" w:color="auto" w:fill="FFFFFF"/>
              </w:rPr>
              <w:t>4</w:t>
            </w:r>
            <w:r>
              <w:rPr>
                <w:rFonts w:hint="eastAsia" w:ascii="楷体" w:hAnsi="楷体" w:eastAsia="楷体" w:cs="楷体"/>
                <w:color w:val="333333"/>
                <w:szCs w:val="21"/>
                <w:shd w:val="clear" w:color="auto" w:fill="FFFFFF"/>
              </w:rPr>
              <w:t>、认证申请范围：</w:t>
            </w:r>
            <w:r>
              <w:rPr>
                <w:rFonts w:ascii="楷体" w:hAnsi="楷体" w:eastAsia="楷体"/>
                <w:szCs w:val="21"/>
              </w:rPr>
              <w:t>Q：普通货运、货物专用运输（集装箱）、大型物件运输（限许可范围内）</w:t>
            </w:r>
            <w:r>
              <w:rPr>
                <w:rFonts w:hint="eastAsia" w:ascii="楷体" w:hAnsi="楷体" w:eastAsia="楷体"/>
                <w:szCs w:val="21"/>
              </w:rPr>
              <w:t>，</w:t>
            </w:r>
          </w:p>
          <w:p>
            <w:pPr>
              <w:rPr>
                <w:rFonts w:ascii="楷体" w:hAnsi="楷体" w:eastAsia="楷体"/>
                <w:szCs w:val="21"/>
              </w:rPr>
            </w:pPr>
            <w:r>
              <w:rPr>
                <w:rFonts w:ascii="楷体" w:hAnsi="楷体" w:eastAsia="楷体"/>
                <w:szCs w:val="21"/>
              </w:rPr>
              <w:t>5</w:t>
            </w:r>
            <w:r>
              <w:rPr>
                <w:rFonts w:hint="eastAsia" w:ascii="楷体" w:hAnsi="楷体" w:eastAsia="楷体"/>
                <w:szCs w:val="21"/>
              </w:rPr>
              <w:t>、公司设有管理层、市场部、运营部、财务部等部门。</w:t>
            </w:r>
          </w:p>
          <w:p>
            <w:pPr>
              <w:rPr>
                <w:rFonts w:ascii="楷体" w:hAnsi="楷体" w:eastAsia="楷体"/>
                <w:szCs w:val="21"/>
                <w:lang w:val="en-GB"/>
              </w:rPr>
            </w:pPr>
            <w:r>
              <w:rPr>
                <w:rFonts w:ascii="楷体" w:hAnsi="楷体" w:eastAsia="楷体"/>
                <w:szCs w:val="21"/>
              </w:rPr>
              <w:sym w:font="Wingdings 2" w:char="F098"/>
            </w:r>
            <w:r>
              <w:rPr>
                <w:rFonts w:hint="eastAsia" w:ascii="楷体" w:hAnsi="楷体" w:eastAsia="楷体"/>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szCs w:val="21"/>
                <w:lang w:val="en-GB"/>
              </w:rPr>
              <w:t>通过制定管理制度、作业文件及相关措施，对活动的主要环节实施了有效的控制。</w:t>
            </w:r>
            <w:r>
              <w:rPr>
                <w:rFonts w:hint="eastAsia" w:ascii="楷体" w:hAnsi="楷体" w:eastAsia="楷体"/>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审核组与受审核方管代现场确认的审核范围：</w:t>
            </w:r>
          </w:p>
          <w:p>
            <w:pPr>
              <w:rPr>
                <w:rFonts w:ascii="楷体" w:hAnsi="楷体" w:eastAsia="楷体"/>
                <w:szCs w:val="21"/>
              </w:rPr>
            </w:pPr>
            <w:r>
              <w:rPr>
                <w:rFonts w:hint="eastAsia" w:ascii="楷体" w:hAnsi="楷体" w:eastAsia="楷体"/>
                <w:szCs w:val="21"/>
              </w:rPr>
              <w:t>QMS：</w:t>
            </w:r>
            <w:r>
              <w:rPr>
                <w:rFonts w:ascii="楷体" w:hAnsi="楷体" w:eastAsia="楷体"/>
                <w:szCs w:val="21"/>
              </w:rPr>
              <w:t>普通货运、货物专用运输（集装箱）、大型物件运输（限许可范围内）</w:t>
            </w:r>
            <w:r>
              <w:rPr>
                <w:rFonts w:hint="eastAsia" w:ascii="楷体" w:hAnsi="楷体" w:eastAsia="楷体"/>
                <w:szCs w:val="21"/>
              </w:rPr>
              <w:t>。该范围在营业执照经营范围内，且在经营许可范围内</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不适用条款：GB/T19001-2016标准的8.3条款。根据公司实际和产品或服务的特点，本企业道路运输服务均需依据相关国家和地方法律法规、国家标准和行业标准进行运输服务工作，无设计开发要求，故不适用8.3条款，不影响组织确保其产品和服务合格的能力或责任，对增强顾客满意也不会产生影响，理由充分。</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外包过程：运输车辆的维保。</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管理体系覆盖人数</w:t>
            </w:r>
            <w:r>
              <w:rPr>
                <w:rFonts w:ascii="楷体" w:hAnsi="楷体" w:eastAsia="楷体"/>
                <w:szCs w:val="21"/>
              </w:rPr>
              <w:t>10</w:t>
            </w:r>
            <w:r>
              <w:rPr>
                <w:rFonts w:hint="eastAsia" w:ascii="楷体" w:hAnsi="楷体" w:eastAsia="楷体"/>
                <w:szCs w:val="21"/>
              </w:rPr>
              <w:t>人，其中管理人员</w:t>
            </w:r>
            <w:r>
              <w:rPr>
                <w:rFonts w:hint="eastAsia" w:ascii="楷体" w:hAnsi="楷体" w:eastAsia="楷体"/>
                <w:szCs w:val="21"/>
                <w:lang w:val="en-US" w:eastAsia="zh-CN"/>
              </w:rPr>
              <w:t>3</w:t>
            </w:r>
            <w:r>
              <w:rPr>
                <w:rFonts w:hint="eastAsia" w:ascii="楷体" w:hAnsi="楷体" w:eastAsia="楷体"/>
                <w:szCs w:val="21"/>
              </w:rPr>
              <w:t>人，司机轮流休息，根据运输距离配备司机人数</w:t>
            </w:r>
          </w:p>
        </w:tc>
        <w:tc>
          <w:tcPr>
            <w:tcW w:w="709"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ascii="楷体" w:hAnsi="楷体" w:eastAsia="楷体"/>
                <w:szCs w:val="21"/>
              </w:rPr>
            </w:pPr>
            <w:r>
              <w:rPr>
                <w:rFonts w:hint="eastAsia" w:ascii="楷体" w:hAnsi="楷体" w:eastAsia="楷体"/>
                <w:szCs w:val="21"/>
              </w:rPr>
              <w:t>管理方针和目标的适宜性</w:t>
            </w:r>
          </w:p>
          <w:p>
            <w:pPr>
              <w:rPr>
                <w:rFonts w:ascii="楷体" w:hAnsi="楷体" w:eastAsia="楷体"/>
                <w:szCs w:val="21"/>
              </w:rPr>
            </w:pPr>
          </w:p>
        </w:tc>
        <w:tc>
          <w:tcPr>
            <w:tcW w:w="869" w:type="dxa"/>
          </w:tcPr>
          <w:p>
            <w:pPr>
              <w:rPr>
                <w:rFonts w:ascii="楷体" w:hAnsi="楷体" w:eastAsia="楷体"/>
                <w:szCs w:val="21"/>
              </w:rPr>
            </w:pPr>
            <w:r>
              <w:rPr>
                <w:rFonts w:hint="eastAsia" w:ascii="楷体" w:hAnsi="楷体" w:eastAsia="楷体"/>
                <w:szCs w:val="21"/>
              </w:rPr>
              <w:t>5.2     6.2</w:t>
            </w:r>
          </w:p>
        </w:tc>
        <w:tc>
          <w:tcPr>
            <w:tcW w:w="11490" w:type="dxa"/>
          </w:tcPr>
          <w:p>
            <w:pPr>
              <w:rPr>
                <w:rFonts w:ascii="楷体" w:hAnsi="楷体" w:eastAsia="楷体" w:cs="宋体"/>
                <w:b/>
                <w:szCs w:val="21"/>
                <w:lang w:val="zh-CN"/>
              </w:rPr>
            </w:pPr>
            <w:r>
              <w:rPr>
                <w:rFonts w:hint="eastAsia" w:ascii="楷体" w:hAnsi="楷体" w:eastAsia="楷体"/>
                <w:szCs w:val="21"/>
              </w:rPr>
              <w:sym w:font="Wingdings 2" w:char="F098"/>
            </w:r>
            <w:r>
              <w:rPr>
                <w:rFonts w:hint="eastAsia" w:ascii="楷体" w:hAnsi="楷体" w:eastAsia="楷体"/>
                <w:szCs w:val="21"/>
              </w:rPr>
              <w:t>质量方针：“</w:t>
            </w:r>
            <w:r>
              <w:rPr>
                <w:rFonts w:hint="eastAsia" w:ascii="楷体" w:hAnsi="楷体" w:eastAsia="楷体"/>
                <w:b/>
                <w:szCs w:val="21"/>
              </w:rPr>
              <w:t xml:space="preserve">开拓经营  质量为本  诚信服务  </w:t>
            </w:r>
            <w:r>
              <w:rPr>
                <w:rFonts w:hint="eastAsia" w:ascii="楷体" w:hAnsi="楷体" w:eastAsia="楷体" w:cs="宋体"/>
                <w:b/>
                <w:szCs w:val="21"/>
                <w:lang w:val="zh-CN"/>
              </w:rPr>
              <w:t>持续改进</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总经理证实，与企业的宗旨一致，随质量手册的发布宣传贯彻。</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质量目标：</w:t>
            </w:r>
          </w:p>
          <w:p>
            <w:pPr>
              <w:rPr>
                <w:rFonts w:ascii="楷体" w:hAnsi="楷体" w:eastAsia="楷体"/>
                <w:b/>
                <w:bCs/>
                <w:szCs w:val="21"/>
              </w:rPr>
            </w:pPr>
            <w:r>
              <w:rPr>
                <w:rFonts w:hint="eastAsia" w:ascii="楷体" w:hAnsi="楷体" w:eastAsia="楷体"/>
                <w:b/>
                <w:bCs/>
                <w:szCs w:val="21"/>
              </w:rPr>
              <w:t>运输计划完成率100%</w:t>
            </w:r>
          </w:p>
          <w:p>
            <w:pPr>
              <w:rPr>
                <w:rFonts w:ascii="楷体" w:hAnsi="楷体" w:eastAsia="楷体"/>
                <w:b/>
                <w:bCs/>
                <w:szCs w:val="21"/>
              </w:rPr>
            </w:pPr>
            <w:r>
              <w:rPr>
                <w:rFonts w:hint="eastAsia" w:ascii="楷体" w:hAnsi="楷体" w:eastAsia="楷体"/>
                <w:b/>
                <w:bCs/>
                <w:szCs w:val="21"/>
              </w:rPr>
              <w:t>客户满意率大于95%</w:t>
            </w:r>
          </w:p>
          <w:p>
            <w:pPr>
              <w:rPr>
                <w:rFonts w:ascii="楷体" w:hAnsi="楷体" w:eastAsia="楷体"/>
                <w:b/>
                <w:bCs/>
                <w:szCs w:val="21"/>
              </w:rPr>
            </w:pPr>
            <w:r>
              <w:rPr>
                <w:rFonts w:hint="eastAsia" w:ascii="楷体" w:hAnsi="楷体" w:eastAsia="楷体"/>
                <w:b/>
                <w:bCs/>
                <w:szCs w:val="21"/>
              </w:rPr>
              <w:t>客户投诉有效处理率100%</w:t>
            </w:r>
          </w:p>
          <w:p>
            <w:pPr>
              <w:rPr>
                <w:rFonts w:ascii="楷体" w:hAnsi="楷体" w:eastAsia="楷体"/>
                <w:szCs w:val="21"/>
              </w:rPr>
            </w:pPr>
            <w:r>
              <w:rPr>
                <w:rFonts w:hint="eastAsia" w:ascii="楷体" w:hAnsi="楷体" w:eastAsia="楷体"/>
                <w:szCs w:val="21"/>
              </w:rPr>
              <w:t>●基本符合标准要求。在方针框架下展开，并分解到各职能部门。</w:t>
            </w:r>
          </w:p>
        </w:tc>
        <w:tc>
          <w:tcPr>
            <w:tcW w:w="709"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ascii="楷体" w:hAnsi="楷体" w:eastAsia="楷体"/>
                <w:szCs w:val="21"/>
              </w:rPr>
            </w:pPr>
            <w:r>
              <w:rPr>
                <w:rFonts w:hint="eastAsia" w:ascii="楷体" w:hAnsi="楷体" w:eastAsia="楷体"/>
                <w:szCs w:val="21"/>
              </w:rPr>
              <w:t>资源提供</w:t>
            </w:r>
          </w:p>
        </w:tc>
        <w:tc>
          <w:tcPr>
            <w:tcW w:w="869" w:type="dxa"/>
          </w:tcPr>
          <w:p>
            <w:pPr>
              <w:rPr>
                <w:rFonts w:ascii="楷体" w:hAnsi="楷体" w:eastAsia="楷体"/>
                <w:szCs w:val="21"/>
              </w:rPr>
            </w:pPr>
            <w:r>
              <w:rPr>
                <w:rFonts w:hint="eastAsia" w:ascii="楷体" w:hAnsi="楷体" w:eastAsia="楷体"/>
                <w:szCs w:val="21"/>
              </w:rPr>
              <w:t>7.1.1</w:t>
            </w:r>
          </w:p>
        </w:tc>
        <w:tc>
          <w:tcPr>
            <w:tcW w:w="11490" w:type="dxa"/>
          </w:tcPr>
          <w:p>
            <w:pPr>
              <w:rPr>
                <w:rFonts w:ascii="楷体" w:hAnsi="楷体" w:eastAsia="楷体"/>
                <w:szCs w:val="21"/>
              </w:rPr>
            </w:pPr>
            <w:r>
              <w:rPr>
                <w:rFonts w:hint="eastAsia" w:ascii="楷体" w:hAnsi="楷体" w:eastAsia="楷体"/>
                <w:szCs w:val="21"/>
              </w:rPr>
              <w:t>●公司为了实施管理体系运行并持续改进其有效性，增强顾客满意度，提供了各方面的资源保证。</w:t>
            </w:r>
          </w:p>
          <w:p>
            <w:pPr>
              <w:rPr>
                <w:rFonts w:ascii="楷体" w:hAnsi="楷体" w:eastAsia="楷体"/>
                <w:szCs w:val="21"/>
              </w:rPr>
            </w:pPr>
            <w:r>
              <w:rPr>
                <w:rFonts w:hint="eastAsia" w:ascii="楷体" w:hAnsi="楷体" w:eastAsia="楷体"/>
                <w:szCs w:val="21"/>
              </w:rPr>
              <w:t>1、人力资源：企业目前在职员工</w:t>
            </w:r>
            <w:r>
              <w:rPr>
                <w:rFonts w:ascii="楷体" w:hAnsi="楷体" w:eastAsia="楷体"/>
                <w:szCs w:val="21"/>
              </w:rPr>
              <w:t>10</w:t>
            </w:r>
            <w:r>
              <w:rPr>
                <w:rFonts w:hint="eastAsia" w:ascii="楷体" w:hAnsi="楷体" w:eastAsia="楷体"/>
                <w:szCs w:val="21"/>
              </w:rPr>
              <w:t>人，管理人员4人，管理人员均从事相关行业多年，配备有工程师1名,目前拥有A</w:t>
            </w:r>
            <w:r>
              <w:rPr>
                <w:rFonts w:ascii="楷体" w:hAnsi="楷体" w:eastAsia="楷体"/>
                <w:szCs w:val="21"/>
              </w:rPr>
              <w:t>2</w:t>
            </w:r>
            <w:r>
              <w:rPr>
                <w:rFonts w:hint="eastAsia" w:ascii="楷体" w:hAnsi="楷体" w:eastAsia="楷体"/>
                <w:szCs w:val="21"/>
              </w:rPr>
              <w:t>驾照司机6名，驾驶经验丰富；</w:t>
            </w:r>
          </w:p>
          <w:p>
            <w:pPr>
              <w:rPr>
                <w:rFonts w:ascii="楷体" w:hAnsi="楷体" w:eastAsia="楷体"/>
                <w:szCs w:val="21"/>
              </w:rPr>
            </w:pPr>
            <w:r>
              <w:rPr>
                <w:rFonts w:hint="eastAsia" w:ascii="楷体" w:hAnsi="楷体" w:eastAsia="楷体"/>
                <w:szCs w:val="21"/>
              </w:rPr>
              <w:t>2、 基础设施：</w:t>
            </w:r>
          </w:p>
          <w:p>
            <w:pPr>
              <w:rPr>
                <w:rFonts w:ascii="楷体" w:hAnsi="楷体" w:eastAsia="楷体"/>
                <w:szCs w:val="21"/>
              </w:rPr>
            </w:pPr>
            <w:r>
              <w:rPr>
                <w:rFonts w:hint="eastAsia" w:ascii="楷体" w:hAnsi="楷体" w:eastAsia="楷体"/>
                <w:szCs w:val="21"/>
              </w:rPr>
              <w:t>办公室：主要设施：电脑、电话、一体机、轿车；</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设备设施：目前企业拥有重型半挂车2辆，集装箱平板1辆</w:t>
            </w:r>
          </w:p>
          <w:p>
            <w:pPr>
              <w:rPr>
                <w:rFonts w:ascii="楷体" w:hAnsi="楷体" w:eastAsia="楷体"/>
                <w:szCs w:val="21"/>
              </w:rPr>
            </w:pPr>
            <w:r>
              <w:rPr>
                <w:rFonts w:hint="eastAsia" w:ascii="楷体" w:hAnsi="楷体" w:eastAsia="楷体"/>
                <w:szCs w:val="21"/>
              </w:rPr>
              <w:t>3、工作环境：办公区域面积</w:t>
            </w:r>
            <w:r>
              <w:rPr>
                <w:rFonts w:ascii="楷体" w:hAnsi="楷体" w:eastAsia="楷体"/>
                <w:szCs w:val="21"/>
              </w:rPr>
              <w:t>100</w:t>
            </w:r>
            <w:r>
              <w:rPr>
                <w:rFonts w:hint="eastAsia" w:ascii="楷体" w:hAnsi="楷体" w:eastAsia="楷体"/>
                <w:szCs w:val="21"/>
              </w:rPr>
              <w:t>平米； 布局合理，场所卫生干净整洁，工作环境良好</w:t>
            </w:r>
          </w:p>
          <w:p>
            <w:pPr>
              <w:rPr>
                <w:rFonts w:ascii="楷体" w:hAnsi="楷体" w:eastAsia="楷体"/>
                <w:szCs w:val="21"/>
              </w:rPr>
            </w:pPr>
            <w:r>
              <w:rPr>
                <w:rFonts w:hint="eastAsia" w:ascii="楷体" w:hAnsi="楷体" w:eastAsia="楷体"/>
                <w:szCs w:val="21"/>
              </w:rPr>
              <w:t>4、资金支持：注册资金</w:t>
            </w:r>
            <w:r>
              <w:rPr>
                <w:rFonts w:ascii="楷体" w:hAnsi="楷体" w:eastAsia="楷体"/>
                <w:szCs w:val="21"/>
              </w:rPr>
              <w:t>2000</w:t>
            </w:r>
            <w:r>
              <w:rPr>
                <w:rFonts w:hint="eastAsia" w:ascii="楷体" w:hAnsi="楷体" w:eastAsia="楷体"/>
                <w:szCs w:val="21"/>
              </w:rPr>
              <w:t>万元。</w:t>
            </w:r>
          </w:p>
          <w:p>
            <w:pPr>
              <w:rPr>
                <w:rFonts w:ascii="楷体" w:hAnsi="楷体" w:eastAsia="楷体"/>
                <w:szCs w:val="21"/>
              </w:rPr>
            </w:pPr>
            <w:r>
              <w:rPr>
                <w:rFonts w:hint="eastAsia" w:ascii="楷体" w:hAnsi="楷体" w:eastAsia="楷体"/>
                <w:szCs w:val="21"/>
              </w:rPr>
              <w:t>●能够满足运输服务工作需要。</w:t>
            </w:r>
          </w:p>
        </w:tc>
        <w:tc>
          <w:tcPr>
            <w:tcW w:w="709"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ascii="楷体" w:hAnsi="楷体" w:eastAsia="楷体"/>
                <w:szCs w:val="21"/>
              </w:rPr>
            </w:pPr>
            <w:r>
              <w:rPr>
                <w:rFonts w:hint="eastAsia" w:ascii="楷体" w:hAnsi="楷体" w:eastAsia="楷体"/>
                <w:szCs w:val="21"/>
              </w:rPr>
              <w:t>内审、管理评审策划和实施的符合性及可信性</w:t>
            </w:r>
          </w:p>
        </w:tc>
        <w:tc>
          <w:tcPr>
            <w:tcW w:w="869" w:type="dxa"/>
          </w:tcPr>
          <w:p>
            <w:pPr>
              <w:rPr>
                <w:rFonts w:ascii="楷体" w:hAnsi="楷体" w:eastAsia="楷体"/>
                <w:szCs w:val="21"/>
              </w:rPr>
            </w:pPr>
            <w:r>
              <w:rPr>
                <w:rFonts w:hint="eastAsia" w:ascii="楷体" w:hAnsi="楷体" w:eastAsia="楷体"/>
                <w:szCs w:val="21"/>
              </w:rPr>
              <w:t>9.2</w:t>
            </w:r>
          </w:p>
          <w:p>
            <w:pPr>
              <w:rPr>
                <w:rFonts w:ascii="楷体" w:hAnsi="楷体" w:eastAsia="楷体"/>
                <w:szCs w:val="21"/>
              </w:rPr>
            </w:pPr>
            <w:r>
              <w:rPr>
                <w:rFonts w:hint="eastAsia" w:ascii="楷体" w:hAnsi="楷体" w:eastAsia="楷体"/>
                <w:szCs w:val="21"/>
              </w:rPr>
              <w:t>9.3</w:t>
            </w:r>
          </w:p>
        </w:tc>
        <w:tc>
          <w:tcPr>
            <w:tcW w:w="11490" w:type="dxa"/>
          </w:tcPr>
          <w:p>
            <w:pPr>
              <w:rPr>
                <w:rFonts w:ascii="楷体" w:hAnsi="楷体" w:eastAsia="楷体"/>
                <w:szCs w:val="21"/>
              </w:rPr>
            </w:pPr>
            <w:r>
              <w:rPr>
                <w:rFonts w:hint="eastAsia" w:ascii="楷体" w:hAnsi="楷体" w:eastAsia="楷体"/>
                <w:szCs w:val="21"/>
              </w:rPr>
              <w:t>2020年1</w:t>
            </w:r>
            <w:r>
              <w:rPr>
                <w:rFonts w:ascii="楷体" w:hAnsi="楷体" w:eastAsia="楷体"/>
                <w:szCs w:val="21"/>
              </w:rPr>
              <w:t>2</w:t>
            </w:r>
            <w:r>
              <w:rPr>
                <w:rFonts w:hint="eastAsia" w:ascii="楷体" w:hAnsi="楷体" w:eastAsia="楷体"/>
                <w:szCs w:val="21"/>
              </w:rPr>
              <w:t>月</w:t>
            </w:r>
            <w:r>
              <w:rPr>
                <w:rFonts w:ascii="楷体" w:hAnsi="楷体" w:eastAsia="楷体"/>
                <w:szCs w:val="21"/>
              </w:rPr>
              <w:t>10-11</w:t>
            </w:r>
            <w:r>
              <w:rPr>
                <w:rFonts w:hint="eastAsia" w:ascii="楷体" w:hAnsi="楷体" w:eastAsia="楷体"/>
                <w:szCs w:val="21"/>
              </w:rPr>
              <w:t>日进行内部审核，提供内部审核计划、内审检查表、不合格报告、内部管理体系审核报告等，基本符合要求。</w:t>
            </w:r>
          </w:p>
          <w:p>
            <w:pPr>
              <w:rPr>
                <w:rFonts w:ascii="楷体" w:hAnsi="楷体" w:eastAsia="楷体"/>
                <w:szCs w:val="21"/>
              </w:rPr>
            </w:pPr>
            <w:r>
              <w:rPr>
                <w:rFonts w:hint="eastAsia" w:ascii="楷体" w:hAnsi="楷体" w:eastAsia="楷体"/>
                <w:szCs w:val="21"/>
              </w:rPr>
              <w:t>2020年1</w:t>
            </w:r>
            <w:r>
              <w:rPr>
                <w:rFonts w:ascii="楷体" w:hAnsi="楷体" w:eastAsia="楷体"/>
                <w:szCs w:val="21"/>
              </w:rPr>
              <w:t>2</w:t>
            </w:r>
            <w:r>
              <w:rPr>
                <w:rFonts w:hint="eastAsia" w:ascii="楷体" w:hAnsi="楷体" w:eastAsia="楷体"/>
                <w:szCs w:val="21"/>
              </w:rPr>
              <w:t>月20日进行管理评审，由总经理主持会议，有管理评审计划、管理评审输入资料</w:t>
            </w:r>
            <w:r>
              <w:rPr>
                <w:rFonts w:ascii="楷体" w:hAnsi="楷体" w:eastAsia="楷体"/>
                <w:szCs w:val="21"/>
              </w:rPr>
              <w:t>—</w:t>
            </w:r>
            <w:r>
              <w:rPr>
                <w:rFonts w:hint="eastAsia" w:ascii="楷体" w:hAnsi="楷体" w:eastAsia="楷体"/>
                <w:szCs w:val="21"/>
              </w:rPr>
              <w:t>各部门工作总结、管理评审报告等，内容基本可信，有效。</w:t>
            </w:r>
          </w:p>
        </w:tc>
        <w:tc>
          <w:tcPr>
            <w:tcW w:w="709"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ascii="楷体" w:hAnsi="楷体" w:eastAsia="楷体"/>
                <w:szCs w:val="21"/>
              </w:rPr>
            </w:pPr>
            <w:r>
              <w:rPr>
                <w:rFonts w:hint="eastAsia" w:ascii="楷体" w:hAnsi="楷体" w:eastAsia="楷体"/>
                <w:szCs w:val="21"/>
              </w:rPr>
              <w:t>申请资料信息的核实确认</w:t>
            </w:r>
          </w:p>
          <w:p>
            <w:pPr>
              <w:rPr>
                <w:rFonts w:ascii="楷体" w:hAnsi="楷体" w:eastAsia="楷体"/>
                <w:szCs w:val="21"/>
              </w:rPr>
            </w:pPr>
          </w:p>
          <w:p>
            <w:pPr>
              <w:rPr>
                <w:rFonts w:ascii="楷体" w:hAnsi="楷体" w:eastAsia="楷体"/>
                <w:szCs w:val="21"/>
              </w:rPr>
            </w:pPr>
            <w:r>
              <w:rPr>
                <w:rFonts w:hint="eastAsia" w:ascii="楷体" w:hAnsi="楷体" w:eastAsia="楷体"/>
                <w:szCs w:val="21"/>
              </w:rPr>
              <w:t>确定第二阶段</w:t>
            </w:r>
          </w:p>
          <w:p>
            <w:pPr>
              <w:rPr>
                <w:rFonts w:ascii="楷体" w:hAnsi="楷体" w:eastAsia="楷体"/>
                <w:szCs w:val="21"/>
              </w:rPr>
            </w:pPr>
          </w:p>
        </w:tc>
        <w:tc>
          <w:tcPr>
            <w:tcW w:w="869" w:type="dxa"/>
          </w:tcPr>
          <w:p>
            <w:pPr>
              <w:rPr>
                <w:rFonts w:ascii="楷体" w:hAnsi="楷体" w:eastAsia="楷体"/>
                <w:szCs w:val="21"/>
              </w:rPr>
            </w:pPr>
          </w:p>
        </w:tc>
        <w:tc>
          <w:tcPr>
            <w:tcW w:w="11490" w:type="dxa"/>
          </w:tcPr>
          <w:p>
            <w:pPr>
              <w:rPr>
                <w:rFonts w:ascii="楷体" w:hAnsi="楷体" w:eastAsia="楷体"/>
                <w:szCs w:val="21"/>
              </w:rPr>
            </w:pPr>
            <w:r>
              <w:rPr>
                <w:rFonts w:hint="eastAsia" w:ascii="楷体" w:hAnsi="楷体" w:eastAsia="楷体"/>
                <w:szCs w:val="21"/>
              </w:rPr>
              <w:t>提供营业执照，查看原件有效。</w:t>
            </w:r>
          </w:p>
          <w:p>
            <w:pPr>
              <w:rPr>
                <w:rFonts w:ascii="楷体" w:hAnsi="楷体" w:eastAsia="楷体"/>
                <w:szCs w:val="21"/>
              </w:rPr>
            </w:pPr>
            <w:r>
              <w:rPr>
                <w:rFonts w:ascii="楷体" w:hAnsi="楷体" w:eastAsia="楷体"/>
                <w:szCs w:val="21"/>
              </w:rPr>
              <w:t>无被投诉情况发生；无安全事故、质量事故；</w:t>
            </w:r>
          </w:p>
          <w:p>
            <w:pPr>
              <w:rPr>
                <w:rFonts w:ascii="楷体" w:hAnsi="楷体" w:eastAsia="楷体"/>
                <w:szCs w:val="21"/>
              </w:rPr>
            </w:pPr>
          </w:p>
          <w:p>
            <w:pPr>
              <w:rPr>
                <w:rFonts w:ascii="楷体" w:hAnsi="楷体" w:eastAsia="楷体"/>
                <w:szCs w:val="21"/>
              </w:rPr>
            </w:pPr>
            <w:r>
              <w:rPr>
                <w:rFonts w:hint="eastAsia" w:ascii="楷体" w:hAnsi="楷体" w:eastAsia="楷体"/>
                <w:szCs w:val="21"/>
              </w:rPr>
              <w:t>第二阶段审核所需资源的配置较充分。</w:t>
            </w:r>
          </w:p>
          <w:p>
            <w:pPr>
              <w:rPr>
                <w:rFonts w:ascii="楷体" w:hAnsi="楷体" w:eastAsia="楷体"/>
                <w:szCs w:val="21"/>
              </w:rPr>
            </w:pPr>
            <w:r>
              <w:rPr>
                <w:rFonts w:hint="eastAsia" w:ascii="楷体" w:hAnsi="楷体" w:eastAsia="楷体"/>
                <w:szCs w:val="21"/>
              </w:rPr>
              <w:t>商定第二阶段审核时间：2021年</w:t>
            </w:r>
            <w:r>
              <w:rPr>
                <w:rFonts w:ascii="楷体" w:hAnsi="楷体" w:eastAsia="楷体"/>
                <w:szCs w:val="21"/>
              </w:rPr>
              <w:t>1</w:t>
            </w:r>
            <w:r>
              <w:rPr>
                <w:rFonts w:hint="eastAsia" w:ascii="楷体" w:hAnsi="楷体" w:eastAsia="楷体"/>
                <w:szCs w:val="21"/>
              </w:rPr>
              <w:t>月8</w:t>
            </w:r>
            <w:r>
              <w:rPr>
                <w:rFonts w:ascii="楷体" w:hAnsi="楷体" w:eastAsia="楷体"/>
                <w:szCs w:val="21"/>
              </w:rPr>
              <w:t>-9</w:t>
            </w:r>
            <w:r>
              <w:rPr>
                <w:rFonts w:hint="eastAsia" w:ascii="楷体" w:hAnsi="楷体" w:eastAsia="楷体"/>
                <w:szCs w:val="21"/>
              </w:rPr>
              <w:t>日</w:t>
            </w:r>
          </w:p>
        </w:tc>
        <w:tc>
          <w:tcPr>
            <w:tcW w:w="709" w:type="dxa"/>
          </w:tcPr>
          <w:p>
            <w:pPr>
              <w:rPr>
                <w:rFonts w:ascii="楷体" w:hAnsi="楷体" w:eastAsia="楷体"/>
                <w:szCs w:val="21"/>
              </w:rPr>
            </w:pPr>
          </w:p>
        </w:tc>
      </w:tr>
    </w:tbl>
    <w:p/>
    <w:p>
      <w:pPr>
        <w:rPr>
          <w:rFonts w:ascii="隶书" w:hAnsi="宋体" w:eastAsia="隶书"/>
          <w:bCs/>
          <w:color w:val="000000"/>
          <w:sz w:val="36"/>
          <w:szCs w:val="36"/>
        </w:rPr>
      </w:pPr>
    </w:p>
    <w:tbl>
      <w:tblPr>
        <w:tblStyle w:val="6"/>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869"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490" w:type="dxa"/>
            <w:vAlign w:val="center"/>
          </w:tcPr>
          <w:p>
            <w:pPr>
              <w:rPr>
                <w:rFonts w:ascii="楷体" w:hAnsi="楷体" w:eastAsia="楷体"/>
              </w:rPr>
            </w:pPr>
            <w:r>
              <w:rPr>
                <w:rFonts w:hint="eastAsia" w:ascii="楷体" w:hAnsi="楷体" w:eastAsia="楷体"/>
              </w:rPr>
              <w:t>受审核部门：运营</w:t>
            </w:r>
            <w:r>
              <w:rPr>
                <w:rFonts w:hint="eastAsia" w:ascii="楷体" w:hAnsi="楷体" w:eastAsia="楷体"/>
                <w:lang w:val="en-US" w:eastAsia="zh-CN"/>
              </w:rPr>
              <w:t>部</w:t>
            </w:r>
            <w:r>
              <w:rPr>
                <w:rFonts w:hint="eastAsia" w:ascii="楷体" w:hAnsi="楷体" w:eastAsia="楷体"/>
              </w:rPr>
              <w:t xml:space="preserve">         主管领导：刘晓利</w:t>
            </w:r>
            <w:r>
              <w:rPr>
                <w:rFonts w:hint="eastAsia" w:ascii="楷体" w:hAnsi="楷体" w:eastAsia="楷体" w:cs="宋体"/>
              </w:rPr>
              <w:t xml:space="preserve">          </w:t>
            </w:r>
            <w:r>
              <w:rPr>
                <w:rFonts w:hint="eastAsia" w:ascii="楷体" w:hAnsi="楷体" w:eastAsia="楷体"/>
              </w:rPr>
              <w:t>陪同人员：周建基</w:t>
            </w:r>
          </w:p>
        </w:tc>
        <w:tc>
          <w:tcPr>
            <w:tcW w:w="709"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ascii="楷体" w:hAnsi="楷体" w:eastAsia="楷体"/>
              </w:rPr>
            </w:pPr>
          </w:p>
        </w:tc>
        <w:tc>
          <w:tcPr>
            <w:tcW w:w="869" w:type="dxa"/>
            <w:vMerge w:val="continue"/>
            <w:vAlign w:val="center"/>
          </w:tcPr>
          <w:p>
            <w:pPr>
              <w:rPr>
                <w:rFonts w:ascii="楷体" w:hAnsi="楷体" w:eastAsia="楷体"/>
              </w:rPr>
            </w:pPr>
          </w:p>
        </w:tc>
        <w:tc>
          <w:tcPr>
            <w:tcW w:w="11490" w:type="dxa"/>
            <w:vAlign w:val="center"/>
          </w:tcPr>
          <w:p>
            <w:pPr>
              <w:rPr>
                <w:rFonts w:ascii="楷体" w:hAnsi="楷体" w:eastAsia="楷体"/>
              </w:rPr>
            </w:pPr>
            <w:r>
              <w:rPr>
                <w:rFonts w:hint="eastAsia" w:ascii="楷体" w:hAnsi="楷体" w:eastAsia="楷体"/>
              </w:rPr>
              <w:t>审核员：</w:t>
            </w:r>
            <w:r>
              <w:rPr>
                <w:rFonts w:hint="eastAsia" w:ascii="楷体" w:hAnsi="楷体" w:eastAsia="楷体" w:cs="宋体"/>
              </w:rPr>
              <w:t>周文廷</w:t>
            </w:r>
            <w:r>
              <w:rPr>
                <w:rFonts w:hint="eastAsia" w:ascii="楷体" w:hAnsi="楷体" w:eastAsia="楷体" w:cs="宋体"/>
                <w:lang w:eastAsia="zh-CN"/>
              </w:rPr>
              <w:t>、</w:t>
            </w:r>
            <w:r>
              <w:rPr>
                <w:sz w:val="18"/>
                <w:szCs w:val="18"/>
              </w:rPr>
              <w:t>鞠殿铭</w:t>
            </w:r>
            <w:r>
              <w:rPr>
                <w:rFonts w:hint="eastAsia" w:ascii="楷体" w:hAnsi="楷体" w:eastAsia="楷体" w:cs="宋体"/>
              </w:rPr>
              <w:t xml:space="preserve">                  </w:t>
            </w:r>
            <w:r>
              <w:rPr>
                <w:rFonts w:hint="eastAsia" w:ascii="楷体" w:hAnsi="楷体" w:eastAsia="楷体"/>
              </w:rPr>
              <w:t>审核时间：2021.</w:t>
            </w:r>
            <w:r>
              <w:rPr>
                <w:rFonts w:ascii="楷体" w:hAnsi="楷体" w:eastAsia="楷体"/>
              </w:rPr>
              <w:t>1.6</w:t>
            </w:r>
          </w:p>
        </w:tc>
        <w:tc>
          <w:tcPr>
            <w:tcW w:w="709"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ascii="楷体" w:hAnsi="楷体" w:eastAsia="楷体"/>
              </w:rPr>
            </w:pPr>
          </w:p>
        </w:tc>
        <w:tc>
          <w:tcPr>
            <w:tcW w:w="869" w:type="dxa"/>
            <w:vMerge w:val="continue"/>
            <w:vAlign w:val="center"/>
          </w:tcPr>
          <w:p>
            <w:pPr>
              <w:rPr>
                <w:rFonts w:ascii="楷体" w:hAnsi="楷体" w:eastAsia="楷体"/>
              </w:rPr>
            </w:pPr>
          </w:p>
        </w:tc>
        <w:tc>
          <w:tcPr>
            <w:tcW w:w="11490" w:type="dxa"/>
            <w:vAlign w:val="center"/>
          </w:tcPr>
          <w:p>
            <w:pPr>
              <w:rPr>
                <w:rFonts w:ascii="楷体" w:hAnsi="楷体" w:eastAsia="楷体"/>
              </w:rPr>
            </w:pPr>
            <w:r>
              <w:rPr>
                <w:rFonts w:hint="eastAsia" w:ascii="楷体" w:hAnsi="楷体" w:eastAsia="楷体"/>
              </w:rPr>
              <w:t>审核条款：</w:t>
            </w:r>
            <w:r>
              <w:rPr>
                <w:rFonts w:hint="eastAsia" w:ascii="Times New Roman" w:hAnsi="Times New Roman" w:cs="Times New Roman"/>
                <w:b/>
                <w:sz w:val="20"/>
                <w:szCs w:val="22"/>
                <w:lang w:eastAsia="zh-CN"/>
              </w:rPr>
              <w:t>Q7.1.3/7.1.4/7.1.5/7.1.6/7.5</w:t>
            </w:r>
            <w:r>
              <w:rPr>
                <w:rFonts w:hint="eastAsia" w:ascii="Times New Roman" w:hAnsi="Times New Roman" w:cs="Times New Roman"/>
                <w:b/>
                <w:sz w:val="20"/>
                <w:szCs w:val="22"/>
                <w:lang w:val="en-US" w:eastAsia="zh-CN"/>
              </w:rPr>
              <w:t>/</w:t>
            </w:r>
            <w:r>
              <w:rPr>
                <w:rFonts w:hint="eastAsia" w:ascii="Times New Roman" w:hAnsi="Times New Roman" w:cs="Times New Roman"/>
                <w:b/>
                <w:sz w:val="20"/>
                <w:szCs w:val="22"/>
                <w:lang w:eastAsia="zh-CN"/>
              </w:rPr>
              <w:t>8.1/8.5.1</w:t>
            </w:r>
          </w:p>
        </w:tc>
        <w:tc>
          <w:tcPr>
            <w:tcW w:w="709"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Align w:val="top"/>
          </w:tcPr>
          <w:p>
            <w:pPr>
              <w:rPr>
                <w:rFonts w:ascii="楷体" w:hAnsi="楷体" w:eastAsia="楷体" w:cs="Times New Roman"/>
                <w:kern w:val="2"/>
                <w:sz w:val="21"/>
                <w:szCs w:val="21"/>
                <w:lang w:val="en-US" w:eastAsia="zh-CN" w:bidi="ar-SA"/>
              </w:rPr>
            </w:pPr>
            <w:r>
              <w:rPr>
                <w:rFonts w:hint="eastAsia" w:ascii="楷体" w:hAnsi="楷体" w:eastAsia="楷体"/>
                <w:szCs w:val="21"/>
              </w:rPr>
              <w:t>人员、组织的知识、体系文件的建立</w:t>
            </w:r>
          </w:p>
        </w:tc>
        <w:tc>
          <w:tcPr>
            <w:tcW w:w="869" w:type="dxa"/>
            <w:vAlign w:val="top"/>
          </w:tcPr>
          <w:p>
            <w:pPr>
              <w:rPr>
                <w:rFonts w:ascii="楷体" w:hAnsi="楷体" w:eastAsia="楷体" w:cs="Times New Roman"/>
                <w:kern w:val="2"/>
                <w:sz w:val="21"/>
                <w:szCs w:val="21"/>
                <w:lang w:val="en-US" w:eastAsia="zh-CN" w:bidi="ar-SA"/>
              </w:rPr>
            </w:pPr>
            <w:r>
              <w:rPr>
                <w:rFonts w:hint="eastAsia" w:ascii="楷体" w:hAnsi="楷体" w:eastAsia="楷体"/>
                <w:szCs w:val="21"/>
              </w:rPr>
              <w:t>7.1.2/7.1.6/7.5</w:t>
            </w:r>
          </w:p>
        </w:tc>
        <w:tc>
          <w:tcPr>
            <w:tcW w:w="11490" w:type="dxa"/>
            <w:vAlign w:val="top"/>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目前企业拥有职工</w:t>
            </w:r>
            <w:r>
              <w:rPr>
                <w:rFonts w:ascii="楷体" w:hAnsi="楷体" w:eastAsia="楷体"/>
                <w:szCs w:val="21"/>
              </w:rPr>
              <w:t>10</w:t>
            </w:r>
            <w:r>
              <w:rPr>
                <w:rFonts w:hint="eastAsia" w:ascii="楷体" w:hAnsi="楷体" w:eastAsia="楷体"/>
                <w:szCs w:val="21"/>
              </w:rPr>
              <w:t>人，包括管理人员、业务人员、驾驶人员等。</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受审核方建立的管理体系文件包括：</w:t>
            </w:r>
          </w:p>
          <w:p>
            <w:pPr>
              <w:spacing w:line="360" w:lineRule="auto"/>
              <w:rPr>
                <w:rFonts w:ascii="楷体" w:hAnsi="楷体" w:eastAsia="楷体"/>
                <w:szCs w:val="21"/>
              </w:rPr>
            </w:pPr>
            <w:r>
              <w:rPr>
                <w:rFonts w:hint="eastAsia" w:ascii="楷体" w:hAnsi="楷体" w:eastAsia="楷体"/>
                <w:szCs w:val="21"/>
              </w:rPr>
              <w:t>1.</w:t>
            </w:r>
            <w:r>
              <w:rPr>
                <w:rFonts w:hint="eastAsia" w:ascii="楷体" w:hAnsi="楷体" w:eastAsia="楷体"/>
                <w:szCs w:val="21"/>
                <w:lang w:val="en-US" w:eastAsia="zh-CN"/>
              </w:rPr>
              <w:t>管理</w:t>
            </w:r>
            <w:r>
              <w:rPr>
                <w:rFonts w:hint="eastAsia" w:ascii="楷体" w:hAnsi="楷体" w:eastAsia="楷体"/>
                <w:szCs w:val="21"/>
              </w:rPr>
              <w:t xml:space="preserve">手册ZT-QEO-SC-2020 </w:t>
            </w:r>
            <w:r>
              <w:rPr>
                <w:rFonts w:ascii="楷体" w:hAnsi="楷体" w:eastAsia="楷体"/>
                <w:szCs w:val="21"/>
              </w:rPr>
              <w:t>A</w:t>
            </w:r>
            <w:r>
              <w:rPr>
                <w:rFonts w:hint="eastAsia" w:ascii="楷体" w:hAnsi="楷体" w:eastAsia="楷体"/>
                <w:szCs w:val="21"/>
              </w:rPr>
              <w:t>/0版，2020年</w:t>
            </w:r>
            <w:r>
              <w:rPr>
                <w:rFonts w:ascii="楷体" w:hAnsi="楷体" w:eastAsia="楷体"/>
                <w:szCs w:val="21"/>
              </w:rPr>
              <w:t>9</w:t>
            </w:r>
            <w:r>
              <w:rPr>
                <w:rFonts w:hint="eastAsia" w:ascii="楷体" w:hAnsi="楷体" w:eastAsia="楷体"/>
                <w:szCs w:val="21"/>
              </w:rPr>
              <w:t>月1日发表实施（含质量方针、目标）</w:t>
            </w:r>
          </w:p>
          <w:p>
            <w:pPr>
              <w:rPr>
                <w:rFonts w:ascii="楷体" w:hAnsi="楷体" w:eastAsia="楷体"/>
                <w:szCs w:val="21"/>
              </w:rPr>
            </w:pPr>
            <w:r>
              <w:rPr>
                <w:rFonts w:hint="eastAsia" w:ascii="楷体" w:hAnsi="楷体" w:eastAsia="楷体"/>
                <w:szCs w:val="21"/>
              </w:rPr>
              <w:t>2.程序文件汇编ZT</w:t>
            </w:r>
            <w:r>
              <w:rPr>
                <w:rFonts w:ascii="楷体" w:hAnsi="楷体" w:eastAsia="楷体"/>
                <w:szCs w:val="21"/>
              </w:rPr>
              <w:t>/QEO-CX-</w:t>
            </w:r>
            <w:r>
              <w:rPr>
                <w:rFonts w:hint="eastAsia" w:ascii="楷体" w:hAnsi="楷体" w:eastAsia="楷体"/>
                <w:szCs w:val="21"/>
              </w:rPr>
              <w:t>2020</w:t>
            </w:r>
            <w:r>
              <w:rPr>
                <w:rFonts w:ascii="楷体" w:hAnsi="楷体" w:eastAsia="楷体"/>
                <w:szCs w:val="21"/>
              </w:rPr>
              <w:t xml:space="preserve"> A/0</w:t>
            </w:r>
            <w:r>
              <w:rPr>
                <w:rFonts w:hint="eastAsia" w:ascii="楷体" w:hAnsi="楷体" w:eastAsia="楷体"/>
                <w:szCs w:val="21"/>
              </w:rPr>
              <w:t xml:space="preserve"> 版，含</w:t>
            </w:r>
            <w:r>
              <w:rPr>
                <w:rFonts w:ascii="楷体" w:hAnsi="楷体" w:eastAsia="楷体"/>
                <w:szCs w:val="21"/>
              </w:rPr>
              <w:t>22</w:t>
            </w:r>
            <w:r>
              <w:rPr>
                <w:rFonts w:hint="eastAsia" w:ascii="楷体" w:hAnsi="楷体" w:eastAsia="楷体"/>
                <w:szCs w:val="21"/>
              </w:rPr>
              <w:t>个文件，包括标准要求的程序</w:t>
            </w:r>
          </w:p>
          <w:p>
            <w:pPr>
              <w:rPr>
                <w:rFonts w:ascii="楷体" w:hAnsi="楷体" w:eastAsia="楷体"/>
                <w:szCs w:val="21"/>
              </w:rPr>
            </w:pPr>
            <w:r>
              <w:rPr>
                <w:rFonts w:hint="eastAsia" w:ascii="楷体" w:hAnsi="楷体" w:eastAsia="楷体"/>
                <w:szCs w:val="21"/>
              </w:rPr>
              <w:t>3.管理、作业文件汇编</w:t>
            </w:r>
            <w:r>
              <w:rPr>
                <w:rFonts w:ascii="楷体" w:hAnsi="楷体" w:eastAsia="楷体"/>
                <w:szCs w:val="21"/>
              </w:rPr>
              <w:t xml:space="preserve"> </w:t>
            </w:r>
            <w:r>
              <w:rPr>
                <w:rFonts w:hint="eastAsia" w:ascii="楷体" w:hAnsi="楷体" w:eastAsia="楷体"/>
                <w:szCs w:val="21"/>
              </w:rPr>
              <w:t>，包括：岗位人员任职要求、质量目标统计分析考核办法、办公室管理制度、货物运输服务规范等。</w:t>
            </w:r>
          </w:p>
          <w:p>
            <w:pPr>
              <w:rPr>
                <w:rFonts w:ascii="楷体" w:hAnsi="楷体" w:eastAsia="楷体"/>
                <w:szCs w:val="21"/>
              </w:rPr>
            </w:pPr>
            <w:r>
              <w:rPr>
                <w:rFonts w:hint="eastAsia" w:ascii="楷体" w:hAnsi="楷体" w:eastAsia="楷体"/>
                <w:szCs w:val="21"/>
              </w:rPr>
              <w:t>4.体系运行所需要的记录</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编制了文件控制程序，用于对管理体系文件的管理</w:t>
            </w:r>
          </w:p>
          <w:p>
            <w:pPr>
              <w:adjustRightInd w:val="0"/>
              <w:snapToGrid w:val="0"/>
              <w:spacing w:line="300" w:lineRule="exact"/>
              <w:rPr>
                <w:rFonts w:hint="eastAsia" w:ascii="楷体" w:hAnsi="楷体" w:eastAsia="楷体" w:cs="Times New Roman"/>
                <w:kern w:val="2"/>
                <w:sz w:val="21"/>
                <w:szCs w:val="21"/>
                <w:lang w:val="en-US" w:eastAsia="zh-CN" w:bidi="ar-SA"/>
              </w:rPr>
            </w:pPr>
            <w:r>
              <w:rPr>
                <w:rFonts w:hint="eastAsia" w:ascii="楷体" w:hAnsi="楷体" w:eastAsia="楷体"/>
                <w:szCs w:val="21"/>
              </w:rPr>
              <w:t>对外来文件进行了识别收集，现场提供有《文件总清单》包括</w:t>
            </w:r>
            <w:r>
              <w:rPr>
                <w:rFonts w:hint="eastAsia" w:ascii="楷体" w:hAnsi="楷体" w:eastAsia="楷体"/>
              </w:rPr>
              <w:t>中华人民共和国道路交通安全法、中华人民共和国道路交通安全法实施条例、中华人民共和国招标投标法等；中华人民共和国职业病防治法、中华人民共和国安全生产法、中华人民共和国传染病防治法。中华人民共和国大气污染防治法、中华人民共和国固体废物污染防治法、中华人民共和国噪声污染防治法</w:t>
            </w:r>
            <w:r>
              <w:rPr>
                <w:rFonts w:hint="eastAsia" w:ascii="楷体" w:hAnsi="楷体" w:eastAsia="楷体"/>
                <w:szCs w:val="21"/>
              </w:rPr>
              <w:t>、《物流服务合同准则》（GB/T 30333-2013、</w:t>
            </w:r>
            <w:r>
              <w:rPr>
                <w:rFonts w:ascii="楷体" w:hAnsi="楷体" w:eastAsia="楷体" w:cs="Arial"/>
                <w:color w:val="191919"/>
                <w:szCs w:val="21"/>
                <w:shd w:val="clear" w:color="auto" w:fill="FFFFFF"/>
              </w:rPr>
              <w:t>《物流单证基本要求》（GB/T33449-2016）、《公路物流主要单证要素要求》（GB/T33458-2016）、《仓储货架使用规范》（GB/T33454-2016）、《家电物流服务通用要求》（GB/T33446-2016</w:t>
            </w:r>
            <w:r>
              <w:rPr>
                <w:rFonts w:hint="eastAsia" w:ascii="楷体" w:hAnsi="楷体" w:eastAsia="楷体"/>
                <w:szCs w:val="21"/>
              </w:rPr>
              <w:t>《物流单证基本要求》(GB/T33449-2016)、《公路物流主要单证要素要求》(GB/T33458-2016)、《第三方物流服务质量要求》GB/T 24359-2009、《质量管理体系 要求》GB/T 19001-2016等标准规范进行了收集。</w:t>
            </w:r>
          </w:p>
        </w:tc>
        <w:tc>
          <w:tcPr>
            <w:tcW w:w="709"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ascii="楷体" w:hAnsi="楷体" w:eastAsia="楷体"/>
              </w:rPr>
            </w:pPr>
            <w:r>
              <w:rPr>
                <w:rFonts w:hint="eastAsia" w:ascii="楷体" w:hAnsi="楷体" w:eastAsia="楷体" w:cs="Times New Roman"/>
                <w:szCs w:val="22"/>
                <w:lang w:val="en-US" w:eastAsia="zh-CN"/>
              </w:rPr>
              <w:t>产品实现</w:t>
            </w:r>
            <w:r>
              <w:rPr>
                <w:rFonts w:hint="eastAsia" w:ascii="楷体" w:hAnsi="楷体" w:eastAsia="楷体" w:cs="Times New Roman"/>
                <w:szCs w:val="22"/>
              </w:rPr>
              <w:t>流程、设备、监视和测量设备等</w:t>
            </w:r>
          </w:p>
        </w:tc>
        <w:tc>
          <w:tcPr>
            <w:tcW w:w="869" w:type="dxa"/>
          </w:tcPr>
          <w:p>
            <w:pPr>
              <w:rPr>
                <w:rFonts w:hint="eastAsia" w:ascii="楷体" w:hAnsi="楷体" w:eastAsia="楷体"/>
                <w:b/>
              </w:rPr>
            </w:pPr>
            <w:r>
              <w:rPr>
                <w:rFonts w:hint="eastAsia" w:ascii="楷体" w:hAnsi="楷体" w:eastAsia="楷体"/>
                <w:b/>
              </w:rPr>
              <w:t>7.1.3/7.1.4/7.1.5/8.1/</w:t>
            </w:r>
          </w:p>
          <w:p>
            <w:pPr>
              <w:rPr>
                <w:rFonts w:ascii="楷体" w:hAnsi="楷体" w:eastAsia="楷体"/>
              </w:rPr>
            </w:pPr>
            <w:r>
              <w:rPr>
                <w:rFonts w:hint="eastAsia" w:ascii="楷体" w:hAnsi="楷体" w:eastAsia="楷体"/>
                <w:b/>
              </w:rPr>
              <w:t>8.5.1</w:t>
            </w:r>
          </w:p>
        </w:tc>
        <w:tc>
          <w:tcPr>
            <w:tcW w:w="11490"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配备有办公室、洽谈室等基础设施，主要设施：电脑、电话、一体机、轿车，满足货物运输服务需求。</w:t>
            </w:r>
          </w:p>
          <w:p>
            <w:pPr>
              <w:ind w:firstLine="210" w:firstLineChars="100"/>
              <w:rPr>
                <w:rFonts w:ascii="楷体" w:hAnsi="楷体" w:eastAsia="楷体"/>
              </w:rPr>
            </w:pPr>
            <w:r>
              <w:rPr>
                <w:rFonts w:hint="eastAsia" w:ascii="楷体" w:hAnsi="楷体" w:eastAsia="楷体"/>
              </w:rPr>
              <w:t>设备设施：目前企业拥有重型半挂车2辆，集装箱平板1辆</w:t>
            </w:r>
          </w:p>
          <w:p>
            <w:pPr>
              <w:rPr>
                <w:rFonts w:ascii="楷体" w:hAnsi="楷体" w:eastAsia="楷体"/>
              </w:rPr>
            </w:pPr>
            <w:r>
              <w:rPr>
                <w:rFonts w:hint="eastAsia" w:ascii="楷体" w:hAnsi="楷体" w:eastAsia="楷体"/>
              </w:rPr>
              <w:sym w:font="Wingdings 2" w:char="F098"/>
            </w:r>
            <w:r>
              <w:rPr>
                <w:rFonts w:hint="eastAsia" w:ascii="楷体" w:hAnsi="楷体" w:eastAsia="楷体"/>
              </w:rPr>
              <w:t>视频查看办公区域面积</w:t>
            </w:r>
            <w:r>
              <w:rPr>
                <w:rFonts w:ascii="楷体" w:hAnsi="楷体" w:eastAsia="楷体"/>
              </w:rPr>
              <w:t>100</w:t>
            </w:r>
            <w:r>
              <w:rPr>
                <w:rFonts w:hint="eastAsia" w:ascii="楷体" w:hAnsi="楷体" w:eastAsia="楷体"/>
              </w:rPr>
              <w:t>平米； 布局合理，场所卫生干净整洁，工作环境良好。</w:t>
            </w:r>
          </w:p>
          <w:p>
            <w:pPr>
              <w:rPr>
                <w:rFonts w:ascii="楷体" w:hAnsi="楷体" w:eastAsia="楷体"/>
              </w:rPr>
            </w:pPr>
            <w:r>
              <w:rPr>
                <w:rFonts w:hint="eastAsia" w:ascii="楷体" w:hAnsi="楷体" w:eastAsia="楷体"/>
              </w:rPr>
              <w:sym w:font="Wingdings 2" w:char="F098"/>
            </w:r>
            <w:r>
              <w:rPr>
                <w:rFonts w:hint="eastAsia" w:ascii="楷体" w:hAnsi="楷体" w:eastAsia="楷体"/>
              </w:rPr>
              <w:t>监视和测量控制</w:t>
            </w:r>
          </w:p>
          <w:p>
            <w:pPr>
              <w:rPr>
                <w:rFonts w:ascii="楷体" w:hAnsi="楷体" w:eastAsia="楷体"/>
              </w:rPr>
            </w:pPr>
            <w:r>
              <w:rPr>
                <w:rFonts w:hint="eastAsia" w:ascii="楷体" w:hAnsi="楷体" w:eastAsia="楷体"/>
              </w:rPr>
              <w:t>1</w:t>
            </w:r>
            <w:r>
              <w:rPr>
                <w:rFonts w:ascii="楷体" w:hAnsi="楷体" w:eastAsia="楷体"/>
              </w:rPr>
              <w:t>、</w:t>
            </w:r>
            <w:r>
              <w:rPr>
                <w:rFonts w:hint="eastAsia" w:ascii="楷体" w:hAnsi="楷体" w:eastAsia="楷体"/>
              </w:rPr>
              <w:t>该企业主要业务是货物运输，主要是对车辆、人员的监视和测量，车辆年检，维护保养根据不同品牌车辆要求的公里数进行维护保养，并保存相应记录。</w:t>
            </w:r>
          </w:p>
          <w:p>
            <w:pPr>
              <w:rPr>
                <w:rFonts w:ascii="楷体" w:hAnsi="楷体" w:eastAsia="楷体"/>
              </w:rPr>
            </w:pPr>
            <w:r>
              <w:rPr>
                <w:rFonts w:ascii="楷体" w:hAnsi="楷体" w:eastAsia="楷体"/>
              </w:rPr>
              <w:t>2、</w:t>
            </w:r>
            <w:r>
              <w:rPr>
                <w:rFonts w:hint="eastAsia" w:ascii="楷体" w:hAnsi="楷体" w:eastAsia="楷体"/>
              </w:rPr>
              <w:t>对货物运输服务质量进行检查、对顾客满意度进行调查，制定了派车单、运单、顾客满意度调查表等对应表格。。</w:t>
            </w:r>
          </w:p>
          <w:p>
            <w:pPr>
              <w:rPr>
                <w:rFonts w:ascii="楷体" w:hAnsi="楷体" w:eastAsia="楷体"/>
              </w:rPr>
            </w:pPr>
            <w:r>
              <w:rPr>
                <w:rFonts w:hint="eastAsia" w:ascii="楷体" w:hAnsi="楷体" w:eastAsia="楷体"/>
              </w:rPr>
              <w:sym w:font="Wingdings 2" w:char="F098"/>
            </w:r>
            <w:r>
              <w:rPr>
                <w:rFonts w:hint="eastAsia" w:ascii="楷体" w:hAnsi="楷体" w:eastAsia="楷体"/>
              </w:rPr>
              <w:t>不适用条款：GB/T19001-2016标准的8.3条款。根据公司实际和产品或服务的特点，本企业货物运输服务均需依据国家标准和行业标准进行货物运输服务工作，无设计开发要求，故不适用8.3条款，不影响组织确保其产品和服务合格的能力或责任，对增强顾客满意也不会产生影响，理由充分。</w:t>
            </w:r>
          </w:p>
          <w:p>
            <w:pPr>
              <w:rPr>
                <w:rFonts w:ascii="楷体" w:hAnsi="楷体" w:eastAsia="楷体"/>
              </w:rPr>
            </w:pPr>
            <w:r>
              <w:rPr>
                <w:rFonts w:hint="eastAsia" w:ascii="楷体" w:hAnsi="楷体" w:eastAsia="楷体"/>
              </w:rPr>
              <w:sym w:font="Wingdings 2" w:char="F098"/>
            </w:r>
          </w:p>
          <w:p>
            <w:pPr>
              <w:rPr>
                <w:rFonts w:ascii="楷体" w:hAnsi="楷体" w:eastAsia="楷体"/>
              </w:rPr>
            </w:pPr>
            <w:r>
              <w:rPr>
                <w:rFonts w:hint="eastAsia" w:ascii="楷体" w:hAnsi="楷体" w:eastAsia="楷体"/>
              </w:rPr>
              <w:t>1、建立了质量目标</w:t>
            </w:r>
          </w:p>
          <w:p>
            <w:pPr>
              <w:ind w:firstLine="632" w:firstLineChars="300"/>
              <w:rPr>
                <w:rFonts w:ascii="楷体" w:hAnsi="楷体" w:eastAsia="楷体"/>
                <w:b/>
                <w:bCs/>
              </w:rPr>
            </w:pPr>
            <w:r>
              <w:rPr>
                <w:rFonts w:hint="eastAsia" w:ascii="楷体" w:hAnsi="楷体" w:eastAsia="楷体"/>
                <w:b/>
                <w:bCs/>
              </w:rPr>
              <w:t>运输计划完成率100%</w:t>
            </w:r>
          </w:p>
          <w:p>
            <w:pPr>
              <w:ind w:firstLine="632" w:firstLineChars="300"/>
              <w:rPr>
                <w:rFonts w:ascii="楷体" w:hAnsi="楷体" w:eastAsia="楷体"/>
                <w:b/>
                <w:bCs/>
              </w:rPr>
            </w:pPr>
            <w:r>
              <w:rPr>
                <w:rFonts w:hint="eastAsia" w:ascii="楷体" w:hAnsi="楷体" w:eastAsia="楷体"/>
                <w:b/>
                <w:bCs/>
              </w:rPr>
              <w:t>客户满意率大于95%</w:t>
            </w:r>
          </w:p>
          <w:p>
            <w:pPr>
              <w:ind w:firstLine="632" w:firstLineChars="300"/>
              <w:rPr>
                <w:rFonts w:ascii="楷体" w:hAnsi="楷体" w:eastAsia="楷体"/>
                <w:b/>
                <w:bCs/>
              </w:rPr>
            </w:pPr>
            <w:r>
              <w:rPr>
                <w:rFonts w:hint="eastAsia" w:ascii="楷体" w:hAnsi="楷体" w:eastAsia="楷体"/>
                <w:b/>
                <w:bCs/>
              </w:rPr>
              <w:t>客户投诉有效处理率100%</w:t>
            </w:r>
          </w:p>
          <w:p>
            <w:pPr>
              <w:rPr>
                <w:rFonts w:ascii="楷体" w:hAnsi="楷体" w:eastAsia="楷体"/>
              </w:rPr>
            </w:pPr>
            <w:r>
              <w:rPr>
                <w:rFonts w:hint="eastAsia" w:ascii="楷体" w:hAnsi="楷体" w:eastAsia="楷体"/>
              </w:rPr>
              <w:t>2、收集的相关法律法规、技术标准：包括</w:t>
            </w:r>
            <w:r>
              <w:rPr>
                <w:rFonts w:ascii="楷体" w:hAnsi="楷体" w:eastAsia="楷体"/>
              </w:rPr>
              <w:t>质量法、</w:t>
            </w:r>
            <w:r>
              <w:rPr>
                <w:rFonts w:hint="eastAsia" w:ascii="楷体" w:hAnsi="楷体" w:eastAsia="楷体"/>
              </w:rPr>
              <w:t>标准化法、</w:t>
            </w:r>
            <w:r>
              <w:rPr>
                <w:rFonts w:ascii="楷体" w:hAnsi="楷体" w:eastAsia="楷体"/>
              </w:rPr>
              <w:t>合同法、劳动法、消防法、</w:t>
            </w:r>
            <w:r>
              <w:rPr>
                <w:rFonts w:hint="eastAsia" w:ascii="楷体" w:hAnsi="楷体" w:eastAsia="楷体"/>
              </w:rPr>
              <w:t>安全法</w:t>
            </w:r>
            <w:r>
              <w:rPr>
                <w:rFonts w:ascii="楷体" w:hAnsi="楷体" w:eastAsia="楷体"/>
              </w:rPr>
              <w:t>、</w:t>
            </w:r>
            <w:r>
              <w:rPr>
                <w:rFonts w:hint="eastAsia" w:ascii="楷体" w:hAnsi="楷体" w:eastAsia="楷体"/>
              </w:rPr>
              <w:t xml:space="preserve"> 相关国家标准、行业规范、《物流服务合同准则》（GB/T 30333-2013、</w:t>
            </w:r>
            <w:r>
              <w:rPr>
                <w:rFonts w:ascii="楷体" w:hAnsi="楷体" w:eastAsia="楷体" w:cs="Arial"/>
                <w:color w:val="191919"/>
                <w:shd w:val="clear" w:color="auto" w:fill="FFFFFF"/>
              </w:rPr>
              <w:t>《物流单证基本要求》（GB/T33449-2016）、《公路物流主要单证要素要求》（GB/T33458-2016）、《仓储货架使用规范》（GB/T33454-2016）、《家电物流服务通用要求》（GB/T33446-2016</w:t>
            </w:r>
            <w:r>
              <w:rPr>
                <w:rFonts w:hint="eastAsia" w:ascii="楷体" w:hAnsi="楷体" w:eastAsia="楷体"/>
              </w:rPr>
              <w:t xml:space="preserve">《物流单证基本 </w:t>
            </w:r>
            <w:r>
              <w:rPr>
                <w:rFonts w:ascii="楷体" w:hAnsi="楷体" w:eastAsia="楷体"/>
              </w:rPr>
              <w:t xml:space="preserve">  </w:t>
            </w:r>
            <w:r>
              <w:rPr>
                <w:rFonts w:hint="eastAsia" w:ascii="楷体" w:hAnsi="楷体" w:eastAsia="楷体"/>
              </w:rPr>
              <w:t>要求》(GB/T33449-2016)、《公路物流主要单证要素要求》(GB/T33458-2016)、《第三方物流服务质量要求》GB/T 24359-2009等</w:t>
            </w:r>
            <w:r>
              <w:rPr>
                <w:rFonts w:ascii="楷体" w:hAnsi="楷体" w:eastAsia="楷体"/>
              </w:rPr>
              <w:t>，经常网上查阅、及时与顾客沟通确保最新版</w:t>
            </w:r>
          </w:p>
          <w:p>
            <w:pPr>
              <w:rPr>
                <w:rFonts w:ascii="楷体" w:hAnsi="楷体" w:eastAsia="楷体"/>
              </w:rPr>
            </w:pPr>
            <w:r>
              <w:rPr>
                <w:rFonts w:hint="eastAsia" w:ascii="楷体" w:hAnsi="楷体" w:eastAsia="楷体"/>
              </w:rPr>
              <w:t>3、电话询问了解的产品和服务实现流程为：</w:t>
            </w:r>
          </w:p>
          <w:p>
            <w:pPr>
              <w:rPr>
                <w:rFonts w:ascii="楷体" w:hAnsi="楷体" w:eastAsia="楷体" w:cs="宋体"/>
                <w:b/>
                <w:lang w:val="zh-CN"/>
              </w:rPr>
            </w:pPr>
            <w:bookmarkStart w:id="3" w:name="_GoBack"/>
            <w:r>
              <w:rPr>
                <w:rFonts w:hint="eastAsia" w:ascii="楷体" w:hAnsi="楷体" w:eastAsia="楷体"/>
                <w:b/>
              </w:rPr>
              <w:t>接受订单</w:t>
            </w:r>
            <w:r>
              <w:rPr>
                <w:rFonts w:ascii="楷体" w:hAnsi="楷体" w:eastAsia="楷体"/>
                <w:b/>
              </w:rPr>
              <w:t>—</w:t>
            </w:r>
            <w:r>
              <w:rPr>
                <w:rFonts w:hint="eastAsia" w:ascii="楷体" w:hAnsi="楷体" w:eastAsia="楷体" w:cs="宋体"/>
                <w:b/>
                <w:lang w:val="zh-CN"/>
              </w:rPr>
              <w:t>订单分配</w:t>
            </w:r>
            <w:r>
              <w:rPr>
                <w:rFonts w:ascii="楷体" w:hAnsi="楷体" w:eastAsia="楷体" w:cs="宋体"/>
                <w:b/>
                <w:lang w:val="zh-CN"/>
              </w:rPr>
              <w:t>—</w:t>
            </w:r>
            <w:r>
              <w:rPr>
                <w:rFonts w:hint="eastAsia" w:ascii="楷体" w:hAnsi="楷体" w:eastAsia="楷体" w:cs="宋体"/>
                <w:b/>
                <w:lang w:val="zh-CN"/>
              </w:rPr>
              <w:t>计划调度</w:t>
            </w:r>
            <w:r>
              <w:rPr>
                <w:rFonts w:ascii="楷体" w:hAnsi="楷体" w:eastAsia="楷体" w:cs="宋体"/>
                <w:b/>
                <w:lang w:val="zh-CN"/>
              </w:rPr>
              <w:t>—</w:t>
            </w:r>
            <w:r>
              <w:rPr>
                <w:rFonts w:hint="eastAsia" w:ascii="楷体" w:hAnsi="楷体" w:eastAsia="楷体" w:cs="宋体"/>
                <w:b/>
                <w:lang w:val="zh-CN"/>
              </w:rPr>
              <w:t>指定地点接货</w:t>
            </w:r>
            <w:r>
              <w:rPr>
                <w:rFonts w:ascii="楷体" w:hAnsi="楷体" w:eastAsia="楷体" w:cs="宋体"/>
                <w:b/>
                <w:lang w:val="zh-CN"/>
              </w:rPr>
              <w:t>—</w:t>
            </w:r>
            <w:r>
              <w:rPr>
                <w:rFonts w:hint="eastAsia" w:ascii="楷体" w:hAnsi="楷体" w:eastAsia="楷体" w:cs="宋体"/>
                <w:b/>
                <w:lang w:val="zh-CN"/>
              </w:rPr>
              <w:t>车辆运输</w:t>
            </w:r>
            <w:r>
              <w:rPr>
                <w:rFonts w:ascii="楷体" w:hAnsi="楷体" w:eastAsia="楷体" w:cs="宋体"/>
                <w:b/>
                <w:lang w:val="zh-CN"/>
              </w:rPr>
              <w:t>—</w:t>
            </w:r>
            <w:r>
              <w:rPr>
                <w:rFonts w:hint="eastAsia" w:ascii="楷体" w:hAnsi="楷体" w:eastAsia="楷体" w:cs="宋体"/>
                <w:b/>
                <w:lang w:val="zh-CN"/>
              </w:rPr>
              <w:t>客户回单签收</w:t>
            </w:r>
            <w:r>
              <w:rPr>
                <w:rFonts w:ascii="楷体" w:hAnsi="楷体" w:eastAsia="楷体" w:cs="宋体"/>
                <w:b/>
                <w:lang w:val="zh-CN"/>
              </w:rPr>
              <w:t>—</w:t>
            </w:r>
            <w:r>
              <w:rPr>
                <w:rFonts w:hint="eastAsia" w:ascii="楷体" w:hAnsi="楷体" w:eastAsia="楷体" w:cs="宋体"/>
                <w:b/>
                <w:lang w:val="zh-CN"/>
              </w:rPr>
              <w:t>信息反馈</w:t>
            </w:r>
            <w:bookmarkEnd w:id="3"/>
          </w:p>
          <w:p>
            <w:pPr>
              <w:rPr>
                <w:rFonts w:ascii="楷体" w:hAnsi="楷体" w:eastAsia="楷体"/>
              </w:rPr>
            </w:pPr>
            <w:r>
              <w:rPr>
                <w:rFonts w:hint="eastAsia" w:ascii="楷体" w:hAnsi="楷体" w:eastAsia="楷体"/>
              </w:rPr>
              <w:t>4、规定了产品和服务实现所需的设备设施、人员等资源要求</w:t>
            </w:r>
          </w:p>
          <w:p>
            <w:pPr>
              <w:rPr>
                <w:rFonts w:ascii="楷体" w:hAnsi="楷体" w:eastAsia="楷体"/>
              </w:rPr>
            </w:pPr>
            <w:r>
              <w:rPr>
                <w:rFonts w:ascii="楷体" w:hAnsi="楷体" w:eastAsia="楷体"/>
              </w:rPr>
              <w:pict>
                <v:line id="Line 19" o:spid="_x0000_s1026" o:spt="20" style="position:absolute;left:0pt;margin-left:603pt;margin-top:9.35pt;height:39pt;width:0.05pt;z-index:251660288;mso-width-relative:page;mso-height-relative:page;" coordsize="21600,21600">
                  <v:path arrowok="t"/>
                  <v:fill focussize="0,0"/>
                  <v:stroke weight="1pt"/>
                  <v:imagedata o:title=""/>
                  <o:lock v:ext="edit"/>
                </v:line>
              </w:pict>
            </w:r>
            <w:r>
              <w:rPr>
                <w:rFonts w:hint="eastAsia" w:ascii="楷体" w:hAnsi="楷体" w:eastAsia="楷体"/>
              </w:rPr>
              <w:t>5、编制了《</w:t>
            </w:r>
            <w:r>
              <w:rPr>
                <w:rFonts w:hint="eastAsia" w:ascii="楷体" w:hAnsi="楷体" w:eastAsia="楷体"/>
                <w:lang w:val="en-US" w:eastAsia="zh-CN"/>
              </w:rPr>
              <w:t>运输</w:t>
            </w:r>
            <w:r>
              <w:rPr>
                <w:rFonts w:hint="eastAsia" w:ascii="楷体" w:hAnsi="楷体" w:eastAsia="楷体"/>
              </w:rPr>
              <w:t>服务程序》、《顾客满意度调查制度》、《服务质量检查制度》等作业文件。</w:t>
            </w:r>
          </w:p>
          <w:p>
            <w:pPr>
              <w:rPr>
                <w:rFonts w:ascii="楷体" w:hAnsi="楷体" w:eastAsia="楷体" w:cs="宋体"/>
                <w:b/>
                <w:lang w:val="zh-CN"/>
              </w:rPr>
            </w:pPr>
            <w:r>
              <w:rPr>
                <w:rFonts w:hint="eastAsia" w:ascii="楷体" w:hAnsi="楷体" w:eastAsia="楷体"/>
              </w:rPr>
              <w:t>6、关键过程：</w:t>
            </w:r>
            <w:r>
              <w:rPr>
                <w:rFonts w:hint="eastAsia" w:ascii="楷体" w:hAnsi="楷体" w:eastAsia="楷体" w:cs="宋体"/>
                <w:b/>
                <w:lang w:val="zh-CN"/>
              </w:rPr>
              <w:t xml:space="preserve">货物运输 </w:t>
            </w:r>
          </w:p>
          <w:p>
            <w:pPr>
              <w:rPr>
                <w:rFonts w:ascii="楷体" w:hAnsi="楷体" w:eastAsia="楷体"/>
              </w:rPr>
            </w:pPr>
            <w:r>
              <w:rPr>
                <w:rFonts w:hint="eastAsia" w:ascii="楷体" w:hAnsi="楷体" w:eastAsia="楷体"/>
              </w:rPr>
              <w:t>7、需确认过程：</w:t>
            </w:r>
            <w:r>
              <w:rPr>
                <w:rFonts w:hint="eastAsia" w:ascii="楷体" w:hAnsi="楷体" w:eastAsia="楷体"/>
                <w:lang w:val="en-US" w:eastAsia="zh-CN"/>
              </w:rPr>
              <w:t>运输服务</w:t>
            </w:r>
            <w:r>
              <w:rPr>
                <w:rFonts w:hint="eastAsia" w:ascii="楷体" w:hAnsi="楷体" w:eastAsia="楷体"/>
              </w:rPr>
              <w:t>。</w:t>
            </w:r>
          </w:p>
          <w:p>
            <w:pPr>
              <w:rPr>
                <w:rFonts w:ascii="楷体" w:hAnsi="楷体" w:eastAsia="楷体"/>
              </w:rPr>
            </w:pPr>
            <w:r>
              <w:rPr>
                <w:rFonts w:hint="eastAsia" w:ascii="楷体" w:hAnsi="楷体" w:eastAsia="楷体"/>
              </w:rPr>
              <w:t>8、外包过程：车辆维修。</w:t>
            </w:r>
          </w:p>
        </w:tc>
        <w:tc>
          <w:tcPr>
            <w:tcW w:w="709" w:type="dxa"/>
          </w:tcPr>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ind w:firstLine="720" w:firstLineChars="400"/>
      <w:jc w:val="left"/>
    </w:pPr>
    <w:r>
      <w:pict>
        <v:shape id="文本框 1"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618F"/>
    <w:rsid w:val="00006A3D"/>
    <w:rsid w:val="00007D81"/>
    <w:rsid w:val="00022041"/>
    <w:rsid w:val="00076C1E"/>
    <w:rsid w:val="00090705"/>
    <w:rsid w:val="001137E8"/>
    <w:rsid w:val="00113DE6"/>
    <w:rsid w:val="0013624D"/>
    <w:rsid w:val="00195E5F"/>
    <w:rsid w:val="001A1E49"/>
    <w:rsid w:val="001C2336"/>
    <w:rsid w:val="001C4F3E"/>
    <w:rsid w:val="00200EE0"/>
    <w:rsid w:val="0022170A"/>
    <w:rsid w:val="00237704"/>
    <w:rsid w:val="00252D9B"/>
    <w:rsid w:val="00282A0F"/>
    <w:rsid w:val="00296E29"/>
    <w:rsid w:val="002B5B93"/>
    <w:rsid w:val="003029BB"/>
    <w:rsid w:val="0030616D"/>
    <w:rsid w:val="00336315"/>
    <w:rsid w:val="00343673"/>
    <w:rsid w:val="00351C09"/>
    <w:rsid w:val="003828B3"/>
    <w:rsid w:val="003C0B29"/>
    <w:rsid w:val="003D088E"/>
    <w:rsid w:val="0041363A"/>
    <w:rsid w:val="00431E94"/>
    <w:rsid w:val="004352F1"/>
    <w:rsid w:val="00437F01"/>
    <w:rsid w:val="004431C1"/>
    <w:rsid w:val="0044716C"/>
    <w:rsid w:val="004614E5"/>
    <w:rsid w:val="004B3423"/>
    <w:rsid w:val="004C2DD4"/>
    <w:rsid w:val="004E4BCF"/>
    <w:rsid w:val="004E618F"/>
    <w:rsid w:val="00507E07"/>
    <w:rsid w:val="0051411E"/>
    <w:rsid w:val="00524436"/>
    <w:rsid w:val="00534772"/>
    <w:rsid w:val="0053747C"/>
    <w:rsid w:val="005A3D6E"/>
    <w:rsid w:val="005C0FAA"/>
    <w:rsid w:val="005C2874"/>
    <w:rsid w:val="005F31BC"/>
    <w:rsid w:val="00600BEC"/>
    <w:rsid w:val="00602976"/>
    <w:rsid w:val="006238BB"/>
    <w:rsid w:val="00627356"/>
    <w:rsid w:val="00631021"/>
    <w:rsid w:val="00646D8E"/>
    <w:rsid w:val="00660D58"/>
    <w:rsid w:val="00671E68"/>
    <w:rsid w:val="00674258"/>
    <w:rsid w:val="00687A1E"/>
    <w:rsid w:val="00695C6C"/>
    <w:rsid w:val="00697648"/>
    <w:rsid w:val="006E2751"/>
    <w:rsid w:val="007053FF"/>
    <w:rsid w:val="00742865"/>
    <w:rsid w:val="007529AE"/>
    <w:rsid w:val="00771D9D"/>
    <w:rsid w:val="007A2BC9"/>
    <w:rsid w:val="007A2C53"/>
    <w:rsid w:val="007A51E8"/>
    <w:rsid w:val="007B3D55"/>
    <w:rsid w:val="0081798A"/>
    <w:rsid w:val="00837EF9"/>
    <w:rsid w:val="00845DD9"/>
    <w:rsid w:val="00877776"/>
    <w:rsid w:val="0087788E"/>
    <w:rsid w:val="008834EC"/>
    <w:rsid w:val="00887A8A"/>
    <w:rsid w:val="00930F80"/>
    <w:rsid w:val="009529D9"/>
    <w:rsid w:val="009818EF"/>
    <w:rsid w:val="00996229"/>
    <w:rsid w:val="009A1EB6"/>
    <w:rsid w:val="009B75A4"/>
    <w:rsid w:val="009C3403"/>
    <w:rsid w:val="009E18C8"/>
    <w:rsid w:val="00A019E2"/>
    <w:rsid w:val="00A12773"/>
    <w:rsid w:val="00A16724"/>
    <w:rsid w:val="00A529C8"/>
    <w:rsid w:val="00A7101A"/>
    <w:rsid w:val="00A9125F"/>
    <w:rsid w:val="00AA4DC2"/>
    <w:rsid w:val="00AC6428"/>
    <w:rsid w:val="00AD4CEA"/>
    <w:rsid w:val="00AE1D58"/>
    <w:rsid w:val="00AE632D"/>
    <w:rsid w:val="00B01CE0"/>
    <w:rsid w:val="00B102C7"/>
    <w:rsid w:val="00B275EC"/>
    <w:rsid w:val="00B36E5A"/>
    <w:rsid w:val="00B42E97"/>
    <w:rsid w:val="00B63B28"/>
    <w:rsid w:val="00B87133"/>
    <w:rsid w:val="00B93420"/>
    <w:rsid w:val="00BA256C"/>
    <w:rsid w:val="00BF3261"/>
    <w:rsid w:val="00BF3CBE"/>
    <w:rsid w:val="00C0786D"/>
    <w:rsid w:val="00C141F1"/>
    <w:rsid w:val="00C24C72"/>
    <w:rsid w:val="00C40089"/>
    <w:rsid w:val="00C75751"/>
    <w:rsid w:val="00C86C6B"/>
    <w:rsid w:val="00C91B9B"/>
    <w:rsid w:val="00CE08CA"/>
    <w:rsid w:val="00CF51B9"/>
    <w:rsid w:val="00DE3E69"/>
    <w:rsid w:val="00E22532"/>
    <w:rsid w:val="00E67FA1"/>
    <w:rsid w:val="00E73FFF"/>
    <w:rsid w:val="00E831DE"/>
    <w:rsid w:val="00E863FA"/>
    <w:rsid w:val="00E865DB"/>
    <w:rsid w:val="00F1124F"/>
    <w:rsid w:val="00F42C5A"/>
    <w:rsid w:val="00F46DAC"/>
    <w:rsid w:val="00F543B3"/>
    <w:rsid w:val="00F60A0B"/>
    <w:rsid w:val="00F855B4"/>
    <w:rsid w:val="00F8634A"/>
    <w:rsid w:val="00FC7A6C"/>
    <w:rsid w:val="00FD7110"/>
    <w:rsid w:val="00FE5070"/>
    <w:rsid w:val="33E226A6"/>
    <w:rsid w:val="36652DC7"/>
    <w:rsid w:val="43CD17D3"/>
    <w:rsid w:val="47891306"/>
    <w:rsid w:val="54410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0"/>
    <w:pPr>
      <w:jc w:val="center"/>
    </w:pPr>
  </w:style>
  <w:style w:type="character" w:styleId="8">
    <w:name w:val="Emphasis"/>
    <w:basedOn w:val="7"/>
    <w:qFormat/>
    <w:uiPriority w:val="20"/>
    <w:rPr>
      <w:i/>
    </w:rPr>
  </w:style>
  <w:style w:type="character" w:customStyle="1" w:styleId="9">
    <w:name w:val="页眉 字符"/>
    <w:basedOn w:val="7"/>
    <w:link w:val="4"/>
    <w:uiPriority w:val="99"/>
    <w:rPr>
      <w:rFonts w:ascii="Times New Roman" w:hAnsi="Times New Roman" w:eastAsia="宋体" w:cs="Times New Roman"/>
      <w:sz w:val="18"/>
      <w:szCs w:val="18"/>
    </w:rPr>
  </w:style>
  <w:style w:type="character" w:customStyle="1" w:styleId="10">
    <w:name w:val="页脚 字符"/>
    <w:basedOn w:val="7"/>
    <w:link w:val="3"/>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character" w:customStyle="1" w:styleId="14">
    <w:name w:val="正文文本 2 字符"/>
    <w:basedOn w:val="7"/>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E3A2B-751F-4A8A-B82C-35F4640EE77A}">
  <ds:schemaRefs/>
</ds:datastoreItem>
</file>

<file path=docProps/app.xml><?xml version="1.0" encoding="utf-8"?>
<Properties xmlns="http://schemas.openxmlformats.org/officeDocument/2006/extended-properties" xmlns:vt="http://schemas.openxmlformats.org/officeDocument/2006/docPropsVTypes">
  <Template>Normal</Template>
  <Pages>1</Pages>
  <Words>669</Words>
  <Characters>3816</Characters>
  <Lines>31</Lines>
  <Paragraphs>8</Paragraphs>
  <TotalTime>7</TotalTime>
  <ScaleCrop>false</ScaleCrop>
  <LinksUpToDate>false</LinksUpToDate>
  <CharactersWithSpaces>4477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2021-01-21T04:22:14Z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