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10636-2025-QEO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福建省莆田市天星轻工制品有限公司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卢金凤</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91350302786916829K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福建省莆田市天星轻工制品有限公司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福建省莆田市城厢区东海镇利角村山仔头159号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福建省莆田市城厢区东海镇利角村山仔头159号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E:鞋扣的生产所涉及场所的相关环境管理活动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Q:鞋扣的生产</w:t>
            </w:r>
          </w:p>
          <w:p>
            <w:pPr>
              <w:snapToGrid w:val="0"/>
              <w:spacing w:line="0" w:lineRule="atLeast"/>
              <w:jc w:val="left"/>
              <w:rPr>
                <w:rFonts w:hint="eastAsia"/>
                <w:sz w:val="21"/>
                <w:szCs w:val="21"/>
                <w:lang w:val="en-GB"/>
              </w:rPr>
            </w:pPr>
            <w:r>
              <w:rPr>
                <w:rFonts w:hint="eastAsia"/>
                <w:sz w:val="21"/>
                <w:szCs w:val="21"/>
                <w:lang w:val="en-GB"/>
              </w:rPr>
              <w:t>O:鞋扣的生产所涉及场所的相关职业健康安全管理活动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福建省莆田市天星轻工制品有限公司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福建省莆田市城厢区东海镇利角村山仔头159号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福建省莆田市城厢区东海镇利角村山仔头159号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E:鞋扣的生产所涉及场所的相关环境管理活动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Q:鞋扣的生产</w:t>
            </w:r>
          </w:p>
          <w:p>
            <w:pPr>
              <w:snapToGrid w:val="0"/>
              <w:spacing w:line="0" w:lineRule="atLeast"/>
              <w:jc w:val="left"/>
              <w:rPr>
                <w:rFonts w:hint="eastAsia"/>
                <w:sz w:val="21"/>
                <w:szCs w:val="21"/>
                <w:lang w:val="en-GB"/>
              </w:rPr>
            </w:pPr>
            <w:r>
              <w:rPr>
                <w:rFonts w:hint="eastAsia"/>
                <w:sz w:val="21"/>
                <w:szCs w:val="21"/>
                <w:lang w:val="en-GB"/>
              </w:rPr>
              <w:t>O:鞋扣的生产所涉及场所的相关职业健康安全管理活动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584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