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附录</w:t>
      </w:r>
      <w:r>
        <w:rPr>
          <w:b/>
          <w:sz w:val="32"/>
          <w:szCs w:val="32"/>
        </w:rPr>
        <w:t>A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毛毡厚度</w:t>
      </w:r>
      <w:r>
        <w:rPr>
          <w:rFonts w:hint="eastAsia"/>
          <w:b/>
          <w:bCs/>
          <w:sz w:val="32"/>
          <w:szCs w:val="32"/>
        </w:rPr>
        <w:t>测量</w:t>
      </w:r>
      <w:r>
        <w:rPr>
          <w:rFonts w:hint="eastAsia" w:hAnsi="宋体"/>
          <w:b/>
          <w:bCs/>
          <w:sz w:val="32"/>
          <w:szCs w:val="32"/>
        </w:rPr>
        <w:t>不确定度评定报告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1、概述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1.1测量方法：依据</w:t>
      </w:r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FZ/T25001-201</w:t>
      </w:r>
      <w:r>
        <w:rPr>
          <w:rFonts w:hint="default" w:ascii="Times New Roman" w:hAnsi="Times New Roman" w:eastAsia="宋体" w:cs="Times New Roman"/>
          <w:b w:val="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《</w:t>
      </w:r>
      <w:r>
        <w:rPr>
          <w:rFonts w:hint="default" w:ascii="Times New Roman" w:hAnsi="Times New Roman" w:eastAsia="宋体" w:cs="Times New Roman"/>
          <w:b w:val="0"/>
          <w:sz w:val="24"/>
          <w:szCs w:val="24"/>
          <w:lang w:val="en-US" w:eastAsia="zh-CN"/>
        </w:rPr>
        <w:t>工业用毛毡</w:t>
      </w:r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1.2环境条件：</w:t>
      </w:r>
      <w:bookmarkStart w:id="1" w:name="_GoBack"/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常温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。</w:t>
      </w:r>
      <w:bookmarkEnd w:id="1"/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1.3测量设备：游标卡尺； 测量范围上限70mm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时</w:t>
      </w:r>
      <w:r>
        <w:rPr>
          <w:rFonts w:hint="default" w:ascii="Times New Roman" w:hAnsi="Times New Roman" w:eastAsia="宋体" w:cs="Times New Roman"/>
          <w:sz w:val="24"/>
          <w:szCs w:val="24"/>
        </w:rPr>
        <w:t>最大允许误差：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±0.02mm，</w:t>
      </w:r>
      <w:r>
        <w:rPr>
          <w:rFonts w:hint="default" w:ascii="Times New Roman" w:hAnsi="Times New Roman" w:eastAsia="宋体" w:cs="Times New Roman"/>
          <w:sz w:val="24"/>
          <w:szCs w:val="24"/>
        </w:rPr>
        <w:t>测量范围上限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150</w:t>
      </w:r>
      <w:r>
        <w:rPr>
          <w:rFonts w:hint="default" w:ascii="Times New Roman" w:hAnsi="Times New Roman" w:eastAsia="宋体" w:cs="Times New Roman"/>
          <w:sz w:val="24"/>
          <w:szCs w:val="24"/>
        </w:rPr>
        <w:t>mm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时</w:t>
      </w:r>
      <w:r>
        <w:rPr>
          <w:rFonts w:hint="default" w:ascii="Times New Roman" w:hAnsi="Times New Roman" w:eastAsia="宋体" w:cs="Times New Roman"/>
          <w:sz w:val="24"/>
          <w:szCs w:val="24"/>
        </w:rPr>
        <w:t>最大允许误差：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±0.03mm。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1.4被测特性：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毛毡厚度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4.5±0.81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mm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 xml:space="preserve">建立数学模型：      </w:t>
      </w:r>
    </w:p>
    <w:p>
      <w:pPr>
        <w:autoSpaceDE w:val="0"/>
        <w:autoSpaceDN w:val="0"/>
        <w:adjustRightInd w:val="0"/>
        <w:spacing w:line="360" w:lineRule="auto"/>
        <w:ind w:firstLine="2160" w:firstLineChars="90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f=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x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 xml:space="preserve">                  ①</w:t>
      </w:r>
    </w:p>
    <w:p>
      <w:pPr>
        <w:autoSpaceDE w:val="0"/>
        <w:autoSpaceDN w:val="0"/>
        <w:adjustRightInd w:val="0"/>
        <w:spacing w:line="360" w:lineRule="auto"/>
        <w:ind w:firstLine="1080" w:firstLineChars="45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式中：f为被测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毛毡的厚度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；</w:t>
      </w:r>
    </w:p>
    <w:p>
      <w:pPr>
        <w:autoSpaceDE w:val="0"/>
        <w:autoSpaceDN w:val="0"/>
        <w:adjustRightInd w:val="0"/>
        <w:spacing w:line="360" w:lineRule="auto"/>
        <w:ind w:firstLine="1800" w:firstLineChars="75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x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为游标卡尺读数值。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3、不确定度计算公式：</w:t>
      </w:r>
    </w:p>
    <w:p>
      <w:pPr>
        <w:tabs>
          <w:tab w:val="left" w:pos="1795"/>
        </w:tabs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= 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+  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②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4、不确定度分类评定 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4.1测量重复性引起的不确定度评定u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1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用游标卡尺在被测工件上连续测量10次，得到一组测量列为：</w:t>
      </w:r>
    </w:p>
    <w:p>
      <w:pPr>
        <w:tabs>
          <w:tab w:val="left" w:pos="8280"/>
        </w:tabs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</w:t>
      </w:r>
      <w:r>
        <w:rPr>
          <w:rFonts w:hint="eastAsia" w:cs="Times New Roman"/>
          <w:sz w:val="24"/>
          <w:szCs w:val="24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>单位：mm</w:t>
      </w:r>
    </w:p>
    <w:tbl>
      <w:tblPr>
        <w:tblStyle w:val="4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790"/>
        <w:gridCol w:w="790"/>
        <w:gridCol w:w="922"/>
        <w:gridCol w:w="790"/>
        <w:gridCol w:w="791"/>
        <w:gridCol w:w="790"/>
        <w:gridCol w:w="790"/>
        <w:gridCol w:w="790"/>
        <w:gridCol w:w="790"/>
        <w:gridCol w:w="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3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790" w:type="dxa"/>
            <w:vAlign w:val="center"/>
          </w:tcPr>
          <w:p>
            <w:pPr>
              <w:spacing w:line="360" w:lineRule="auto"/>
              <w:ind w:left="237" w:leftChars="113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>
            <w:pPr>
              <w:spacing w:line="360" w:lineRule="auto"/>
              <w:ind w:left="237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  <w:vAlign w:val="center"/>
          </w:tcPr>
          <w:p>
            <w:pPr>
              <w:spacing w:line="360" w:lineRule="auto"/>
              <w:ind w:left="252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vAlign w:val="center"/>
          </w:tcPr>
          <w:p>
            <w:pPr>
              <w:spacing w:line="360" w:lineRule="auto"/>
              <w:ind w:firstLine="120" w:firstLineChars="5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791" w:type="dxa"/>
            <w:vAlign w:val="center"/>
          </w:tcPr>
          <w:p>
            <w:pPr>
              <w:spacing w:line="360" w:lineRule="auto"/>
              <w:ind w:left="103" w:leftChars="49" w:firstLine="120" w:firstLineChars="5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vAlign w:val="center"/>
          </w:tcPr>
          <w:p>
            <w:pPr>
              <w:spacing w:line="360" w:lineRule="auto"/>
              <w:ind w:left="118" w:leftChars="56" w:firstLine="120" w:firstLineChars="5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vAlign w:val="center"/>
          </w:tcPr>
          <w:p>
            <w:pPr>
              <w:spacing w:line="360" w:lineRule="auto"/>
              <w:ind w:firstLine="120" w:firstLineChars="5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  <w:vAlign w:val="center"/>
          </w:tcPr>
          <w:p>
            <w:pPr>
              <w:spacing w:line="360" w:lineRule="auto"/>
              <w:ind w:left="147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790" w:type="dxa"/>
            <w:vAlign w:val="center"/>
          </w:tcPr>
          <w:p>
            <w:pPr>
              <w:spacing w:line="360" w:lineRule="auto"/>
              <w:ind w:left="162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791" w:type="dxa"/>
            <w:vAlign w:val="center"/>
          </w:tcPr>
          <w:p>
            <w:pPr>
              <w:spacing w:line="360" w:lineRule="auto"/>
              <w:ind w:firstLine="120" w:firstLineChars="5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3" w:type="dxa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示值 </w:t>
            </w:r>
          </w:p>
        </w:tc>
        <w:tc>
          <w:tcPr>
            <w:tcW w:w="790" w:type="dxa"/>
            <w:vAlign w:val="center"/>
          </w:tcPr>
          <w:p>
            <w:pPr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4.92</w:t>
            </w:r>
          </w:p>
        </w:tc>
        <w:tc>
          <w:tcPr>
            <w:tcW w:w="790" w:type="dxa"/>
            <w:vAlign w:val="center"/>
          </w:tcPr>
          <w:p>
            <w:pPr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4.92</w:t>
            </w:r>
          </w:p>
        </w:tc>
        <w:tc>
          <w:tcPr>
            <w:tcW w:w="922" w:type="dxa"/>
            <w:vAlign w:val="center"/>
          </w:tcPr>
          <w:p>
            <w:pPr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4.92</w:t>
            </w:r>
          </w:p>
        </w:tc>
        <w:tc>
          <w:tcPr>
            <w:tcW w:w="790" w:type="dxa"/>
            <w:vAlign w:val="center"/>
          </w:tcPr>
          <w:p>
            <w:pPr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4.94</w:t>
            </w:r>
          </w:p>
        </w:tc>
        <w:tc>
          <w:tcPr>
            <w:tcW w:w="791" w:type="dxa"/>
            <w:vAlign w:val="center"/>
          </w:tcPr>
          <w:p>
            <w:pPr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4.94</w:t>
            </w:r>
          </w:p>
        </w:tc>
        <w:tc>
          <w:tcPr>
            <w:tcW w:w="790" w:type="dxa"/>
            <w:vAlign w:val="center"/>
          </w:tcPr>
          <w:p>
            <w:pPr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4.94</w:t>
            </w:r>
          </w:p>
        </w:tc>
        <w:tc>
          <w:tcPr>
            <w:tcW w:w="790" w:type="dxa"/>
            <w:vAlign w:val="center"/>
          </w:tcPr>
          <w:p>
            <w:pPr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4.94</w:t>
            </w:r>
          </w:p>
        </w:tc>
        <w:tc>
          <w:tcPr>
            <w:tcW w:w="790" w:type="dxa"/>
            <w:vAlign w:val="center"/>
          </w:tcPr>
          <w:p>
            <w:pPr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4.92</w:t>
            </w:r>
          </w:p>
        </w:tc>
        <w:tc>
          <w:tcPr>
            <w:tcW w:w="790" w:type="dxa"/>
            <w:vAlign w:val="center"/>
          </w:tcPr>
          <w:p>
            <w:pPr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4.92</w:t>
            </w:r>
          </w:p>
        </w:tc>
        <w:tc>
          <w:tcPr>
            <w:tcW w:w="791" w:type="dxa"/>
            <w:vAlign w:val="center"/>
          </w:tcPr>
          <w:p>
            <w:pPr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4.92</w:t>
            </w:r>
          </w:p>
        </w:tc>
      </w:tr>
    </w:tbl>
    <w:p>
      <w:pPr>
        <w:spacing w:line="360" w:lineRule="auto"/>
        <w:ind w:right="970" w:rightChars="462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计算：</w:t>
      </w:r>
      <w:r>
        <w:rPr>
          <w:rFonts w:hint="default" w:ascii="Times New Roman" w:hAnsi="Times New Roman" w:eastAsia="宋体" w:cs="Times New Roman"/>
          <w:position w:val="-4"/>
          <w:sz w:val="24"/>
          <w:szCs w:val="24"/>
        </w:rPr>
        <w:object>
          <v:shape id="_x0000_i1025" o:spt="75" type="#_x0000_t75" style="height:14.95pt;width:10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—多次测量的平均值，S—多次测量标准差。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4"/>
          <w:sz w:val="24"/>
          <w:szCs w:val="24"/>
        </w:rPr>
        <w:object>
          <v:shape id="_x0000_i1026" o:spt="75" type="#_x0000_t75" style="height:14.95pt;width:10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 </w:t>
      </w:r>
      <w:r>
        <w:rPr>
          <w:rFonts w:hint="default" w:ascii="Times New Roman" w:hAnsi="Times New Roman" w:eastAsia="宋体" w:cs="Times New Roman"/>
          <w:position w:val="-28"/>
          <w:sz w:val="24"/>
          <w:szCs w:val="24"/>
        </w:rPr>
        <w:object>
          <v:shape id="_x0000_i1027" o:spt="75" type="#_x0000_t75" style="height:33.85pt;width:39.9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4.928</w:t>
      </w:r>
      <w:r>
        <w:rPr>
          <w:rFonts w:hint="default" w:ascii="Times New Roman" w:hAnsi="Times New Roman" w:eastAsia="宋体" w:cs="Times New Roman"/>
          <w:sz w:val="24"/>
          <w:szCs w:val="24"/>
        </w:rPr>
        <w:t>mm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position w:val="-32"/>
          <w:sz w:val="24"/>
          <w:szCs w:val="24"/>
        </w:rPr>
        <w:object>
          <v:shape id="_x0000_i1028" o:spt="75" type="#_x0000_t75" style="height:54.9pt;width:71.3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=0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4"/>
          <w:szCs w:val="24"/>
        </w:rPr>
        <w:t>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z w:val="24"/>
          <w:szCs w:val="24"/>
        </w:rPr>
        <w:t>mm</w:t>
      </w:r>
    </w:p>
    <w:p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9" o:spt="75" type="#_x0000_t75" style="height:15pt;width:10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  <w:bookmarkStart w:id="0" w:name="_Hlk36298355"/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30" o:spt="75" type="#_x0000_t75" style="height:15pt;width:10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为1组数据的平均值，取n=1）</w:t>
      </w:r>
      <w:bookmarkEnd w:id="0"/>
    </w:p>
    <w:p>
      <w:pPr>
        <w:spacing w:line="360" w:lineRule="auto"/>
        <w:ind w:firstLine="3600" w:firstLineChars="1500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则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eastAsia" w:cs="Times New Roman"/>
          <w:sz w:val="24"/>
          <w:szCs w:val="24"/>
          <w:lang w:val="en-US" w:eastAsia="zh-CN"/>
        </w:rPr>
        <w:t>s=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0.0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z w:val="24"/>
          <w:szCs w:val="24"/>
        </w:rPr>
        <w:t>mm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 测量设备引入的标准不确定度评定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2</w:t>
      </w:r>
    </w:p>
    <w:p>
      <w:pPr>
        <w:spacing w:line="360" w:lineRule="auto"/>
        <w:ind w:firstLine="715" w:firstLineChars="298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测量设备引入的标准不确定度，（0~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sz w:val="24"/>
          <w:szCs w:val="24"/>
        </w:rPr>
        <w:t>0）mm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</w:rPr>
        <w:t>游标卡尺，（0~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  <w:szCs w:val="24"/>
        </w:rPr>
        <w:t>0）mm其最大允许误差为±0.02mm ，取半宽为a=0.02mm。服从均匀分布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取k=</w:t>
      </w:r>
      <w:r>
        <w:rPr>
          <w:rFonts w:hint="default" w:ascii="Times New Roman" w:hAnsi="Times New Roman" w:eastAsia="宋体" w:cs="Times New Roman"/>
          <w:position w:val="-8"/>
          <w:sz w:val="24"/>
          <w:szCs w:val="24"/>
        </w:rPr>
        <w:object>
          <v:shape id="_x0000_i1031" o:spt="75" type="#_x0000_t75" style="height:18.9pt;width:18.9pt;" o:ole="t" fillcolor="#808080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其标准不确定</w:t>
      </w:r>
      <w:r>
        <w:rPr>
          <w:rFonts w:hint="default" w:ascii="Times New Roman" w:hAnsi="Times New Roman" w:eastAsia="宋体" w:cs="Times New Roman"/>
          <w:sz w:val="24"/>
          <w:szCs w:val="24"/>
        </w:rPr>
        <w:t>度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分量为：</w:t>
      </w:r>
    </w:p>
    <w:p>
      <w:pPr>
        <w:spacing w:line="360" w:lineRule="auto"/>
        <w:ind w:firstLine="3120" w:firstLineChars="1300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8"/>
                <w:szCs w:val="28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kern w:val="0"/>
                <w:sz w:val="28"/>
                <w:szCs w:val="28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8"/>
                <w:szCs w:val="28"/>
              </w:rPr>
            </m:ctrlPr>
          </m:e>
          <m:sub>
            <m:r>
              <w:rPr>
                <w:rFonts w:hint="default" w:ascii="Cambria Math" w:hAnsi="Cambria Math" w:eastAsia="宋体" w:cs="Times New Roman"/>
                <w:kern w:val="0"/>
                <w:sz w:val="28"/>
                <w:szCs w:val="28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8"/>
                <w:szCs w:val="28"/>
              </w:rPr>
            </m:ctrlPr>
          </m:sub>
        </m:sSub>
        <m:r>
          <w:rPr>
            <w:rFonts w:hint="default" w:ascii="Cambria Math" w:hAnsi="Cambria Math" w:eastAsia="宋体" w:cs="Times New Roman"/>
            <w:kern w:val="0"/>
            <w:sz w:val="28"/>
            <w:szCs w:val="28"/>
          </w:rPr>
          <m:t>=</m:t>
        </m:r>
        <m:f>
          <m:fPr>
            <m:ctrlPr>
              <w:rPr>
                <w:rFonts w:hint="default" w:ascii="Cambria Math" w:hAnsi="Cambria Math" w:eastAsia="宋体" w:cs="Times New Roman"/>
                <w:i/>
                <w:kern w:val="0"/>
                <w:sz w:val="28"/>
                <w:szCs w:val="28"/>
              </w:rPr>
            </m:ctrlPr>
          </m:fPr>
          <m:num>
            <m:r>
              <w:rPr>
                <w:rFonts w:hint="default" w:ascii="Cambria Math" w:hAnsi="Cambria Math" w:eastAsia="宋体" w:cs="Times New Roman"/>
                <w:kern w:val="0"/>
                <w:sz w:val="28"/>
                <w:szCs w:val="28"/>
              </w:rPr>
              <m:t>0.02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8"/>
                <w:szCs w:val="28"/>
              </w:rPr>
            </m:ctrlPr>
          </m:num>
          <m:den>
            <m:rad>
              <m:radPr>
                <m:degHide m:val="1"/>
                <m:ctrlPr>
                  <w:rPr>
                    <w:rFonts w:hint="default" w:ascii="Cambria Math" w:hAnsi="Cambria Math" w:eastAsia="宋体" w:cs="Times New Roman"/>
                    <w:i/>
                    <w:kern w:val="0"/>
                    <w:sz w:val="28"/>
                    <w:szCs w:val="28"/>
                  </w:rPr>
                </m:ctrlPr>
              </m:radPr>
              <m:deg>
                <m:ctrlPr>
                  <w:rPr>
                    <w:rFonts w:hint="default" w:ascii="Cambria Math" w:hAnsi="Cambria Math" w:eastAsia="宋体" w:cs="Times New Roman"/>
                    <w:i/>
                    <w:kern w:val="0"/>
                    <w:sz w:val="28"/>
                    <w:szCs w:val="28"/>
                  </w:rPr>
                </m:ctrlPr>
              </m:deg>
              <m:e>
                <m:r>
                  <w:rPr>
                    <w:rFonts w:hint="default" w:ascii="Cambria Math" w:hAnsi="Cambria Math" w:eastAsia="宋体" w:cs="Times New Roman"/>
                    <w:kern w:val="0"/>
                    <w:sz w:val="28"/>
                    <w:szCs w:val="28"/>
                  </w:rPr>
                  <m:t>3</m:t>
                </m:r>
                <m:ctrlPr>
                  <w:rPr>
                    <w:rFonts w:hint="default" w:ascii="Cambria Math" w:hAnsi="Cambria Math" w:eastAsia="宋体" w:cs="Times New Roman"/>
                    <w:i/>
                    <w:kern w:val="0"/>
                    <w:sz w:val="28"/>
                    <w:szCs w:val="28"/>
                  </w:rPr>
                </m:ctrlPr>
              </m:e>
            </m:rad>
            <m:ctrlPr>
              <w:rPr>
                <w:rFonts w:hint="default" w:ascii="Cambria Math" w:hAnsi="Cambria Math" w:eastAsia="宋体" w:cs="Times New Roman"/>
                <w:i/>
                <w:kern w:val="0"/>
                <w:sz w:val="28"/>
                <w:szCs w:val="28"/>
              </w:rPr>
            </m:ctrlPr>
          </m:den>
        </m:f>
        <m:r>
          <w:rPr>
            <w:rFonts w:hint="default" w:ascii="Cambria Math" w:hAnsi="Cambria Math" w:eastAsia="宋体" w:cs="Times New Roman"/>
            <w:kern w:val="0"/>
            <w:sz w:val="28"/>
            <w:szCs w:val="28"/>
          </w:rPr>
          <m:t>=0.012mm</m:t>
        </m:r>
      </m:oMath>
    </w:p>
    <w:p>
      <w:pPr>
        <w:tabs>
          <w:tab w:val="left" w:pos="1830"/>
        </w:tabs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5、标准不确定度一览表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0"/>
        <w:gridCol w:w="3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（xi）</w:t>
            </w:r>
          </w:p>
        </w:tc>
        <w:tc>
          <w:tcPr>
            <w:tcW w:w="362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标准不确定度的定值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（xi）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测量不重复性所引起的不确定度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62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0.0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测量设备引入的标准不确定度评定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622" w:type="dxa"/>
            <w:vAlign w:val="center"/>
          </w:tcPr>
          <w:p>
            <w:pPr>
              <w:tabs>
                <w:tab w:val="center" w:pos="4612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0.012mm</w:t>
            </w:r>
          </w:p>
        </w:tc>
      </w:tr>
    </w:tbl>
    <w:p>
      <w:pPr>
        <w:tabs>
          <w:tab w:val="center" w:pos="4612"/>
        </w:tabs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6、合成标准不确定度的计算: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</w:rPr>
        <w:object>
          <v:shape id="_x0000_i1032" o:spt="75" type="#_x0000_t75" style="height:22.8pt;width:74.85pt;" o:ole="t" fillcolor="#ACA899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0.01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mm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7、扩展不确定度的评定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取置信概率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p</w:t>
      </w:r>
      <w:r>
        <w:rPr>
          <w:rFonts w:hint="default" w:ascii="Times New Roman" w:hAnsi="Times New Roman" w:eastAsia="宋体" w:cs="Times New Roman"/>
          <w:sz w:val="24"/>
          <w:szCs w:val="24"/>
        </w:rPr>
        <w:t>=95% ，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</w:p>
    <w:p>
      <w:pPr>
        <w:spacing w:line="360" w:lineRule="auto"/>
        <w:ind w:right="430" w:rightChars="205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扩展不确定度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line="360" w:lineRule="auto"/>
        <w:ind w:firstLine="1320" w:firstLineChars="55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= 2×0.01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eastAsia" w:cs="Times New Roman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sz w:val="24"/>
          <w:szCs w:val="24"/>
        </w:rPr>
        <w:t>= 0.03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mm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8、测量不确定度的报告</w:t>
      </w:r>
    </w:p>
    <w:p>
      <w:pPr>
        <w:spacing w:line="360" w:lineRule="auto"/>
        <w:ind w:firstLine="24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用游标卡尺测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毛毡厚度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=0.03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mm（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=2）</w:t>
      </w:r>
    </w:p>
    <w:p>
      <w:pPr>
        <w:spacing w:line="360" w:lineRule="auto"/>
        <w:ind w:firstLine="240"/>
        <w:rPr>
          <w:rFonts w:hint="default" w:ascii="Times New Roman" w:hAnsi="Times New Roman" w:eastAsia="宋体" w:cs="Times New Roman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B770"/>
    <w:multiLevelType w:val="singleLevel"/>
    <w:tmpl w:val="0E5EB77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22"/>
    <w:rsid w:val="0001338A"/>
    <w:rsid w:val="000C6EE1"/>
    <w:rsid w:val="000D0D17"/>
    <w:rsid w:val="00104591"/>
    <w:rsid w:val="00114835"/>
    <w:rsid w:val="00117E12"/>
    <w:rsid w:val="001342C9"/>
    <w:rsid w:val="00147340"/>
    <w:rsid w:val="00167480"/>
    <w:rsid w:val="001740CE"/>
    <w:rsid w:val="00186CFA"/>
    <w:rsid w:val="00192592"/>
    <w:rsid w:val="00196C70"/>
    <w:rsid w:val="001A53BE"/>
    <w:rsid w:val="001F50E6"/>
    <w:rsid w:val="002208B4"/>
    <w:rsid w:val="00240E8A"/>
    <w:rsid w:val="002513CE"/>
    <w:rsid w:val="00257929"/>
    <w:rsid w:val="002A46EF"/>
    <w:rsid w:val="002B76A4"/>
    <w:rsid w:val="002D1D12"/>
    <w:rsid w:val="002F0DF5"/>
    <w:rsid w:val="00303D7E"/>
    <w:rsid w:val="003243AA"/>
    <w:rsid w:val="00340220"/>
    <w:rsid w:val="00380E22"/>
    <w:rsid w:val="003B3D79"/>
    <w:rsid w:val="003D1FB5"/>
    <w:rsid w:val="003E25A8"/>
    <w:rsid w:val="003F04E4"/>
    <w:rsid w:val="003F0AD4"/>
    <w:rsid w:val="00420399"/>
    <w:rsid w:val="004272AD"/>
    <w:rsid w:val="004823CC"/>
    <w:rsid w:val="004B61CE"/>
    <w:rsid w:val="004D7C4E"/>
    <w:rsid w:val="004F1BE2"/>
    <w:rsid w:val="0052579F"/>
    <w:rsid w:val="0054401A"/>
    <w:rsid w:val="005639F8"/>
    <w:rsid w:val="00563F18"/>
    <w:rsid w:val="00590D47"/>
    <w:rsid w:val="0059681B"/>
    <w:rsid w:val="005A5669"/>
    <w:rsid w:val="005A5A6D"/>
    <w:rsid w:val="005A6B1D"/>
    <w:rsid w:val="005B49B6"/>
    <w:rsid w:val="005B4C65"/>
    <w:rsid w:val="005C6DC3"/>
    <w:rsid w:val="005C6E1C"/>
    <w:rsid w:val="00603226"/>
    <w:rsid w:val="00603F1B"/>
    <w:rsid w:val="00636EB4"/>
    <w:rsid w:val="00654BF5"/>
    <w:rsid w:val="0067280C"/>
    <w:rsid w:val="006B1992"/>
    <w:rsid w:val="006D32AA"/>
    <w:rsid w:val="006F4664"/>
    <w:rsid w:val="0077231A"/>
    <w:rsid w:val="007736BA"/>
    <w:rsid w:val="00780208"/>
    <w:rsid w:val="00783DDE"/>
    <w:rsid w:val="007B1917"/>
    <w:rsid w:val="007B3807"/>
    <w:rsid w:val="007E4964"/>
    <w:rsid w:val="007F7ABE"/>
    <w:rsid w:val="00816037"/>
    <w:rsid w:val="008404A8"/>
    <w:rsid w:val="00861680"/>
    <w:rsid w:val="00861E59"/>
    <w:rsid w:val="00885226"/>
    <w:rsid w:val="00897100"/>
    <w:rsid w:val="008A346E"/>
    <w:rsid w:val="008D1E99"/>
    <w:rsid w:val="008D62EC"/>
    <w:rsid w:val="008E03F9"/>
    <w:rsid w:val="00913BC0"/>
    <w:rsid w:val="009239D5"/>
    <w:rsid w:val="00925D1A"/>
    <w:rsid w:val="00970B06"/>
    <w:rsid w:val="009955C2"/>
    <w:rsid w:val="009A1788"/>
    <w:rsid w:val="009A6C71"/>
    <w:rsid w:val="009B77C5"/>
    <w:rsid w:val="009C165E"/>
    <w:rsid w:val="009D36DF"/>
    <w:rsid w:val="009D3C33"/>
    <w:rsid w:val="00A15FEE"/>
    <w:rsid w:val="00A47C14"/>
    <w:rsid w:val="00A97B8C"/>
    <w:rsid w:val="00AB153C"/>
    <w:rsid w:val="00AB5455"/>
    <w:rsid w:val="00AC4397"/>
    <w:rsid w:val="00AE16B4"/>
    <w:rsid w:val="00AE681F"/>
    <w:rsid w:val="00B04BFE"/>
    <w:rsid w:val="00B07B91"/>
    <w:rsid w:val="00B14F40"/>
    <w:rsid w:val="00B3737F"/>
    <w:rsid w:val="00B41EBA"/>
    <w:rsid w:val="00B63DEE"/>
    <w:rsid w:val="00B64554"/>
    <w:rsid w:val="00B64965"/>
    <w:rsid w:val="00B73690"/>
    <w:rsid w:val="00B930B9"/>
    <w:rsid w:val="00BE282E"/>
    <w:rsid w:val="00BE2E3F"/>
    <w:rsid w:val="00CC314A"/>
    <w:rsid w:val="00CD314C"/>
    <w:rsid w:val="00CE6DCB"/>
    <w:rsid w:val="00CF6FDB"/>
    <w:rsid w:val="00D46208"/>
    <w:rsid w:val="00D565CA"/>
    <w:rsid w:val="00D83EB1"/>
    <w:rsid w:val="00DB46B4"/>
    <w:rsid w:val="00E0352E"/>
    <w:rsid w:val="00E064E9"/>
    <w:rsid w:val="00E253EF"/>
    <w:rsid w:val="00E34AF0"/>
    <w:rsid w:val="00E547D9"/>
    <w:rsid w:val="00E5662E"/>
    <w:rsid w:val="00E658A6"/>
    <w:rsid w:val="00E835F9"/>
    <w:rsid w:val="00EA2B2C"/>
    <w:rsid w:val="00EA69A8"/>
    <w:rsid w:val="00ED379B"/>
    <w:rsid w:val="00EF5ECC"/>
    <w:rsid w:val="00F1305F"/>
    <w:rsid w:val="00F823A0"/>
    <w:rsid w:val="00F86207"/>
    <w:rsid w:val="00FB3FBF"/>
    <w:rsid w:val="00FB5C67"/>
    <w:rsid w:val="00FD4BDC"/>
    <w:rsid w:val="00FE2E06"/>
    <w:rsid w:val="01F533F6"/>
    <w:rsid w:val="021603F7"/>
    <w:rsid w:val="05D97B89"/>
    <w:rsid w:val="066D2E1F"/>
    <w:rsid w:val="07901F48"/>
    <w:rsid w:val="0C4518E9"/>
    <w:rsid w:val="124D50B6"/>
    <w:rsid w:val="15F53771"/>
    <w:rsid w:val="18CB3EA5"/>
    <w:rsid w:val="1B7D611E"/>
    <w:rsid w:val="1D4068D0"/>
    <w:rsid w:val="1FA73BF2"/>
    <w:rsid w:val="1FE96B42"/>
    <w:rsid w:val="1FEA03C3"/>
    <w:rsid w:val="226C011E"/>
    <w:rsid w:val="22B42F54"/>
    <w:rsid w:val="22CA099B"/>
    <w:rsid w:val="26405E46"/>
    <w:rsid w:val="26E816FC"/>
    <w:rsid w:val="2724621E"/>
    <w:rsid w:val="28C942BB"/>
    <w:rsid w:val="2B222435"/>
    <w:rsid w:val="2E023440"/>
    <w:rsid w:val="2F5B125B"/>
    <w:rsid w:val="30172AA9"/>
    <w:rsid w:val="327F2394"/>
    <w:rsid w:val="33883B64"/>
    <w:rsid w:val="34823D61"/>
    <w:rsid w:val="3D28684D"/>
    <w:rsid w:val="3E0E5ECA"/>
    <w:rsid w:val="3F474030"/>
    <w:rsid w:val="41243C74"/>
    <w:rsid w:val="42A01164"/>
    <w:rsid w:val="4AA07828"/>
    <w:rsid w:val="4FBE4C64"/>
    <w:rsid w:val="50470419"/>
    <w:rsid w:val="55AC2A63"/>
    <w:rsid w:val="576220C7"/>
    <w:rsid w:val="59E670E2"/>
    <w:rsid w:val="5A622EC1"/>
    <w:rsid w:val="5D5D0007"/>
    <w:rsid w:val="5D892844"/>
    <w:rsid w:val="5FE653A9"/>
    <w:rsid w:val="612361BD"/>
    <w:rsid w:val="62317619"/>
    <w:rsid w:val="67AC283D"/>
    <w:rsid w:val="68C70F2A"/>
    <w:rsid w:val="69860682"/>
    <w:rsid w:val="6D050017"/>
    <w:rsid w:val="6DB86BD9"/>
    <w:rsid w:val="72C269EB"/>
    <w:rsid w:val="730F2A38"/>
    <w:rsid w:val="731B4EE8"/>
    <w:rsid w:val="735F4E5B"/>
    <w:rsid w:val="74E56FCE"/>
    <w:rsid w:val="74E9560E"/>
    <w:rsid w:val="7552019D"/>
    <w:rsid w:val="7BD631A2"/>
    <w:rsid w:val="7E2D3EDA"/>
    <w:rsid w:val="7E6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眉 字符"/>
    <w:basedOn w:val="5"/>
    <w:link w:val="3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4.bin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6.wmf"/><Relationship Id="rId16" Type="http://schemas.openxmlformats.org/officeDocument/2006/relationships/oleObject" Target="embeddings/oleObject8.bin"/><Relationship Id="rId15" Type="http://schemas.openxmlformats.org/officeDocument/2006/relationships/image" Target="media/image5.wmf"/><Relationship Id="rId14" Type="http://schemas.openxmlformats.org/officeDocument/2006/relationships/oleObject" Target="embeddings/oleObject7.bin"/><Relationship Id="rId13" Type="http://schemas.openxmlformats.org/officeDocument/2006/relationships/oleObject" Target="embeddings/oleObject6.bin"/><Relationship Id="rId12" Type="http://schemas.openxmlformats.org/officeDocument/2006/relationships/image" Target="media/image4.wmf"/><Relationship Id="rId11" Type="http://schemas.openxmlformats.org/officeDocument/2006/relationships/oleObject" Target="embeddings/oleObject5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166</Words>
  <Characters>948</Characters>
  <Lines>7</Lines>
  <Paragraphs>2</Paragraphs>
  <TotalTime>2</TotalTime>
  <ScaleCrop>false</ScaleCrop>
  <LinksUpToDate>false</LinksUpToDate>
  <CharactersWithSpaces>1112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2019-09-17T07:06:00Z</dcterms:created>
  <dc:creator>user</dc:creator>
  <cp:lastModifiedBy>金银铜铁</cp:lastModifiedBy>
  <cp:lastPrinted>2018-11-11T03:44:00Z</cp:lastPrinted>
  <dcterms:modified xsi:type="dcterms:W3CDTF">2020-12-25T01:11:42Z</dcterms:modified>
  <dc:title>附录A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