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售后服务管理制度</w:t>
      </w:r>
    </w:p>
    <w:p>
      <w:pPr>
        <w:widowControl/>
        <w:adjustRightInd w:val="0"/>
        <w:snapToGrid w:val="0"/>
        <w:spacing w:line="360" w:lineRule="auto"/>
        <w:ind w:firstLine="420"/>
        <w:jc w:val="left"/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  <w:t>（1）遵守一切国家和各级主管部门对于食品流通的相关法律法规及规定。任何时候不出售假冒、伪劣、过期变质产品，各品种均经卫生、防疫、质检等政府职能部门严格检验检疫，杜绝质量伪劣产品，如发现假冒伪劣产品以一罚五十。如发现供应以下食品，保证全部退货：</w:t>
      </w:r>
    </w:p>
    <w:p>
      <w:pPr>
        <w:widowControl/>
        <w:adjustRightInd w:val="0"/>
        <w:snapToGrid w:val="0"/>
        <w:spacing w:line="360" w:lineRule="auto"/>
        <w:ind w:firstLine="770" w:firstLineChars="275"/>
        <w:jc w:val="left"/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  <w:t>① 腐败变质、油脂酸败、霉变、生虫、污秽不洁、混有异物或者其他感官性状异常，对人体健康的害的；</w:t>
      </w:r>
    </w:p>
    <w:p>
      <w:pPr>
        <w:widowControl/>
        <w:adjustRightInd w:val="0"/>
        <w:snapToGrid w:val="0"/>
        <w:spacing w:line="360" w:lineRule="auto"/>
        <w:ind w:firstLine="770" w:firstLineChars="275"/>
        <w:jc w:val="left"/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  <w:t>② 含有毒、有害物质或者被有害物质污染，对人体健康有害的；</w:t>
      </w:r>
    </w:p>
    <w:p>
      <w:pPr>
        <w:widowControl/>
        <w:adjustRightInd w:val="0"/>
        <w:snapToGrid w:val="0"/>
        <w:spacing w:line="360" w:lineRule="auto"/>
        <w:ind w:firstLine="770" w:firstLineChars="275"/>
        <w:jc w:val="left"/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  <w:t>③ 含有致病性寄生虫、微生物或者微生物含量超过国家限定标准的；</w:t>
      </w:r>
    </w:p>
    <w:p>
      <w:pPr>
        <w:widowControl/>
        <w:adjustRightInd w:val="0"/>
        <w:snapToGrid w:val="0"/>
        <w:spacing w:line="360" w:lineRule="auto"/>
        <w:ind w:firstLine="770" w:firstLineChars="275"/>
        <w:jc w:val="left"/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  <w:t>④ 未经动物检疫部门检疫、检验或者检疫、检验不合格的肉类及其制品；</w:t>
      </w:r>
    </w:p>
    <w:p>
      <w:pPr>
        <w:widowControl/>
        <w:adjustRightInd w:val="0"/>
        <w:snapToGrid w:val="0"/>
        <w:spacing w:line="360" w:lineRule="auto"/>
        <w:ind w:firstLine="770" w:firstLineChars="275"/>
        <w:jc w:val="left"/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  <w:t>⑤ 病死、毒死或者死因不明的禽、蓄、兽、水产动物等及其制品；</w:t>
      </w:r>
    </w:p>
    <w:p>
      <w:pPr>
        <w:widowControl/>
        <w:adjustRightInd w:val="0"/>
        <w:snapToGrid w:val="0"/>
        <w:spacing w:line="360" w:lineRule="auto"/>
        <w:ind w:firstLine="770" w:firstLineChars="275"/>
        <w:jc w:val="left"/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  <w:t>⑥ 掺假、掺杂、伪造，影响营养、卫生的；</w:t>
      </w:r>
    </w:p>
    <w:p>
      <w:pPr>
        <w:widowControl/>
        <w:adjustRightInd w:val="0"/>
        <w:snapToGrid w:val="0"/>
        <w:spacing w:line="360" w:lineRule="auto"/>
        <w:ind w:firstLine="770" w:firstLineChars="275"/>
        <w:jc w:val="left"/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  <w:t>⑦ 超过保质期限的。</w:t>
      </w:r>
    </w:p>
    <w:p>
      <w:pPr>
        <w:widowControl/>
        <w:adjustRightInd w:val="0"/>
        <w:snapToGrid w:val="0"/>
        <w:spacing w:line="360" w:lineRule="auto"/>
        <w:ind w:firstLine="420"/>
        <w:jc w:val="left"/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  <w:t>（2）在服务期限内保证按时、按质、按量将食材配送到所负责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客户</w:t>
      </w:r>
      <w:r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  <w:t>指定地点；保证送货品种齐全、数量准确，所有送货数量以客户验收为准。每天的供货时间（包括客户临时加单、补货）由客户指定，如超过规定时间30分钟扣款当次金额10%，超过1小时扣款30%。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  <w:t>（3）本公司保证提供的肉类每方肉上均盖有屠宰场的检验检疫章，同时提供《动物或动物产品分销信息凭证》或《动物检疫合格证》和《肉品品质检验合格证》；保证提供的冰冻类原材料时提供产品合格证明文件，动物产品提供《动物或动物产品分销信息凭证》或《动物检疫合格证》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  <w:t>（4）我方可以派专车和专人，提供全天候的跟踪服务，保证客户的任何需要都得到即时的落实。</w:t>
      </w:r>
    </w:p>
    <w:p>
      <w:pPr>
        <w:widowControl/>
        <w:adjustRightInd w:val="0"/>
        <w:snapToGrid w:val="0"/>
        <w:spacing w:line="360" w:lineRule="auto"/>
        <w:ind w:firstLine="420"/>
        <w:jc w:val="left"/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  <w:t>（5）我公司有关负责人每月定期上门回访跟踪客户，随时了解客户各种建议、意见和要求，并及时做出处理。</w:t>
      </w:r>
    </w:p>
    <w:p>
      <w:pPr>
        <w:widowControl/>
        <w:adjustRightInd w:val="0"/>
        <w:snapToGrid w:val="0"/>
        <w:spacing w:line="360" w:lineRule="auto"/>
        <w:ind w:firstLine="420"/>
        <w:jc w:val="left"/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  <w:t>（6）本公司设立电话专线（028-83212361）、专员提供24小时服务，全天候受理各类咨询、投诉，并上门服务，第一时间解决业务往来中出现的各种问题。</w:t>
      </w:r>
    </w:p>
    <w:p>
      <w:pPr>
        <w:ind w:firstLine="560" w:firstLineChars="200"/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1"/>
          <w:sz w:val="28"/>
          <w:szCs w:val="28"/>
          <w:lang w:val="en-US" w:eastAsia="zh-CN" w:bidi="ar-SA"/>
        </w:rPr>
        <w:t>（7）本公司无条件接受各级各部门和社会各界对该项工作的监督。愿意随时无条件接受有关监管部门对协议供货产品质量、价格等的抽查和检查。如违反了承诺，自愿接受处罚；情节严重的，将由招标方没收履约保证金并取消协议供应商资格。</w:t>
      </w:r>
    </w:p>
    <w:p>
      <w:r>
        <w:br w:type="page"/>
      </w:r>
    </w:p>
    <w:p>
      <w:pPr>
        <w:pStyle w:val="3"/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报废处理办法</w:t>
      </w:r>
    </w:p>
    <w:p>
      <w:pPr>
        <w:pStyle w:val="6"/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（1）对于无法适合使用的食材，公司派遣专职人员进行及时处理或销毁。</w:t>
      </w:r>
    </w:p>
    <w:p>
      <w:pPr>
        <w:ind w:firstLine="56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（2）无法使用的食材分类放置在公司报废区域，由专人进行销毁。</w:t>
      </w:r>
    </w:p>
    <w:p>
      <w:pPr>
        <w:pStyle w:val="6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过期食品销毁处理、过期干货销毁、不合格食品处理食品安全事故调查处理办法,建立健全食品安全事故快速反应和查处机制。</w:t>
      </w:r>
    </w:p>
    <w:p>
      <w:pPr>
        <w:pStyle w:val="6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健全食品安全信息报送体系，制定完善食品生产加工环节不合格食品召回、流通环节不合格食品退市和销毁的管理制度,防止过期、腐败变质等不合格食品回流生产经营环节，食品经营企业在定期检查库存和待销售食品过程中，发现食品已经变质或者超过保质期的，应当将其立即下架，停止销售，就地销毁，不得退还给供货商或者生产者，并建立销毁记录台账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Toc9894675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br w:type="page"/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食品销毁处理流程</w:t>
      </w:r>
      <w:bookmarkEnd w:id="0"/>
      <w:r>
        <w:rPr>
          <w:rFonts w:hint="eastAsia"/>
          <w:lang w:val="en-US" w:eastAsia="zh-CN"/>
        </w:rPr>
        <w:t>可追溯</w:t>
      </w:r>
    </w:p>
    <w:p>
      <w:pPr>
        <w:pStyle w:val="6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（1）咨询产品报废产品销毁中心。</w:t>
      </w:r>
    </w:p>
    <w:p>
      <w:pPr>
        <w:pStyle w:val="6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（2）提供所报废的清单及对产品销毁的程度要求。</w:t>
      </w:r>
    </w:p>
    <w:p>
      <w:pPr>
        <w:pStyle w:val="6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（3）制定产品销毁综合处理方案。</w:t>
      </w:r>
    </w:p>
    <w:p>
      <w:pPr>
        <w:pStyle w:val="6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（4）报废产品安全转移至产品销毁现场。</w:t>
      </w:r>
    </w:p>
    <w:p>
      <w:pPr>
        <w:pStyle w:val="6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（5）全程监督（录像、照片）产品销毁处理过程、双方核实确认报废产品销毁的数量及满意程度。</w:t>
      </w:r>
    </w:p>
    <w:p>
      <w:pPr>
        <w:pStyle w:val="6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（6）产品销毁处理公司开具《产品销毁证明》报告给废方。</w:t>
      </w:r>
    </w:p>
    <w:p>
      <w:pPr>
        <w:pStyle w:val="6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（7）开具凭证。</w:t>
      </w:r>
    </w:p>
    <w:p>
      <w:pPr>
        <w:pStyle w:val="6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（8）销毁程序结束。</w:t>
      </w:r>
    </w:p>
    <w:p>
      <w:pPr>
        <w:pStyle w:val="6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（9）后期回访优化销毁方案。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br w:type="page"/>
      </w: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报废处理流程图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3891915" cy="4621530"/>
            <wp:effectExtent l="0" t="0" r="13335" b="7620"/>
            <wp:docPr id="1896" name="图片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" name="图片 7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1915" cy="462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br w:type="page"/>
      </w: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因超过保质期报废处理流程：</w:t>
      </w:r>
    </w:p>
    <w:p>
      <w:pPr>
        <w:pStyle w:val="7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库管人员定期清点库房食材生产日期、保质期。</w:t>
      </w:r>
    </w:p>
    <w:p>
      <w:pPr>
        <w:pStyle w:val="7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）清点出过期或即将过期食材放置专门存放的地方。</w:t>
      </w:r>
    </w:p>
    <w:p>
      <w:pPr>
        <w:pStyle w:val="7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）将清点出得过期食材进行干、湿分区。</w:t>
      </w:r>
    </w:p>
    <w:p>
      <w:pPr>
        <w:pStyle w:val="7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）清点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过期食材品种、</w:t>
      </w:r>
      <w:r>
        <w:rPr>
          <w:rFonts w:hint="eastAsia" w:ascii="仿宋" w:hAnsi="仿宋" w:eastAsia="仿宋" w:cs="仿宋"/>
          <w:sz w:val="28"/>
          <w:szCs w:val="28"/>
        </w:rPr>
        <w:t>数量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，并做好相关记录。</w:t>
      </w:r>
    </w:p>
    <w:p>
      <w:pPr>
        <w:pStyle w:val="7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）填写报损单（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食材</w:t>
      </w:r>
      <w:r>
        <w:rPr>
          <w:rFonts w:hint="eastAsia" w:ascii="仿宋" w:hAnsi="仿宋" w:eastAsia="仿宋" w:cs="仿宋"/>
          <w:sz w:val="28"/>
          <w:szCs w:val="28"/>
        </w:rPr>
        <w:t>名称、数量、规格、单价、金额），所填数据必须真实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将报损单交于部门经理处</w:t>
      </w:r>
      <w:r>
        <w:rPr>
          <w:rFonts w:hint="eastAsia" w:ascii="仿宋" w:hAnsi="仿宋" w:eastAsia="仿宋" w:cs="仿宋"/>
          <w:sz w:val="28"/>
          <w:szCs w:val="28"/>
        </w:rPr>
        <w:t>确认（报损人员、部门主管、上级经理）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）部门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管理</w:t>
      </w:r>
      <w:r>
        <w:rPr>
          <w:rFonts w:hint="eastAsia" w:ascii="仿宋" w:hAnsi="仿宋" w:eastAsia="仿宋" w:cs="仿宋"/>
          <w:sz w:val="28"/>
          <w:szCs w:val="28"/>
        </w:rPr>
        <w:t>人员与监督人员共同确认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食材</w:t>
      </w:r>
      <w:r>
        <w:rPr>
          <w:rFonts w:hint="eastAsia" w:ascii="仿宋" w:hAnsi="仿宋" w:eastAsia="仿宋" w:cs="仿宋"/>
          <w:sz w:val="28"/>
          <w:szCs w:val="28"/>
        </w:rPr>
        <w:t>实物销毁，销毁完毕后，监督人员在报损单上签字确认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）报损单据进行复印，复印件部门存档，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保证做到可追溯。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br w:type="page"/>
      </w: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因包装损坏报废处理流程：</w:t>
      </w:r>
    </w:p>
    <w:p>
      <w:pPr>
        <w:bidi w:val="0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（1）清点出包装损坏的食材放置专门存放的地方。</w:t>
      </w:r>
    </w:p>
    <w:p>
      <w:pPr>
        <w:pStyle w:val="7"/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将清点出得过期食材进行干、湿分区。</w:t>
      </w:r>
    </w:p>
    <w:p>
      <w:pPr>
        <w:pStyle w:val="7"/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清点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过期食材品种、</w:t>
      </w:r>
      <w:r>
        <w:rPr>
          <w:rFonts w:hint="eastAsia" w:ascii="仿宋" w:hAnsi="仿宋" w:eastAsia="仿宋" w:cs="仿宋"/>
          <w:sz w:val="28"/>
          <w:szCs w:val="28"/>
        </w:rPr>
        <w:t>数量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，并做好相关记录。</w:t>
      </w:r>
    </w:p>
    <w:p>
      <w:pPr>
        <w:pStyle w:val="7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）填写报损单（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食材</w:t>
      </w:r>
      <w:r>
        <w:rPr>
          <w:rFonts w:hint="eastAsia" w:ascii="仿宋" w:hAnsi="仿宋" w:eastAsia="仿宋" w:cs="仿宋"/>
          <w:sz w:val="28"/>
          <w:szCs w:val="28"/>
        </w:rPr>
        <w:t>名称、数量、规格、单价、金额）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将报损单交于部门经理处</w:t>
      </w:r>
      <w:r>
        <w:rPr>
          <w:rFonts w:hint="eastAsia" w:ascii="仿宋" w:hAnsi="仿宋" w:eastAsia="仿宋" w:cs="仿宋"/>
          <w:sz w:val="28"/>
          <w:szCs w:val="28"/>
        </w:rPr>
        <w:t>确认（报损人员、部门主管、上级经理）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由相关负责人联系食材供应商，对包装损坏的食材进行退换。</w:t>
      </w:r>
    </w:p>
    <w:p>
      <w:pPr>
        <w:pStyle w:val="2"/>
        <w:tabs>
          <w:tab w:val="left" w:pos="0"/>
        </w:tabs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）由</w:t>
      </w:r>
      <w:r>
        <w:rPr>
          <w:rFonts w:hint="eastAsia" w:ascii="仿宋" w:hAnsi="仿宋" w:eastAsia="仿宋" w:cs="仿宋"/>
          <w:sz w:val="28"/>
          <w:szCs w:val="28"/>
        </w:rPr>
        <w:t>部门人员在报损单上签字确认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2"/>
        <w:tabs>
          <w:tab w:val="left" w:pos="0"/>
        </w:tabs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）报损单据进行复印，复印件部门存档，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保证做到可追溯。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br w:type="page"/>
      </w: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因虫蛀、变质等报废处理流程：</w:t>
      </w:r>
    </w:p>
    <w:p>
      <w:pPr>
        <w:pStyle w:val="7"/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清点出虫蛀、边质等食材放置专门存放的地方。</w:t>
      </w:r>
    </w:p>
    <w:p>
      <w:pPr>
        <w:pStyle w:val="7"/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）将清点出得过期食材干、湿分区。</w:t>
      </w:r>
    </w:p>
    <w:p>
      <w:pPr>
        <w:pStyle w:val="7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）清点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虫蛀、边质等食材</w:t>
      </w:r>
      <w:r>
        <w:rPr>
          <w:rFonts w:hint="eastAsia" w:ascii="仿宋" w:hAnsi="仿宋" w:eastAsia="仿宋" w:cs="仿宋"/>
          <w:sz w:val="28"/>
          <w:szCs w:val="28"/>
        </w:rPr>
        <w:t>数量及重量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7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）填写报损单（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食材</w:t>
      </w:r>
      <w:r>
        <w:rPr>
          <w:rFonts w:hint="eastAsia" w:ascii="仿宋" w:hAnsi="仿宋" w:eastAsia="仿宋" w:cs="仿宋"/>
          <w:sz w:val="28"/>
          <w:szCs w:val="28"/>
        </w:rPr>
        <w:t>名称、数量、规格、单价、金额）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）相关人员确认（报损人员、部门主管、上级经理）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由</w:t>
      </w:r>
      <w:r>
        <w:rPr>
          <w:rFonts w:hint="eastAsia" w:ascii="仿宋" w:hAnsi="仿宋" w:eastAsia="仿宋" w:cs="仿宋"/>
          <w:sz w:val="28"/>
          <w:szCs w:val="28"/>
        </w:rPr>
        <w:t>部门人员与监督人员共同确认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食材</w:t>
      </w:r>
      <w:r>
        <w:rPr>
          <w:rFonts w:hint="eastAsia" w:ascii="仿宋" w:hAnsi="仿宋" w:eastAsia="仿宋" w:cs="仿宋"/>
          <w:sz w:val="28"/>
          <w:szCs w:val="28"/>
        </w:rPr>
        <w:t>实物销毁，销毁完毕后，监督人员在报损单上签字确认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报损单据进行复印，复印件部门存档，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保证做到可追溯。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>
      <w:pPr>
        <w:pStyle w:val="3"/>
        <w:bidi w:val="0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1" w:name="_Toc2934"/>
      <w:r>
        <w:rPr>
          <w:rFonts w:hint="eastAsia" w:ascii="仿宋" w:hAnsi="仿宋" w:eastAsia="仿宋" w:cs="仿宋"/>
        </w:rPr>
        <w:t>退换货</w:t>
      </w:r>
      <w:bookmarkEnd w:id="1"/>
      <w:r>
        <w:rPr>
          <w:rFonts w:hint="eastAsia" w:ascii="仿宋" w:hAnsi="仿宋" w:eastAsia="仿宋" w:cs="仿宋"/>
          <w:b/>
          <w:bCs/>
          <w:sz w:val="28"/>
          <w:szCs w:val="28"/>
        </w:rPr>
        <w:t>处理方法：</w:t>
      </w:r>
    </w:p>
    <w:p>
      <w:pPr>
        <w:pStyle w:val="6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（1）加强事前管理，努力杜绝不合格食品流入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采购人食堂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pStyle w:val="6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（2）配送期内，如出现卫生安全质量问题，立即配合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，妥善解决，如尚未流入餐桌，我司立即收回重新发货，并同意扣除该批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食材</w:t>
      </w:r>
      <w:r>
        <w:rPr>
          <w:rFonts w:hint="eastAsia" w:ascii="仿宋" w:hAnsi="仿宋" w:eastAsia="仿宋" w:cs="仿宋"/>
          <w:sz w:val="28"/>
          <w:szCs w:val="28"/>
        </w:rPr>
        <w:t>货款10%；</w:t>
      </w:r>
    </w:p>
    <w:p>
      <w:pPr>
        <w:pStyle w:val="6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（3）配送的食品质量问题引发食品安全事故的，自愿中止配送送货并废除协议并承担相应违约责任；</w:t>
      </w:r>
    </w:p>
    <w:p>
      <w:pPr>
        <w:pStyle w:val="6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（4）配送期内，如确应我司所供货物质量问题造成食物中毒等其它严重后果的，我司愿承担一切经济责任和法律责任。</w:t>
      </w:r>
    </w:p>
    <w:p>
      <w:pPr>
        <w:pStyle w:val="6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食品数量差错处罚：食品数量，是配送质量的重要内容之一，如果数量得不到保证，配送质量就无从谈起。为了提高配送质量，我公司在食品数量保证上作出如下承诺：</w:t>
      </w:r>
    </w:p>
    <w:p>
      <w:pPr>
        <w:pStyle w:val="6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（1）所有标准包装食材，根据包装上标明的重量，进行抽检，确保份斤充足，保障客户利益；</w:t>
      </w:r>
    </w:p>
    <w:p>
      <w:pPr>
        <w:pStyle w:val="6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所有非标准自行分装食材，严格按照标准，进行称重分装。每天称重前，对计量器具进行校准，确保计量器具准确。称重时，不得所缺斤少两，尤其对于一些含水量较多的蔬菜，要适当增加重量，以防止水分流失后验收时份斤不足。</w:t>
      </w:r>
    </w:p>
    <w:p>
      <w:pPr>
        <w:pStyle w:val="6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（3）甲方验收称重时，如发现份斤不足，如可以认定是水分流失的因素，同意在配送数量中进行扣除，或按照甲方要求，立即进行就近补货，决不影响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人员正常用餐。</w:t>
      </w:r>
    </w:p>
    <w:p>
      <w:pPr>
        <w:pStyle w:val="6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（4）甲方如有发现我公司在配送中故意短斤缺两情况，愿意按照缺一罚十的标准，接受甲方的惩罚处理。</w:t>
      </w:r>
    </w:p>
    <w:p>
      <w:pPr>
        <w:pStyle w:val="6"/>
        <w:ind w:firstLine="48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退换货流程：</w:t>
      </w:r>
      <w:bookmarkStart w:id="2" w:name="_GoBack"/>
      <w:bookmarkEnd w:id="2"/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退货流程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接到退货通知后，</w:t>
      </w:r>
      <w:r>
        <w:rPr>
          <w:rFonts w:hint="eastAsia" w:ascii="仿宋" w:hAnsi="仿宋" w:eastAsia="仿宋" w:cs="仿宋"/>
          <w:sz w:val="28"/>
          <w:szCs w:val="28"/>
        </w:rPr>
        <w:t>及时了解退货缘由（质量、数量、订单错误、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食材</w:t>
      </w:r>
      <w:r>
        <w:rPr>
          <w:rFonts w:hint="eastAsia" w:ascii="仿宋" w:hAnsi="仿宋" w:eastAsia="仿宋" w:cs="仿宋"/>
          <w:sz w:val="28"/>
          <w:szCs w:val="28"/>
        </w:rPr>
        <w:t>破损）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将退货通知</w:t>
      </w:r>
      <w:r>
        <w:rPr>
          <w:rFonts w:hint="eastAsia" w:ascii="仿宋" w:hAnsi="仿宋" w:eastAsia="仿宋" w:cs="仿宋"/>
          <w:sz w:val="28"/>
          <w:szCs w:val="28"/>
        </w:rPr>
        <w:t>告知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配送部负责人</w:t>
      </w:r>
      <w:r>
        <w:rPr>
          <w:rFonts w:hint="eastAsia" w:ascii="仿宋" w:hAnsi="仿宋" w:eastAsia="仿宋" w:cs="仿宋"/>
          <w:sz w:val="28"/>
          <w:szCs w:val="28"/>
        </w:rPr>
        <w:t>，让其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安排人员</w:t>
      </w:r>
      <w:r>
        <w:rPr>
          <w:rFonts w:hint="eastAsia" w:ascii="仿宋" w:hAnsi="仿宋" w:eastAsia="仿宋" w:cs="仿宋"/>
          <w:sz w:val="28"/>
          <w:szCs w:val="28"/>
        </w:rPr>
        <w:t>及时把退货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食材</w:t>
      </w:r>
      <w:r>
        <w:rPr>
          <w:rFonts w:hint="eastAsia" w:ascii="仿宋" w:hAnsi="仿宋" w:eastAsia="仿宋" w:cs="仿宋"/>
          <w:sz w:val="28"/>
          <w:szCs w:val="28"/>
        </w:rPr>
        <w:t>带回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仓储部</w:t>
      </w:r>
      <w:r>
        <w:rPr>
          <w:rFonts w:hint="eastAsia" w:ascii="仿宋" w:hAnsi="仿宋" w:eastAsia="仿宋" w:cs="仿宋"/>
          <w:sz w:val="28"/>
          <w:szCs w:val="28"/>
        </w:rPr>
        <w:t>接收退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回食材</w:t>
      </w:r>
      <w:r>
        <w:rPr>
          <w:rFonts w:hint="eastAsia" w:ascii="仿宋" w:hAnsi="仿宋" w:eastAsia="仿宋" w:cs="仿宋"/>
          <w:sz w:val="28"/>
          <w:szCs w:val="28"/>
        </w:rPr>
        <w:t>，检查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食材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食材</w:t>
      </w:r>
      <w:r>
        <w:rPr>
          <w:rFonts w:hint="eastAsia" w:ascii="仿宋" w:hAnsi="仿宋" w:eastAsia="仿宋" w:cs="仿宋"/>
          <w:sz w:val="28"/>
          <w:szCs w:val="28"/>
        </w:rPr>
        <w:t>名称、数量、品质、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食材</w:t>
      </w:r>
      <w:r>
        <w:rPr>
          <w:rFonts w:hint="eastAsia" w:ascii="仿宋" w:hAnsi="仿宋" w:eastAsia="仿宋" w:cs="仿宋"/>
          <w:sz w:val="28"/>
          <w:szCs w:val="28"/>
        </w:rPr>
        <w:t>单据）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（4）退货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食材</w:t>
      </w:r>
      <w:r>
        <w:rPr>
          <w:rFonts w:hint="eastAsia" w:ascii="仿宋" w:hAnsi="仿宋" w:eastAsia="仿宋" w:cs="仿宋"/>
          <w:sz w:val="28"/>
          <w:szCs w:val="28"/>
        </w:rPr>
        <w:t>确认完毕后，可再次销售和可退换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食材，库管</w:t>
      </w:r>
      <w:r>
        <w:rPr>
          <w:rFonts w:hint="eastAsia" w:ascii="仿宋" w:hAnsi="仿宋" w:eastAsia="仿宋" w:cs="仿宋"/>
          <w:sz w:val="28"/>
          <w:szCs w:val="28"/>
        </w:rPr>
        <w:t>人员及时入库，并联系供应商进行退换货处理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食材</w:t>
      </w:r>
      <w:r>
        <w:rPr>
          <w:rFonts w:hint="eastAsia" w:ascii="仿宋" w:hAnsi="仿宋" w:eastAsia="仿宋" w:cs="仿宋"/>
          <w:sz w:val="28"/>
          <w:szCs w:val="28"/>
        </w:rPr>
        <w:t>出现质量问题，不能销售和退换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食材</w:t>
      </w:r>
      <w:r>
        <w:rPr>
          <w:rFonts w:hint="eastAsia" w:ascii="仿宋" w:hAnsi="仿宋" w:eastAsia="仿宋" w:cs="仿宋"/>
          <w:sz w:val="28"/>
          <w:szCs w:val="28"/>
        </w:rPr>
        <w:t>放置部门报损区域，实施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食材</w:t>
      </w:r>
      <w:r>
        <w:rPr>
          <w:rFonts w:hint="eastAsia" w:ascii="仿宋" w:hAnsi="仿宋" w:eastAsia="仿宋" w:cs="仿宋"/>
          <w:sz w:val="28"/>
          <w:szCs w:val="28"/>
        </w:rPr>
        <w:t>报损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（6）部门总结整改报告，避免相同类似退货再次发生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换货流程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接到换货通知后，售后人员</w:t>
      </w:r>
      <w:r>
        <w:rPr>
          <w:rFonts w:hint="eastAsia" w:ascii="仿宋" w:hAnsi="仿宋" w:eastAsia="仿宋" w:cs="仿宋"/>
          <w:sz w:val="28"/>
          <w:szCs w:val="28"/>
        </w:rPr>
        <w:t>及时了解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换</w:t>
      </w:r>
      <w:r>
        <w:rPr>
          <w:rFonts w:hint="eastAsia" w:ascii="仿宋" w:hAnsi="仿宋" w:eastAsia="仿宋" w:cs="仿宋"/>
          <w:sz w:val="28"/>
          <w:szCs w:val="28"/>
        </w:rPr>
        <w:t>货缘由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及所换货清单。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将换货通知</w:t>
      </w:r>
      <w:r>
        <w:rPr>
          <w:rFonts w:hint="eastAsia" w:ascii="仿宋" w:hAnsi="仿宋" w:eastAsia="仿宋" w:cs="仿宋"/>
          <w:sz w:val="28"/>
          <w:szCs w:val="28"/>
        </w:rPr>
        <w:t>告知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配送部</w:t>
      </w:r>
      <w:r>
        <w:rPr>
          <w:rFonts w:hint="eastAsia" w:ascii="仿宋" w:hAnsi="仿宋" w:eastAsia="仿宋" w:cs="仿宋"/>
          <w:sz w:val="28"/>
          <w:szCs w:val="28"/>
        </w:rPr>
        <w:t>，让其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安排人员进行配送并带齐相关资料（厂家证件、合格证、检测报告等）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）配送人员带回所换食材。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仓储部</w:t>
      </w:r>
      <w:r>
        <w:rPr>
          <w:rFonts w:hint="eastAsia" w:ascii="仿宋" w:hAnsi="仿宋" w:eastAsia="仿宋" w:cs="仿宋"/>
          <w:sz w:val="28"/>
          <w:szCs w:val="28"/>
        </w:rPr>
        <w:t>接收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换回食材</w:t>
      </w:r>
      <w:r>
        <w:rPr>
          <w:rFonts w:hint="eastAsia" w:ascii="仿宋" w:hAnsi="仿宋" w:eastAsia="仿宋" w:cs="仿宋"/>
          <w:sz w:val="28"/>
          <w:szCs w:val="28"/>
        </w:rPr>
        <w:t>，检查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食材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食材</w:t>
      </w:r>
      <w:r>
        <w:rPr>
          <w:rFonts w:hint="eastAsia" w:ascii="仿宋" w:hAnsi="仿宋" w:eastAsia="仿宋" w:cs="仿宋"/>
          <w:sz w:val="28"/>
          <w:szCs w:val="28"/>
        </w:rPr>
        <w:t>名称、数量、品质、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食材</w:t>
      </w:r>
      <w:r>
        <w:rPr>
          <w:rFonts w:hint="eastAsia" w:ascii="仿宋" w:hAnsi="仿宋" w:eastAsia="仿宋" w:cs="仿宋"/>
          <w:sz w:val="28"/>
          <w:szCs w:val="28"/>
        </w:rPr>
        <w:t>单据）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换</w:t>
      </w:r>
      <w:r>
        <w:rPr>
          <w:rFonts w:hint="eastAsia" w:ascii="仿宋" w:hAnsi="仿宋" w:eastAsia="仿宋" w:cs="仿宋"/>
          <w:sz w:val="28"/>
          <w:szCs w:val="28"/>
        </w:rPr>
        <w:t>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食材</w:t>
      </w:r>
      <w:r>
        <w:rPr>
          <w:rFonts w:hint="eastAsia" w:ascii="仿宋" w:hAnsi="仿宋" w:eastAsia="仿宋" w:cs="仿宋"/>
          <w:sz w:val="28"/>
          <w:szCs w:val="28"/>
        </w:rPr>
        <w:t>确认完毕后，可再次销售和可退换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食材，库管</w:t>
      </w:r>
      <w:r>
        <w:rPr>
          <w:rFonts w:hint="eastAsia" w:ascii="仿宋" w:hAnsi="仿宋" w:eastAsia="仿宋" w:cs="仿宋"/>
          <w:sz w:val="28"/>
          <w:szCs w:val="28"/>
        </w:rPr>
        <w:t>人员及时入库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）如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食材</w:t>
      </w:r>
      <w:r>
        <w:rPr>
          <w:rFonts w:hint="eastAsia" w:ascii="仿宋" w:hAnsi="仿宋" w:eastAsia="仿宋" w:cs="仿宋"/>
          <w:sz w:val="28"/>
          <w:szCs w:val="28"/>
        </w:rPr>
        <w:t>出现质量问题，不能销售和退换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食材</w:t>
      </w:r>
      <w:r>
        <w:rPr>
          <w:rFonts w:hint="eastAsia" w:ascii="仿宋" w:hAnsi="仿宋" w:eastAsia="仿宋" w:cs="仿宋"/>
          <w:sz w:val="28"/>
          <w:szCs w:val="28"/>
        </w:rPr>
        <w:t>放置部门报损区域，实施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食材</w:t>
      </w:r>
      <w:r>
        <w:rPr>
          <w:rFonts w:hint="eastAsia" w:ascii="仿宋" w:hAnsi="仿宋" w:eastAsia="仿宋" w:cs="仿宋"/>
          <w:sz w:val="28"/>
          <w:szCs w:val="28"/>
        </w:rPr>
        <w:t>报损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C67B8"/>
    <w:rsid w:val="6E5C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仿宋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100" w:beforeLines="0" w:beforeAutospacing="0" w:after="100" w:afterLines="0" w:afterAutospacing="0" w:line="240" w:lineRule="auto"/>
      <w:outlineLvl w:val="2"/>
    </w:pPr>
    <w:rPr>
      <w:rFonts w:eastAsia="仿宋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/>
      <w:color w:val="auto"/>
      <w:kern w:val="2"/>
      <w:sz w:val="21"/>
      <w:szCs w:val="24"/>
    </w:rPr>
  </w:style>
  <w:style w:type="paragraph" w:customStyle="1" w:styleId="6">
    <w:name w:val="正文1"/>
    <w:basedOn w:val="1"/>
    <w:next w:val="1"/>
    <w:qFormat/>
    <w:uiPriority w:val="0"/>
    <w:pPr>
      <w:ind w:firstLine="560" w:firstLineChars="200"/>
      <w:jc w:val="left"/>
    </w:pPr>
    <w:rPr>
      <w:rFonts w:eastAsia="宋体"/>
      <w:kern w:val="2"/>
      <w:sz w:val="28"/>
      <w:szCs w:val="32"/>
    </w:rPr>
  </w:style>
  <w:style w:type="paragraph" w:customStyle="1" w:styleId="7">
    <w:name w:val="List Paragraph"/>
    <w:basedOn w:val="1"/>
    <w:qFormat/>
    <w:uiPriority w:val="34"/>
    <w:pPr>
      <w:tabs>
        <w:tab w:val="left" w:pos="0"/>
      </w:tabs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2020-11-18T02:03:00Z</dcterms:created>
  <dc:creator>Bo teshuai</dc:creator>
  <cp:lastModifiedBy>Bo teshuai</cp:lastModifiedBy>
  <dcterms:modified xsi:type="dcterms:W3CDTF">2020-11-18T02:06:40Z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