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287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865"/>
        <w:gridCol w:w="665"/>
        <w:gridCol w:w="682"/>
        <w:gridCol w:w="1366"/>
        <w:gridCol w:w="335"/>
        <w:gridCol w:w="1418"/>
        <w:gridCol w:w="567"/>
        <w:gridCol w:w="106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 w:ascii="Times New Roman" w:hAnsi="Times New Roman" w:cs="Times New Roman"/>
              </w:rPr>
              <w:t>表面硬度测试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检验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（220-240）HBS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±3.3HBS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±10HBS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hd w:val="clear" w:color="auto" w:fill="auto"/>
                <w:lang w:val="en-US" w:eastAsia="zh-CN"/>
              </w:rPr>
              <w:t>5.4</w:t>
            </w:r>
            <w:r>
              <w:rPr>
                <w:rFonts w:hint="eastAsia" w:ascii="Times New Roman" w:hAnsi="Times New Roman" w:cs="Times New Roman"/>
                <w:shd w:val="clear" w:color="auto" w:fill="auto"/>
              </w:rPr>
              <w:t>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0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硬度计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8-650</w:t>
            </w:r>
            <w:r>
              <w:rPr>
                <w:rFonts w:hint="eastAsia" w:ascii="Times New Roman" w:hAnsi="Times New Roman" w:cs="Times New Roman"/>
              </w:rPr>
              <w:t>）HBS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±2.3HBS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《</w:t>
            </w: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  <w:r>
              <w:rPr>
                <w:rFonts w:hint="eastAsia" w:ascii="Times New Roman" w:hAnsi="Times New Roman" w:cs="Times New Roman"/>
                <w:szCs w:val="21"/>
              </w:rPr>
              <w:t>》</w:t>
            </w:r>
            <w:r>
              <w:rPr>
                <w:rFonts w:hint="eastAsia" w:ascii="黑体" w:eastAsia="黑体"/>
                <w:snapToGrid w:val="0"/>
                <w:kern w:val="0"/>
                <w:szCs w:val="21"/>
                <w:lang w:val="en-US" w:eastAsia="zh-CN"/>
              </w:rPr>
              <w:t>HW</w:t>
            </w:r>
            <w:bookmarkStart w:id="1" w:name="_GoBack"/>
            <w:bookmarkEnd w:id="1"/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CL-</w:t>
            </w:r>
            <w:r>
              <w:rPr>
                <w:rFonts w:ascii="黑体" w:eastAsia="黑体"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里氏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硬度计操作规程》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高明亮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25145" cy="232410"/>
                  <wp:effectExtent l="0" t="0" r="8255" b="8890"/>
                  <wp:docPr id="24" name="图片 24" descr="e1460086840b64827ce978d3f277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1460086840b64827ce978d3f277f3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20557" t="24441" r="24894" b="574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 w:ascii="Times New Roman" w:hAnsi="Times New Roman" w:cs="Times New Roman"/>
              </w:rPr>
              <w:t>硬度测量不确定度评定》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 w:ascii="Times New Roman" w:hAnsi="Times New Roman" w:cs="Times New Roman"/>
              </w:rPr>
              <w:t>硬度测量过程有效性确认记录》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 w:ascii="宋体" w:hAnsi="宋体" w:eastAsia="宋体" w:cs="宋体"/>
          <w:kern w:val="0"/>
          <w:szCs w:val="21"/>
          <w:u w:val="none"/>
          <w:lang w:eastAsia="zh-CN"/>
        </w:rPr>
        <w:drawing>
          <wp:inline distT="0" distB="0" distL="114300" distR="114300">
            <wp:extent cx="792480" cy="285750"/>
            <wp:effectExtent l="0" t="0" r="7620" b="6350"/>
            <wp:docPr id="3" name="图片 2" descr="f3ad6f22ea16eadfd96beb286da0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3ad6f22ea16eadfd96beb286da0e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  <w:u w:val="non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525145" cy="272415"/>
            <wp:effectExtent l="0" t="0" r="8255" b="6985"/>
            <wp:docPr id="2" name="图片 1" descr="513a567a1a353fbb4d1a45def8d5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13a567a1a353fbb4d1a45def8d56b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D7CCCA"/>
                        </a:clrFrom>
                        <a:clrTo>
                          <a:srgbClr val="D7CCCA">
                            <a:alpha val="0"/>
                          </a:srgbClr>
                        </a:clrTo>
                      </a:clrChange>
                    </a:blip>
                    <a:srcRect l="38449" t="41985" r="43513" b="5099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209A7"/>
    <w:rsid w:val="1F3122C6"/>
    <w:rsid w:val="41867F92"/>
    <w:rsid w:val="471551B1"/>
    <w:rsid w:val="4740410A"/>
    <w:rsid w:val="4FC93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2020-12-25T08:28:16Z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