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color w:val="000000"/>
          <w:sz w:val="30"/>
          <w:szCs w:val="30"/>
        </w:rPr>
      </w:pPr>
      <w:r>
        <w:rPr>
          <w:rFonts w:hint="eastAsia" w:ascii="宋体" w:hAnsi="宋体" w:cs="宋体"/>
          <w:b/>
          <w:bCs/>
          <w:color w:val="000000"/>
          <w:sz w:val="30"/>
          <w:szCs w:val="30"/>
        </w:rPr>
        <w:t>测量设备溯源</w:t>
      </w:r>
      <w:r>
        <w:rPr>
          <w:rFonts w:hint="eastAsia" w:ascii="Times New Roman" w:hAnsi="Times New Roman" w:cs="宋体"/>
          <w:b/>
          <w:bCs/>
          <w:color w:val="000000"/>
          <w:sz w:val="30"/>
          <w:szCs w:val="30"/>
        </w:rPr>
        <w:t>抽查</w:t>
      </w:r>
      <w:r>
        <w:rPr>
          <w:rFonts w:hint="eastAsia" w:ascii="宋体" w:hAnsi="宋体" w:cs="宋体"/>
          <w:b/>
          <w:bCs/>
          <w:color w:val="000000"/>
          <w:sz w:val="30"/>
          <w:szCs w:val="30"/>
        </w:rPr>
        <w:t>表</w:t>
      </w:r>
    </w:p>
    <w:p>
      <w:pPr>
        <w:jc w:val="center"/>
        <w:rPr>
          <w:rFonts w:hint="default" w:ascii="宋体" w:cs="Times New Roman" w:eastAsiaTheme="minorEastAsia"/>
          <w:b/>
          <w:bCs/>
          <w:i w:val="0"/>
          <w:iCs w:val="0"/>
          <w:color w:val="000000"/>
          <w:sz w:val="30"/>
          <w:szCs w:val="30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30"/>
          <w:szCs w:val="30"/>
          <w:lang w:val="en-US" w:eastAsia="zh-CN"/>
        </w:rPr>
        <w:t xml:space="preserve">                                                           </w:t>
      </w:r>
      <w:r>
        <w:rPr>
          <w:rFonts w:ascii="Times New Roman" w:hAnsi="Times New Roman" w:cs="Times New Roman"/>
          <w:i w:val="0"/>
          <w:iCs w:val="0"/>
          <w:sz w:val="20"/>
          <w:szCs w:val="28"/>
        </w:rPr>
        <w:t>编号</w:t>
      </w:r>
      <w:r>
        <w:rPr>
          <w:rFonts w:hint="eastAsia" w:ascii="Times New Roman" w:hAnsi="Times New Roman" w:cs="Times New Roman"/>
          <w:i w:val="0"/>
          <w:iCs w:val="0"/>
          <w:sz w:val="20"/>
          <w:szCs w:val="28"/>
        </w:rPr>
        <w:t>：</w:t>
      </w:r>
      <w:bookmarkStart w:id="0" w:name="合同编号"/>
      <w:r>
        <w:rPr>
          <w:szCs w:val="21"/>
          <w:u w:val="single"/>
        </w:rPr>
        <w:t>02</w:t>
      </w:r>
      <w:r>
        <w:rPr>
          <w:rFonts w:hint="eastAsia"/>
          <w:szCs w:val="21"/>
          <w:u w:val="single"/>
          <w:lang w:val="en-US" w:eastAsia="zh-CN"/>
        </w:rPr>
        <w:t>87</w:t>
      </w:r>
      <w:r>
        <w:rPr>
          <w:szCs w:val="21"/>
          <w:u w:val="single"/>
        </w:rPr>
        <w:t>-2020</w:t>
      </w:r>
      <w:bookmarkEnd w:id="0"/>
    </w:p>
    <w:tbl>
      <w:tblPr>
        <w:tblStyle w:val="5"/>
        <w:tblpPr w:leftFromText="180" w:rightFromText="180" w:vertAnchor="page" w:horzAnchor="page" w:tblpX="447" w:tblpY="2517"/>
        <w:tblOverlap w:val="never"/>
        <w:tblW w:w="112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2"/>
        <w:gridCol w:w="1091"/>
        <w:gridCol w:w="1125"/>
        <w:gridCol w:w="1182"/>
        <w:gridCol w:w="1659"/>
        <w:gridCol w:w="1602"/>
        <w:gridCol w:w="1392"/>
        <w:gridCol w:w="1230"/>
        <w:gridCol w:w="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05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企业名称</w:t>
            </w:r>
          </w:p>
        </w:tc>
        <w:tc>
          <w:tcPr>
            <w:tcW w:w="6659" w:type="dxa"/>
            <w:gridSpan w:val="5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 xml:space="preserve">              </w:t>
            </w:r>
            <w:r>
              <w:rPr>
                <w:rFonts w:hint="eastAsia" w:asciiTheme="minorEastAsia" w:hAnsiTheme="minorEastAsia" w:cstheme="minorEastAsia"/>
                <w:sz w:val="15"/>
                <w:szCs w:val="15"/>
                <w:lang w:eastAsia="zh-CN"/>
              </w:rPr>
              <w:t>大庆市合万石油机械设备有限公司</w:t>
            </w:r>
          </w:p>
        </w:tc>
        <w:tc>
          <w:tcPr>
            <w:tcW w:w="1392" w:type="dxa"/>
            <w:vAlign w:val="center"/>
          </w:tcPr>
          <w:p>
            <w:pPr>
              <w:ind w:firstLine="75" w:firstLineChars="50"/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审核员</w:t>
            </w:r>
          </w:p>
        </w:tc>
        <w:tc>
          <w:tcPr>
            <w:tcW w:w="2124" w:type="dxa"/>
            <w:gridSpan w:val="2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  <w:lang w:eastAsia="zh-CN"/>
              </w:rPr>
              <w:t>李修权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105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部门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测量设备名称</w:t>
            </w:r>
          </w:p>
        </w:tc>
        <w:tc>
          <w:tcPr>
            <w:tcW w:w="1125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测量设备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编号</w:t>
            </w:r>
          </w:p>
        </w:tc>
        <w:tc>
          <w:tcPr>
            <w:tcW w:w="118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型号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规格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测量设备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准确度等级</w:t>
            </w: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  <w:lang w:val="en-US" w:eastAsia="zh-CN"/>
              </w:rPr>
              <w:t>/最大允许误差/测量不确定度</w:t>
            </w:r>
          </w:p>
        </w:tc>
        <w:tc>
          <w:tcPr>
            <w:tcW w:w="160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测量标准</w:t>
            </w:r>
            <w:r>
              <w:rPr>
                <w:rFonts w:hint="eastAsia" w:asciiTheme="minorEastAsia" w:hAnsiTheme="minorEastAsia" w:cstheme="minorEastAsia"/>
                <w:sz w:val="15"/>
                <w:szCs w:val="15"/>
                <w:lang w:eastAsia="zh-CN"/>
              </w:rPr>
              <w:t>装</w:t>
            </w: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置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准确度等级</w:t>
            </w:r>
          </w:p>
        </w:tc>
        <w:tc>
          <w:tcPr>
            <w:tcW w:w="13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检定/校准机构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检定/校准日期</w:t>
            </w:r>
          </w:p>
        </w:tc>
        <w:tc>
          <w:tcPr>
            <w:tcW w:w="894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符合打√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不符合打×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1052" w:type="dxa"/>
            <w:vAlign w:val="center"/>
          </w:tcPr>
          <w:p>
            <w:pPr>
              <w:ind w:firstLine="75" w:firstLineChars="50"/>
              <w:jc w:val="center"/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检验部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eastAsia="zh-CN"/>
              </w:rPr>
              <w:t>万能角度尺</w:t>
            </w: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8733</w:t>
            </w:r>
          </w:p>
        </w:tc>
        <w:tc>
          <w:tcPr>
            <w:tcW w:w="1182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</w:rPr>
              <w:t>～</w:t>
            </w:r>
            <w:r>
              <w:rPr>
                <w:rFonts w:hint="default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320°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napToGrid w:val="0"/>
                <w:w w:val="100"/>
                <w:kern w:val="0"/>
                <w:szCs w:val="24"/>
              </w:rPr>
              <w:t>±</w:t>
            </w:r>
            <w:r>
              <w:rPr>
                <w:rFonts w:hint="default" w:ascii="Times New Roman" w:hAnsi="Times New Roman" w:cs="Times New Roman"/>
                <w:snapToGrid w:val="0"/>
                <w:w w:val="100"/>
                <w:kern w:val="0"/>
                <w:szCs w:val="24"/>
                <w:shd w:val="pct10" w:color="auto" w:fill="FFFFFF"/>
              </w:rPr>
              <w:t>2′</w:t>
            </w:r>
          </w:p>
        </w:tc>
        <w:tc>
          <w:tcPr>
            <w:tcW w:w="1602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角度块</w:t>
            </w:r>
          </w:p>
          <w:p>
            <w:pPr>
              <w:jc w:val="center"/>
              <w:rPr>
                <w:rFonts w:hint="default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1.0级</w:t>
            </w:r>
          </w:p>
        </w:tc>
        <w:tc>
          <w:tcPr>
            <w:tcW w:w="13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lang w:eastAsia="zh-CN"/>
              </w:rPr>
              <w:t>黑龙江省建材与环境计量站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20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20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年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12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22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日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1052" w:type="dxa"/>
            <w:vAlign w:val="center"/>
          </w:tcPr>
          <w:p>
            <w:pPr>
              <w:ind w:firstLine="75" w:firstLineChars="50"/>
              <w:jc w:val="center"/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检验部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游标卡尺</w:t>
            </w: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default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2639</w:t>
            </w:r>
          </w:p>
        </w:tc>
        <w:tc>
          <w:tcPr>
            <w:tcW w:w="1182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</w:rPr>
              <w:t>0～</w:t>
            </w: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150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sz w:val="15"/>
                <w:szCs w:val="15"/>
                <w:highlight w:val="none"/>
                <w:lang w:val="en-US" w:eastAsia="zh-CN"/>
              </w:rPr>
              <w:t>mm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vertAlign w:val="subscript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±0.0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2mm</w:t>
            </w:r>
          </w:p>
        </w:tc>
        <w:tc>
          <w:tcPr>
            <w:tcW w:w="1602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量块：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等</w:t>
            </w:r>
          </w:p>
        </w:tc>
        <w:tc>
          <w:tcPr>
            <w:tcW w:w="13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lang w:eastAsia="zh-CN"/>
              </w:rPr>
              <w:t>黑龙江省建材与环境计量站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20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20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年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12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22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日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052" w:type="dxa"/>
            <w:vAlign w:val="center"/>
          </w:tcPr>
          <w:p>
            <w:pPr>
              <w:ind w:firstLine="75" w:firstLineChars="50"/>
              <w:jc w:val="center"/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检验部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深度尺</w:t>
            </w: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D21335</w:t>
            </w:r>
          </w:p>
        </w:tc>
        <w:tc>
          <w:tcPr>
            <w:tcW w:w="1182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（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</w:rPr>
              <w:t>0～</w:t>
            </w: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200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color w:val="auto"/>
                <w:sz w:val="15"/>
                <w:szCs w:val="15"/>
                <w:highlight w:val="none"/>
                <w:lang w:val="en-US" w:eastAsia="zh-CN"/>
              </w:rPr>
              <w:t>mm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±0.0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2mm</w:t>
            </w:r>
          </w:p>
        </w:tc>
        <w:tc>
          <w:tcPr>
            <w:tcW w:w="1602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vertAlign w:val="subscript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量块：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等</w:t>
            </w:r>
          </w:p>
        </w:tc>
        <w:tc>
          <w:tcPr>
            <w:tcW w:w="13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lang w:eastAsia="zh-CN"/>
              </w:rPr>
              <w:t>黑龙江省建材与环境计量站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20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20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年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04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03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日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052" w:type="dxa"/>
            <w:vAlign w:val="center"/>
          </w:tcPr>
          <w:p>
            <w:pPr>
              <w:ind w:firstLine="75" w:firstLineChars="50"/>
              <w:jc w:val="center"/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检验部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外径千分尺</w:t>
            </w: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5"/>
                <w:szCs w:val="15"/>
                <w:highlight w:val="none"/>
                <w:lang w:val="en-US" w:eastAsia="zh-CN"/>
              </w:rPr>
              <w:t>100552</w:t>
            </w:r>
          </w:p>
        </w:tc>
        <w:tc>
          <w:tcPr>
            <w:tcW w:w="1182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(70</w:t>
            </w:r>
            <w:r>
              <w:rPr>
                <w:rFonts w:hint="eastAsia" w:ascii="宋体" w:hAnsi="宋体" w:eastAsia="宋体" w:cs="宋体"/>
                <w:color w:val="auto"/>
                <w:sz w:val="15"/>
                <w:szCs w:val="15"/>
                <w:highlight w:val="none"/>
                <w:lang w:val="en-US" w:eastAsia="zh-CN"/>
              </w:rPr>
              <w:t>～10</w:t>
            </w: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0)</w:t>
            </w:r>
            <w:r>
              <w:rPr>
                <w:rFonts w:hint="eastAsia" w:ascii="宋体" w:hAnsi="宋体" w:eastAsia="宋体" w:cs="宋体"/>
                <w:color w:val="auto"/>
                <w:sz w:val="15"/>
                <w:szCs w:val="15"/>
                <w:highlight w:val="none"/>
                <w:lang w:val="en-US" w:eastAsia="zh-CN"/>
              </w:rPr>
              <w:t>mm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±0.0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1mm</w:t>
            </w:r>
          </w:p>
        </w:tc>
        <w:tc>
          <w:tcPr>
            <w:tcW w:w="1602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量块：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5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等</w:t>
            </w:r>
          </w:p>
        </w:tc>
        <w:tc>
          <w:tcPr>
            <w:tcW w:w="13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lang w:eastAsia="zh-CN"/>
              </w:rPr>
              <w:t>黑龙江省建材与环境计量站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20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20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年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04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03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日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052" w:type="dxa"/>
            <w:vAlign w:val="center"/>
          </w:tcPr>
          <w:p>
            <w:pPr>
              <w:ind w:firstLine="75" w:firstLineChars="50"/>
              <w:jc w:val="center"/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检验部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里氏硬度计</w:t>
            </w: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15"/>
                <w:szCs w:val="15"/>
                <w:highlight w:val="none"/>
                <w:lang w:val="en-US" w:eastAsia="zh-CN"/>
              </w:rPr>
              <w:t>23210000015</w:t>
            </w:r>
          </w:p>
        </w:tc>
        <w:tc>
          <w:tcPr>
            <w:tcW w:w="1182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  <w:t>TH110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napToGrid w:val="0"/>
                <w:w w:val="100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/>
                <w:iCs/>
                <w:color w:val="auto"/>
                <w:sz w:val="15"/>
                <w:szCs w:val="15"/>
                <w:lang w:val="en-US" w:eastAsia="zh-CN"/>
              </w:rPr>
              <w:t>U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=12HL (</w:t>
            </w:r>
            <w:r>
              <w:rPr>
                <w:rFonts w:hint="eastAsia" w:asciiTheme="minorEastAsia" w:hAnsiTheme="minorEastAsia" w:cstheme="minorEastAsia"/>
                <w:i/>
                <w:iCs/>
                <w:color w:val="auto"/>
                <w:sz w:val="15"/>
                <w:szCs w:val="15"/>
                <w:lang w:val="en-US" w:eastAsia="zh-CN"/>
              </w:rPr>
              <w:t>k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=2)</w:t>
            </w:r>
          </w:p>
        </w:tc>
        <w:tc>
          <w:tcPr>
            <w:tcW w:w="1602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kern w:val="2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标准里氏硬度块</w:t>
            </w:r>
            <w:r>
              <w:rPr>
                <w:rFonts w:hint="eastAsia" w:ascii="宋体" w:hAnsi="宋体" w:eastAsia="宋体" w:cs="宋体"/>
                <w:i/>
                <w:iCs/>
                <w:color w:val="auto"/>
                <w:sz w:val="15"/>
                <w:szCs w:val="15"/>
                <w:lang w:val="en-US" w:eastAsia="zh-CN"/>
              </w:rPr>
              <w:t>U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=6HL (</w:t>
            </w:r>
            <w:r>
              <w:rPr>
                <w:rFonts w:hint="eastAsia" w:asciiTheme="minorEastAsia" w:hAnsiTheme="minorEastAsia" w:cstheme="minorEastAsia"/>
                <w:i/>
                <w:iCs/>
                <w:color w:val="auto"/>
                <w:sz w:val="15"/>
                <w:szCs w:val="15"/>
                <w:lang w:val="en-US" w:eastAsia="zh-CN"/>
              </w:rPr>
              <w:t>k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=2)</w:t>
            </w:r>
          </w:p>
        </w:tc>
        <w:tc>
          <w:tcPr>
            <w:tcW w:w="13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lang w:eastAsia="zh-CN"/>
              </w:rPr>
              <w:t>黑龙江省建材与环境计量站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20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20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年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04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03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日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2" w:type="dxa"/>
            <w:vAlign w:val="center"/>
          </w:tcPr>
          <w:p>
            <w:pPr>
              <w:ind w:firstLine="75" w:firstLineChars="50"/>
              <w:jc w:val="center"/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检验部</w:t>
            </w: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数显万能试验机</w:t>
            </w: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2008026</w:t>
            </w:r>
          </w:p>
        </w:tc>
        <w:tc>
          <w:tcPr>
            <w:tcW w:w="1182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WEC-600(600kN)</w:t>
            </w: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1.0级</w:t>
            </w:r>
          </w:p>
        </w:tc>
        <w:tc>
          <w:tcPr>
            <w:tcW w:w="1602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标准测力仪</w:t>
            </w:r>
          </w:p>
          <w:p>
            <w:pPr>
              <w:jc w:val="center"/>
              <w:rPr>
                <w:rFonts w:hint="default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0.3级</w:t>
            </w:r>
          </w:p>
        </w:tc>
        <w:tc>
          <w:tcPr>
            <w:tcW w:w="13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lang w:eastAsia="zh-CN"/>
              </w:rPr>
              <w:t>黑龙江省建材与环境计量站</w:t>
            </w: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20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20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年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04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月</w:t>
            </w:r>
            <w:r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  <w:t>03</w:t>
            </w: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日</w:t>
            </w: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2" w:type="dxa"/>
            <w:vAlign w:val="center"/>
          </w:tcPr>
          <w:p>
            <w:pPr>
              <w:ind w:firstLine="75" w:firstLineChars="50"/>
              <w:jc w:val="center"/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val="en-US"/>
              </w:rPr>
            </w:pP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w w:val="100"/>
                <w:kern w:val="0"/>
                <w:sz w:val="15"/>
                <w:szCs w:val="15"/>
              </w:rPr>
            </w:pPr>
          </w:p>
        </w:tc>
        <w:tc>
          <w:tcPr>
            <w:tcW w:w="1602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</w:p>
        </w:tc>
        <w:tc>
          <w:tcPr>
            <w:tcW w:w="13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eastAsia="zh-CN"/>
              </w:rPr>
            </w:pP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2" w:type="dxa"/>
            <w:vAlign w:val="center"/>
          </w:tcPr>
          <w:p>
            <w:pPr>
              <w:ind w:firstLine="75" w:firstLineChars="50"/>
              <w:jc w:val="center"/>
              <w:rPr>
                <w:rFonts w:hint="eastAsia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</w:p>
        </w:tc>
        <w:tc>
          <w:tcPr>
            <w:tcW w:w="1091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</w:pPr>
          </w:p>
        </w:tc>
        <w:tc>
          <w:tcPr>
            <w:tcW w:w="1125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</w:p>
        </w:tc>
        <w:tc>
          <w:tcPr>
            <w:tcW w:w="1182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15"/>
                <w:szCs w:val="15"/>
                <w:highlight w:val="none"/>
                <w:lang w:val="en-US" w:eastAsia="zh-CN"/>
              </w:rPr>
            </w:pPr>
          </w:p>
        </w:tc>
        <w:tc>
          <w:tcPr>
            <w:tcW w:w="1659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napToGrid w:val="0"/>
                <w:w w:val="100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1602" w:type="dxa"/>
            <w:vAlign w:val="center"/>
          </w:tcPr>
          <w:p>
            <w:pPr>
              <w:jc w:val="center"/>
              <w:rPr>
                <w:rFonts w:hint="default" w:asciiTheme="minorEastAsia" w:hAnsi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</w:p>
        </w:tc>
        <w:tc>
          <w:tcPr>
            <w:tcW w:w="1392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eastAsia="zh-CN"/>
              </w:rPr>
            </w:pPr>
          </w:p>
        </w:tc>
        <w:tc>
          <w:tcPr>
            <w:tcW w:w="123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  <w:lang w:val="en-US" w:eastAsia="zh-CN"/>
              </w:rPr>
            </w:pPr>
          </w:p>
        </w:tc>
        <w:tc>
          <w:tcPr>
            <w:tcW w:w="894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</w:p>
        </w:tc>
      </w:tr>
    </w:tbl>
    <w:tbl>
      <w:tblPr>
        <w:tblStyle w:val="5"/>
        <w:tblpPr w:leftFromText="180" w:rightFromText="180" w:vertAnchor="page" w:horzAnchor="page" w:tblpX="454" w:tblpY="3208"/>
        <w:tblOverlap w:val="never"/>
        <w:tblW w:w="112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5" w:hRule="atLeast"/>
        </w:trPr>
        <w:tc>
          <w:tcPr>
            <w:tcW w:w="11227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</w:rPr>
              <w:t>审核综合意見：</w:t>
            </w:r>
          </w:p>
          <w:p>
            <w:pPr>
              <w:ind w:firstLine="525" w:firstLineChars="350"/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</w:rPr>
              <w:t>（抽查有效文件、溯源原始记录、证书报告，进行评价，说明理由）</w:t>
            </w:r>
          </w:p>
          <w:p>
            <w:pPr>
              <w:ind w:firstLine="300" w:firstLineChars="200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lang w:val="en-US" w:eastAsia="zh-CN"/>
              </w:rPr>
              <w:t>抽查企业</w:t>
            </w: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lang w:val="en-US" w:eastAsia="zh-CN"/>
              </w:rPr>
              <w:t>台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</w:rPr>
              <w:t>测量设备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lang w:val="en-US" w:eastAsia="zh-CN"/>
              </w:rPr>
              <w:t>均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</w:rPr>
              <w:t>送检至有相应资质的</w:t>
            </w:r>
            <w:r>
              <w:rPr>
                <w:rFonts w:hint="eastAsia" w:asciiTheme="minorEastAsia" w:hAnsiTheme="minorEastAsia" w:cstheme="minorEastAsia"/>
                <w:color w:val="auto"/>
                <w:sz w:val="15"/>
                <w:szCs w:val="15"/>
                <w:lang w:eastAsia="zh-CN"/>
              </w:rPr>
              <w:t>黑龙江省建材与环境计量站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  <w:lang w:val="en-US" w:eastAsia="zh-CN"/>
              </w:rPr>
              <w:t>等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15"/>
                <w:szCs w:val="15"/>
              </w:rPr>
              <w:t>机构检定、校准，量值溯源符合文件要求。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227" w:type="dxa"/>
            <w:vAlign w:val="center"/>
          </w:tcPr>
          <w:p>
            <w:pPr>
              <w:rPr>
                <w:rFonts w:hint="eastAsia" w:asciiTheme="minorEastAsia" w:hAnsiTheme="minorEastAsia" w:eastAsiaTheme="minorEastAsia" w:cstheme="minorEastAsia"/>
                <w:sz w:val="15"/>
                <w:szCs w:val="15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 xml:space="preserve">审核日期：  </w:t>
            </w: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  <w:lang w:val="en-US" w:eastAsia="zh-CN"/>
              </w:rPr>
              <w:t>20</w:t>
            </w:r>
            <w:r>
              <w:rPr>
                <w:rFonts w:hint="eastAsia" w:asciiTheme="minorEastAsia" w:hAnsiTheme="minorEastAsia" w:cstheme="minorEastAsia"/>
                <w:sz w:val="15"/>
                <w:szCs w:val="15"/>
                <w:lang w:val="en-US" w:eastAsia="zh-CN"/>
              </w:rPr>
              <w:t>20</w:t>
            </w: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 xml:space="preserve">  年 </w:t>
            </w: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 w:asciiTheme="minorEastAsia" w:hAnsiTheme="minorEastAsia" w:cstheme="minorEastAsia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 xml:space="preserve"> 月  </w:t>
            </w:r>
            <w:r>
              <w:rPr>
                <w:rFonts w:hint="eastAsia" w:asciiTheme="minorEastAsia" w:hAnsiTheme="minorEastAsia" w:cstheme="minorEastAsia"/>
                <w:sz w:val="15"/>
                <w:szCs w:val="15"/>
                <w:lang w:val="en-US" w:eastAsia="zh-CN"/>
              </w:rPr>
              <w:t>25</w:t>
            </w: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 xml:space="preserve"> 日－</w:t>
            </w: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  <w:lang w:val="en-US" w:eastAsia="zh-CN"/>
              </w:rPr>
              <w:t>20</w:t>
            </w:r>
            <w:r>
              <w:rPr>
                <w:rFonts w:hint="eastAsia" w:asciiTheme="minorEastAsia" w:hAnsiTheme="minorEastAsia" w:cstheme="minorEastAsia"/>
                <w:sz w:val="15"/>
                <w:szCs w:val="15"/>
                <w:lang w:val="en-US" w:eastAsia="zh-CN"/>
              </w:rPr>
              <w:t>20</w:t>
            </w: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 xml:space="preserve">  年 </w:t>
            </w: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  <w:lang w:val="en-US" w:eastAsia="zh-CN"/>
              </w:rPr>
              <w:t>1</w:t>
            </w:r>
            <w:r>
              <w:rPr>
                <w:rFonts w:hint="eastAsia" w:asciiTheme="minorEastAsia" w:hAnsiTheme="minorEastAsia" w:cstheme="minorEastAsia"/>
                <w:sz w:val="15"/>
                <w:szCs w:val="15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 xml:space="preserve"> 月  </w:t>
            </w:r>
            <w:r>
              <w:rPr>
                <w:rFonts w:hint="eastAsia" w:asciiTheme="minorEastAsia" w:hAnsiTheme="minorEastAsia" w:cstheme="minorEastAsia"/>
                <w:sz w:val="15"/>
                <w:szCs w:val="15"/>
                <w:lang w:val="en-US" w:eastAsia="zh-CN"/>
              </w:rPr>
              <w:t>26</w:t>
            </w: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日</w:t>
            </w:r>
            <w:r>
              <w:rPr>
                <w:rFonts w:hint="eastAsia" w:asciiTheme="minorEastAsia" w:hAnsiTheme="minorEastAsia" w:cstheme="minorEastAsia"/>
                <w:sz w:val="15"/>
                <w:szCs w:val="15"/>
                <w:lang w:eastAsia="zh-CN"/>
              </w:rPr>
              <w:t>上午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</w:p>
          <w:p>
            <w:pP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bookmarkStart w:id="1" w:name="_GoBack"/>
            <w:bookmarkEnd w:id="1"/>
          </w:p>
          <w:p>
            <w:pPr>
              <w:jc w:val="both"/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审核员签字：</w:t>
            </w:r>
            <w:r>
              <w:rPr>
                <w:rFonts w:hint="eastAsia" w:asciiTheme="minorEastAsia" w:hAnsiTheme="minorEastAsia" w:cstheme="minorEastAsia"/>
                <w:sz w:val="15"/>
                <w:szCs w:val="15"/>
                <w:lang w:val="en-US" w:eastAsia="zh-CN"/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sz w:val="15"/>
                <w:szCs w:val="15"/>
                <w:lang w:val="en-US" w:eastAsia="zh-CN"/>
              </w:rPr>
              <w:drawing>
                <wp:inline distT="0" distB="0" distL="114300" distR="114300">
                  <wp:extent cx="821055" cy="353695"/>
                  <wp:effectExtent l="0" t="0" r="17145" b="8255"/>
                  <wp:docPr id="4" name="图片 4" descr="f3ad6f22ea16eadfd96beb286da0e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3ad6f22ea16eadfd96beb286da0e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055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Theme="minorEastAsia" w:hAnsiTheme="minorEastAsia" w:cstheme="minorEastAsia"/>
                <w:sz w:val="15"/>
                <w:szCs w:val="15"/>
                <w:lang w:val="en-US" w:eastAsia="zh-CN"/>
              </w:rPr>
              <w:t xml:space="preserve">                                                                            </w:t>
            </w:r>
            <w:r>
              <w:rPr>
                <w:rFonts w:hint="eastAsia" w:asciiTheme="minorEastAsia" w:hAnsiTheme="minorEastAsia" w:eastAsiaTheme="minorEastAsia" w:cstheme="minorEastAsia"/>
                <w:sz w:val="15"/>
                <w:szCs w:val="15"/>
              </w:rPr>
              <w:t>部门代表签字：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89915" cy="306070"/>
                  <wp:effectExtent l="0" t="0" r="635" b="17780"/>
                  <wp:docPr id="5" name="图片 5" descr="513a567a1a353fbb4d1a45def8d56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513a567a1a353fbb4d1a45def8d56b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D7CCCA">
                                  <a:alpha val="100000"/>
                                </a:srgbClr>
                              </a:clrFrom>
                              <a:clrTo>
                                <a:srgbClr val="D7CCCA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8449" t="41984" r="43513" b="50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15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before="240" w:after="240"/>
        <w:rPr>
          <w:rFonts w:hint="eastAsia" w:asciiTheme="minorEastAsia" w:hAnsiTheme="minorEastAsia" w:eastAsiaTheme="minorEastAsia" w:cstheme="minorEastAsia"/>
          <w:sz w:val="15"/>
          <w:szCs w:val="15"/>
          <w:u w:val="single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720" w:right="720" w:bottom="607" w:left="72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841918080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-29210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1"/>
      </w:pBdr>
      <w:spacing w:line="320" w:lineRule="exact"/>
      <w:jc w:val="left"/>
    </w:pPr>
    <w:r>
      <w:rPr>
        <w:rFonts w:ascii="Times New Roman" w:hAnsi="Times New Roman" w:cs="Times New Roman"/>
        <w:sz w:val="21"/>
        <w:szCs w:val="21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3384550</wp:posOffset>
              </wp:positionH>
              <wp:positionV relativeFrom="paragraph">
                <wp:posOffset>-5080</wp:posOffset>
              </wp:positionV>
              <wp:extent cx="2741295" cy="261620"/>
              <wp:effectExtent l="0" t="0" r="1905" b="508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8325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Cs w:val="21"/>
                            </w:rPr>
                          </w:pPr>
                          <w:r>
                            <w:rPr>
                              <w:rFonts w:hint="eastAsia" w:ascii="Times New Roman" w:hAnsi="Times New Roman" w:cs="Times New Roman"/>
                              <w:szCs w:val="21"/>
                              <w:lang w:val="en-US" w:eastAsia="zh-CN"/>
                            </w:rPr>
                            <w:t>DI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SC-A-I-</w:t>
                          </w:r>
                          <w:r>
                            <w:rPr>
                              <w:rFonts w:hint="eastAsia" w:ascii="Times New Roman" w:hAnsi="Times New Roman" w:cs="Times New Roman"/>
                              <w:szCs w:val="21"/>
                            </w:rPr>
                            <w:t>0</w:t>
                          </w:r>
                          <w:r>
                            <w:rPr>
                              <w:rFonts w:hint="eastAsia" w:ascii="Times New Roman" w:hAnsi="Times New Roman" w:cs="Times New Roman"/>
                              <w:szCs w:val="21"/>
                              <w:lang w:val="en-US" w:eastAsia="zh-CN"/>
                            </w:rPr>
                            <w:t>9</w:t>
                          </w:r>
                          <w:r>
                            <w:rPr>
                              <w:rFonts w:ascii="Times New Roman" w:hAnsi="Times New Roman" w:cs="Times New Roman"/>
                              <w:szCs w:val="21"/>
                            </w:rPr>
                            <w:t>测量设备溯源抽查表</w:t>
                          </w:r>
                          <w:r>
                            <w:rPr>
                              <w:rFonts w:hint="eastAsia" w:ascii="Times New Roman" w:hAnsi="Times New Roman" w:cs="Times New Roman"/>
                              <w:szCs w:val="21"/>
                            </w:rPr>
                            <w:t>（06版）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66.5pt;margin-top:-0.4pt;height:20.6pt;width:215.85pt;z-index:251658240;mso-width-relative:page;mso-height-relative:page;" fillcolor="#FFFFFF" filled="t" stroked="f" coordsize="21600,21600" o:gfxdata="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kyyf&#10;FdcAAAAIAQAADwAAAAAAAAABACAAAAAiAAAAZHJzL2Rvd25yZXYueG1sUEsBAhQAFAAAAAgAh07i&#10;QHLGih+xAQAAQAMAAA4AAAAAAAAAAQAgAAAAJgEAAGRycy9lMm9Eb2MueG1sUEsFBgAAAAAGAAYA&#10;WQEAAEk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Times New Roman" w:hAnsi="Times New Roman" w:cs="Times New Roman"/>
                        <w:szCs w:val="21"/>
                      </w:rPr>
                    </w:pPr>
                    <w:r>
                      <w:rPr>
                        <w:rFonts w:hint="eastAsia" w:ascii="Times New Roman" w:hAnsi="Times New Roman" w:cs="Times New Roman"/>
                        <w:szCs w:val="21"/>
                        <w:lang w:val="en-US" w:eastAsia="zh-CN"/>
                      </w:rPr>
                      <w:t>DI</w:t>
                    </w:r>
                    <w:r>
                      <w:rPr>
                        <w:rFonts w:ascii="Times New Roman" w:hAnsi="Times New Roman" w:cs="Times New Roman"/>
                        <w:szCs w:val="21"/>
                      </w:rPr>
                      <w:t>SC-A-I-</w:t>
                    </w:r>
                    <w:r>
                      <w:rPr>
                        <w:rFonts w:hint="eastAsia" w:ascii="Times New Roman" w:hAnsi="Times New Roman" w:cs="Times New Roman"/>
                        <w:szCs w:val="21"/>
                      </w:rPr>
                      <w:t>0</w:t>
                    </w:r>
                    <w:r>
                      <w:rPr>
                        <w:rFonts w:hint="eastAsia" w:ascii="Times New Roman" w:hAnsi="Times New Roman" w:cs="Times New Roman"/>
                        <w:szCs w:val="21"/>
                        <w:lang w:val="en-US" w:eastAsia="zh-CN"/>
                      </w:rPr>
                      <w:t>9</w:t>
                    </w:r>
                    <w:r>
                      <w:rPr>
                        <w:rFonts w:ascii="Times New Roman" w:hAnsi="Times New Roman" w:cs="Times New Roman"/>
                        <w:szCs w:val="21"/>
                      </w:rPr>
                      <w:t>测量设备溯源抽查表</w:t>
                    </w:r>
                    <w:r>
                      <w:rPr>
                        <w:rFonts w:hint="eastAsia" w:ascii="Times New Roman" w:hAnsi="Times New Roman" w:cs="Times New Roman"/>
                        <w:szCs w:val="21"/>
                      </w:rPr>
                      <w:t>（06版）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38100</wp:posOffset>
              </wp:positionV>
              <wp:extent cx="6070600" cy="0"/>
              <wp:effectExtent l="0" t="0" r="0" b="0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70600" cy="0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直接连接符 3" o:spid="_x0000_s1026" o:spt="32" type="#_x0000_t32" style="position:absolute;left:0pt;margin-left:-0.45pt;margin-top:3pt;height:0pt;width:478pt;z-index:251658240;mso-width-relative:page;mso-height-relative:page;" filled="f" stroked="t" coordsize="21600,21600" o:gfxdata="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ELuHk0wAAAAUBAAAPAAAAAAAAAAEA&#10;IAAAACIAAABkcnMvZG93bnJldi54bWxQSwECFAAUAAAACACHTuJAGpXAXtsBAACYAwAADgAAAAAA&#10;AAABACAAAAAiAQAAZHJzL2Uyb0RvYy54bWxQSwUGAAAAAAYABgBZAQAAbwUAAAAA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52A"/>
    <w:rsid w:val="000A236E"/>
    <w:rsid w:val="00141F79"/>
    <w:rsid w:val="001C0853"/>
    <w:rsid w:val="001E7B9C"/>
    <w:rsid w:val="0021570A"/>
    <w:rsid w:val="0024057A"/>
    <w:rsid w:val="00244C31"/>
    <w:rsid w:val="002A3CBC"/>
    <w:rsid w:val="002D3C05"/>
    <w:rsid w:val="002E1A70"/>
    <w:rsid w:val="002E7FC9"/>
    <w:rsid w:val="0033169D"/>
    <w:rsid w:val="00354942"/>
    <w:rsid w:val="0036244D"/>
    <w:rsid w:val="003857FA"/>
    <w:rsid w:val="00392597"/>
    <w:rsid w:val="003F7ABC"/>
    <w:rsid w:val="00474F39"/>
    <w:rsid w:val="00514A85"/>
    <w:rsid w:val="005224D2"/>
    <w:rsid w:val="005A0D84"/>
    <w:rsid w:val="005A3DCC"/>
    <w:rsid w:val="005A7242"/>
    <w:rsid w:val="005D0B42"/>
    <w:rsid w:val="00616CE9"/>
    <w:rsid w:val="006210E3"/>
    <w:rsid w:val="00636F70"/>
    <w:rsid w:val="00657525"/>
    <w:rsid w:val="00664FDB"/>
    <w:rsid w:val="0067166C"/>
    <w:rsid w:val="006A3FCE"/>
    <w:rsid w:val="006E01EA"/>
    <w:rsid w:val="006E5F8D"/>
    <w:rsid w:val="00711A5E"/>
    <w:rsid w:val="0071439B"/>
    <w:rsid w:val="00763F5D"/>
    <w:rsid w:val="00766AFA"/>
    <w:rsid w:val="00802524"/>
    <w:rsid w:val="0081413C"/>
    <w:rsid w:val="00816CDC"/>
    <w:rsid w:val="00830624"/>
    <w:rsid w:val="00845EE7"/>
    <w:rsid w:val="008544CF"/>
    <w:rsid w:val="0085467A"/>
    <w:rsid w:val="008D01A0"/>
    <w:rsid w:val="00901F02"/>
    <w:rsid w:val="00910F61"/>
    <w:rsid w:val="00933CD7"/>
    <w:rsid w:val="00943D20"/>
    <w:rsid w:val="00957382"/>
    <w:rsid w:val="00982CED"/>
    <w:rsid w:val="009876F5"/>
    <w:rsid w:val="009C6468"/>
    <w:rsid w:val="009E059D"/>
    <w:rsid w:val="009F652A"/>
    <w:rsid w:val="00A10BE3"/>
    <w:rsid w:val="00A13FE4"/>
    <w:rsid w:val="00A35855"/>
    <w:rsid w:val="00A60DEA"/>
    <w:rsid w:val="00A65FA8"/>
    <w:rsid w:val="00AB3CF0"/>
    <w:rsid w:val="00AF1461"/>
    <w:rsid w:val="00B00041"/>
    <w:rsid w:val="00B01161"/>
    <w:rsid w:val="00B1431A"/>
    <w:rsid w:val="00B40D68"/>
    <w:rsid w:val="00BC0644"/>
    <w:rsid w:val="00BD3740"/>
    <w:rsid w:val="00C0452F"/>
    <w:rsid w:val="00C60CDF"/>
    <w:rsid w:val="00C72FA7"/>
    <w:rsid w:val="00C74DF2"/>
    <w:rsid w:val="00CC7828"/>
    <w:rsid w:val="00CD3625"/>
    <w:rsid w:val="00CF03AA"/>
    <w:rsid w:val="00D01668"/>
    <w:rsid w:val="00D053B3"/>
    <w:rsid w:val="00D119FF"/>
    <w:rsid w:val="00D42CA9"/>
    <w:rsid w:val="00D4722A"/>
    <w:rsid w:val="00D5445C"/>
    <w:rsid w:val="00D5515E"/>
    <w:rsid w:val="00D57C29"/>
    <w:rsid w:val="00D82B51"/>
    <w:rsid w:val="00DD3B11"/>
    <w:rsid w:val="00EA2C18"/>
    <w:rsid w:val="00EC239C"/>
    <w:rsid w:val="00EF775C"/>
    <w:rsid w:val="00F262C5"/>
    <w:rsid w:val="00F4421C"/>
    <w:rsid w:val="00F92E9C"/>
    <w:rsid w:val="00FB7B5C"/>
    <w:rsid w:val="00FC3B89"/>
    <w:rsid w:val="00FD6D08"/>
    <w:rsid w:val="00FE4B4C"/>
    <w:rsid w:val="00FE56CD"/>
    <w:rsid w:val="00FE7B45"/>
    <w:rsid w:val="00FF6FDE"/>
    <w:rsid w:val="040826B3"/>
    <w:rsid w:val="04497FA6"/>
    <w:rsid w:val="0477551D"/>
    <w:rsid w:val="05307BEF"/>
    <w:rsid w:val="06B86AA7"/>
    <w:rsid w:val="06C206CF"/>
    <w:rsid w:val="06DB66E5"/>
    <w:rsid w:val="07402B3E"/>
    <w:rsid w:val="075A6F77"/>
    <w:rsid w:val="098E5E5E"/>
    <w:rsid w:val="09C202D7"/>
    <w:rsid w:val="09C4615C"/>
    <w:rsid w:val="0A0014CB"/>
    <w:rsid w:val="0A9E2E3D"/>
    <w:rsid w:val="0B795F19"/>
    <w:rsid w:val="0C43603C"/>
    <w:rsid w:val="0C54310F"/>
    <w:rsid w:val="0CED6E34"/>
    <w:rsid w:val="0D091A8B"/>
    <w:rsid w:val="0DDB3F5A"/>
    <w:rsid w:val="0E397D50"/>
    <w:rsid w:val="10267041"/>
    <w:rsid w:val="10C05458"/>
    <w:rsid w:val="11661E8D"/>
    <w:rsid w:val="12FA27DC"/>
    <w:rsid w:val="13A020BB"/>
    <w:rsid w:val="13D466D8"/>
    <w:rsid w:val="14BC4A25"/>
    <w:rsid w:val="160F68B3"/>
    <w:rsid w:val="16A736F1"/>
    <w:rsid w:val="16DB245A"/>
    <w:rsid w:val="18983038"/>
    <w:rsid w:val="18B40214"/>
    <w:rsid w:val="19E95E13"/>
    <w:rsid w:val="1A7349E6"/>
    <w:rsid w:val="1C175E62"/>
    <w:rsid w:val="1CF351C5"/>
    <w:rsid w:val="1E4777E0"/>
    <w:rsid w:val="1F8E47B0"/>
    <w:rsid w:val="200A4D1B"/>
    <w:rsid w:val="21475622"/>
    <w:rsid w:val="2176735C"/>
    <w:rsid w:val="21B2562B"/>
    <w:rsid w:val="21C405FE"/>
    <w:rsid w:val="21D4330B"/>
    <w:rsid w:val="21EF52B3"/>
    <w:rsid w:val="22290E6B"/>
    <w:rsid w:val="22385B95"/>
    <w:rsid w:val="22C06E70"/>
    <w:rsid w:val="22F10495"/>
    <w:rsid w:val="246E311D"/>
    <w:rsid w:val="24710602"/>
    <w:rsid w:val="249C7E16"/>
    <w:rsid w:val="265B6DFF"/>
    <w:rsid w:val="266B1198"/>
    <w:rsid w:val="27652BE8"/>
    <w:rsid w:val="2820476D"/>
    <w:rsid w:val="28FB5ACE"/>
    <w:rsid w:val="2B78233D"/>
    <w:rsid w:val="2BB00388"/>
    <w:rsid w:val="2C454420"/>
    <w:rsid w:val="2C71736B"/>
    <w:rsid w:val="2C76336F"/>
    <w:rsid w:val="2D0304F4"/>
    <w:rsid w:val="2E132EA6"/>
    <w:rsid w:val="2E7B5BEB"/>
    <w:rsid w:val="30AD7D03"/>
    <w:rsid w:val="30C046B9"/>
    <w:rsid w:val="316546E0"/>
    <w:rsid w:val="32B82631"/>
    <w:rsid w:val="32FA2076"/>
    <w:rsid w:val="346262B1"/>
    <w:rsid w:val="35ED0787"/>
    <w:rsid w:val="36BC1A38"/>
    <w:rsid w:val="381F5BA7"/>
    <w:rsid w:val="3834156D"/>
    <w:rsid w:val="3A7C2C44"/>
    <w:rsid w:val="3AB260A4"/>
    <w:rsid w:val="3CAC5E09"/>
    <w:rsid w:val="3E2779F7"/>
    <w:rsid w:val="3E445435"/>
    <w:rsid w:val="3E7D5B93"/>
    <w:rsid w:val="3F04448D"/>
    <w:rsid w:val="3F9A56D5"/>
    <w:rsid w:val="41361EEC"/>
    <w:rsid w:val="4206500A"/>
    <w:rsid w:val="42B41254"/>
    <w:rsid w:val="43B473A8"/>
    <w:rsid w:val="43D666FA"/>
    <w:rsid w:val="44047A8E"/>
    <w:rsid w:val="442250C6"/>
    <w:rsid w:val="44361764"/>
    <w:rsid w:val="44D9387E"/>
    <w:rsid w:val="45713F9F"/>
    <w:rsid w:val="476B1C27"/>
    <w:rsid w:val="47F07304"/>
    <w:rsid w:val="4A77221D"/>
    <w:rsid w:val="4AF934B2"/>
    <w:rsid w:val="4B416954"/>
    <w:rsid w:val="4B7C002F"/>
    <w:rsid w:val="4B9A5C1D"/>
    <w:rsid w:val="4C200BE7"/>
    <w:rsid w:val="4F1204A0"/>
    <w:rsid w:val="51554606"/>
    <w:rsid w:val="54697A53"/>
    <w:rsid w:val="54954B72"/>
    <w:rsid w:val="54964BF9"/>
    <w:rsid w:val="54B62356"/>
    <w:rsid w:val="54F00911"/>
    <w:rsid w:val="568E6A30"/>
    <w:rsid w:val="56AC0165"/>
    <w:rsid w:val="585478E2"/>
    <w:rsid w:val="58C25C51"/>
    <w:rsid w:val="599003CC"/>
    <w:rsid w:val="5C98550A"/>
    <w:rsid w:val="5E254428"/>
    <w:rsid w:val="5F537EB1"/>
    <w:rsid w:val="60A73F87"/>
    <w:rsid w:val="624F6551"/>
    <w:rsid w:val="62F25DFB"/>
    <w:rsid w:val="649A2842"/>
    <w:rsid w:val="66560D06"/>
    <w:rsid w:val="667A084C"/>
    <w:rsid w:val="687F354B"/>
    <w:rsid w:val="688256F5"/>
    <w:rsid w:val="692B2372"/>
    <w:rsid w:val="69BB5313"/>
    <w:rsid w:val="6A94270F"/>
    <w:rsid w:val="6B2F5952"/>
    <w:rsid w:val="6D060969"/>
    <w:rsid w:val="6D0A51B0"/>
    <w:rsid w:val="6DE41069"/>
    <w:rsid w:val="6E2B0A62"/>
    <w:rsid w:val="6E2B63E1"/>
    <w:rsid w:val="6E3A3C38"/>
    <w:rsid w:val="6E490805"/>
    <w:rsid w:val="6FBF39C1"/>
    <w:rsid w:val="6FD72DC6"/>
    <w:rsid w:val="70627A55"/>
    <w:rsid w:val="712979E9"/>
    <w:rsid w:val="71F962FF"/>
    <w:rsid w:val="724F016D"/>
    <w:rsid w:val="72962A6B"/>
    <w:rsid w:val="740A3E8D"/>
    <w:rsid w:val="76F27710"/>
    <w:rsid w:val="777571F9"/>
    <w:rsid w:val="784B4F7F"/>
    <w:rsid w:val="79097CF8"/>
    <w:rsid w:val="79105342"/>
    <w:rsid w:val="794D3E6A"/>
    <w:rsid w:val="79CD49C0"/>
    <w:rsid w:val="79E24574"/>
    <w:rsid w:val="79FD24A5"/>
    <w:rsid w:val="7A481864"/>
    <w:rsid w:val="7B18314A"/>
    <w:rsid w:val="7B7A16A4"/>
    <w:rsid w:val="7BB21708"/>
    <w:rsid w:val="7C194E41"/>
    <w:rsid w:val="7CBF5C87"/>
    <w:rsid w:val="7D754E90"/>
    <w:rsid w:val="7D926361"/>
    <w:rsid w:val="7E5533AA"/>
    <w:rsid w:val="7E684733"/>
    <w:rsid w:val="7ED32791"/>
    <w:rsid w:val="7F5402F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150</Words>
  <Characters>855</Characters>
  <Lines>7</Lines>
  <Paragraphs>2</Paragraphs>
  <TotalTime>1</TotalTime>
  <ScaleCrop>false</ScaleCrop>
  <LinksUpToDate>false</LinksUpToDate>
  <CharactersWithSpaces>1003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2015-11-02T14:51:00Z</dcterms:created>
  <dc:creator>alexander chang</dc:creator>
  <cp:lastModifiedBy>Administrator</cp:lastModifiedBy>
  <dcterms:modified xsi:type="dcterms:W3CDTF">2020-12-25T05:45:37Z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