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0733-2020-Q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东方惠和科技集团有限公司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Dongfang Huihe Technology Group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北京市通州区中关村科技园区通州园光机电一体化产业基地政府路17号025室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101102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025, no. 17, government road, Tongzhou Park mechatronics engineering industrial base, Zhongguancun Science and Technology Park, Tongzhou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北京市朝阳区高碑店南岸一号西店村82-104</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100124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82-104, Xidian village, No. 1, South Bank of Gaobeidian,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91110105MA009308XC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15388514112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杨小军</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高文</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442" w:firstLineChars="200"/>
        <w:rPr>
          <w:rFonts w:hint="eastAsia"/>
          <w:b/>
          <w:color w:val="000000" w:themeColor="text1"/>
          <w:sz w:val="22"/>
          <w:szCs w:val="22"/>
          <w:lang w:val="en-US" w:eastAsia="zh-CN"/>
        </w:rPr>
      </w:pPr>
      <w:bookmarkStart w:id="15" w:name="审核范围"/>
    </w:p>
    <w:p>
      <w:pPr>
        <w:pStyle w:val="2"/>
        <w:spacing w:line="240" w:lineRule="auto"/>
        <w:ind w:firstLine="442" w:firstLineChars="200"/>
        <w:rPr>
          <w:rFonts w:hint="eastAsia"/>
          <w:b/>
          <w:color w:val="000000" w:themeColor="text1"/>
          <w:sz w:val="22"/>
          <w:szCs w:val="22"/>
        </w:rPr>
      </w:pPr>
      <w:r>
        <w:rPr>
          <w:rFonts w:hint="eastAsia"/>
          <w:b/>
          <w:color w:val="000000" w:themeColor="text1"/>
          <w:sz w:val="22"/>
          <w:szCs w:val="22"/>
          <w:lang w:val="en-US" w:eastAsia="zh-CN"/>
        </w:rPr>
        <w:t>QMS:</w:t>
      </w:r>
      <w:r>
        <w:rPr>
          <w:rFonts w:hint="eastAsia"/>
          <w:b/>
          <w:color w:val="000000" w:themeColor="text1"/>
          <w:sz w:val="22"/>
          <w:szCs w:val="22"/>
        </w:rPr>
        <w:t>计算机软件开发</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Computer software development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2020.12.29</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131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131</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2020-12-29T03:07:38Z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