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pStyle w:val="9"/>
        <w:jc w:val="center"/>
        <w:rPr>
          <w:rFonts w:hint="eastAsia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pStyle w:val="9"/>
        <w:rPr>
          <w:rFonts w:hint="eastAsia"/>
        </w:rPr>
      </w:pPr>
    </w:p>
    <w:tbl>
      <w:tblPr>
        <w:tblStyle w:val="12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21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过程与活动、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涉及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条款</w:t>
            </w:r>
          </w:p>
        </w:tc>
        <w:tc>
          <w:tcPr>
            <w:tcW w:w="10721" w:type="dxa"/>
            <w:vAlign w:val="center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受审核部门：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市场部 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 xml:space="preserve"> 主管领导：</w:t>
            </w:r>
            <w:r>
              <w:rPr>
                <w:rFonts w:hint="eastAsia"/>
              </w:rPr>
              <w:t>温国栋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 xml:space="preserve">  陪同人员：</w:t>
            </w:r>
            <w:r>
              <w:rPr>
                <w:rFonts w:hint="eastAsia"/>
              </w:rPr>
              <w:t>杜继强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21" w:type="dxa"/>
            <w:vAlign w:val="center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审核员：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李京田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姜惠萍  </w:t>
            </w:r>
            <w:r>
              <w:rPr>
                <w:rFonts w:hint="eastAsia" w:ascii="宋体" w:hAnsi="宋体" w:cs="宋体"/>
                <w:szCs w:val="21"/>
              </w:rPr>
              <w:t xml:space="preserve"> 审核时间：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2020.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12.29</w:t>
            </w:r>
          </w:p>
        </w:tc>
        <w:tc>
          <w:tcPr>
            <w:tcW w:w="86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21" w:type="dxa"/>
            <w:vAlign w:val="center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审核条款：</w:t>
            </w:r>
          </w:p>
        </w:tc>
        <w:tc>
          <w:tcPr>
            <w:tcW w:w="86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岗位/职责 /权限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5.3</w:t>
            </w:r>
          </w:p>
        </w:tc>
        <w:tc>
          <w:tcPr>
            <w:tcW w:w="10721" w:type="dxa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查组织编制了《岗位职责》等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体系文件中已经明确了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供销部</w:t>
            </w:r>
            <w:r>
              <w:rPr>
                <w:rFonts w:hint="eastAsia" w:ascii="宋体" w:hAnsi="宋体" w:cs="宋体"/>
                <w:szCs w:val="21"/>
              </w:rPr>
              <w:t>的岗位职责，具体为：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 xml:space="preserve">）负责对供方进行评价和选择; 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）负责原、辅材料的采购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)  负责产品的交付；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)  负责将有关信息传达到本公司内各部门。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)  负责同本公司的顾客进行联系；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)  负责本公司顾客满意度的调查和分析工作；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)  负责市场调研工作和收集有关信息传达到本公司内各部门；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)负责组织公司各职能部门对合同进行评审;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......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部门职责清楚，描述符合部门实际情况。</w:t>
            </w:r>
          </w:p>
        </w:tc>
        <w:tc>
          <w:tcPr>
            <w:tcW w:w="86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质量目标及其实现的策划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6.2</w:t>
            </w:r>
          </w:p>
        </w:tc>
        <w:tc>
          <w:tcPr>
            <w:tcW w:w="10721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市场部负责人：</w:t>
            </w:r>
          </w:p>
          <w:p>
            <w:pPr>
              <w:spacing w:line="40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查《部门质量目标测量报告》 </w:t>
            </w:r>
          </w:p>
          <w:p>
            <w:pPr>
              <w:spacing w:line="400" w:lineRule="exact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测量时间：2020.1月-2020年11月           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项目完成合格率100%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合同评审率100%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顾客满意度≥95%</w:t>
            </w:r>
          </w:p>
          <w:p>
            <w:pPr>
              <w:spacing w:line="40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抽见：2020年1-11月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进行的顾客满意度调查见调查报告，对客户进行了顾客满意度调查，最后结果为98分。</w:t>
            </w:r>
          </w:p>
          <w:p>
            <w:pPr>
              <w:spacing w:line="40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质量目标覆盖相关职能、层次和过程，质量目标与质量方针保持一致，基本符合要求。</w:t>
            </w:r>
          </w:p>
        </w:tc>
        <w:tc>
          <w:tcPr>
            <w:tcW w:w="868" w:type="dxa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产品和服务的要求确定、评审和更改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1072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负责人</w:t>
            </w:r>
            <w:r>
              <w:rPr>
                <w:rFonts w:hint="eastAsia"/>
                <w:szCs w:val="21"/>
              </w:rPr>
              <w:t>介绍到公司</w:t>
            </w:r>
            <w:r>
              <w:rPr>
                <w:rFonts w:hint="eastAsia"/>
                <w:szCs w:val="21"/>
                <w:lang w:val="en-US" w:eastAsia="zh-CN"/>
              </w:rPr>
              <w:t>服务</w:t>
            </w:r>
            <w:r>
              <w:rPr>
                <w:rFonts w:hint="eastAsia"/>
                <w:szCs w:val="21"/>
              </w:rPr>
              <w:t>由客户提出需求，公司在确定要求时，对以下方面进行了考虑：</w:t>
            </w:r>
            <w:r>
              <w:rPr>
                <w:rFonts w:hint="eastAsia"/>
                <w:szCs w:val="21"/>
                <w:lang w:val="en-US" w:eastAsia="zh-CN"/>
              </w:rPr>
              <w:t>服务周期、服务</w:t>
            </w:r>
            <w:r>
              <w:rPr>
                <w:rFonts w:hint="eastAsia"/>
                <w:szCs w:val="21"/>
              </w:rPr>
              <w:t>的质量、价格、</w:t>
            </w:r>
            <w:r>
              <w:rPr>
                <w:rFonts w:hint="eastAsia"/>
                <w:szCs w:val="21"/>
                <w:lang w:val="en-US" w:eastAsia="zh-CN"/>
              </w:rPr>
              <w:t>服务</w:t>
            </w:r>
            <w:r>
              <w:rPr>
                <w:rFonts w:hint="eastAsia"/>
                <w:szCs w:val="21"/>
              </w:rPr>
              <w:t>特别要求等。</w:t>
            </w:r>
            <w:r>
              <w:rPr>
                <w:rFonts w:hint="eastAsia"/>
                <w:szCs w:val="21"/>
                <w:lang w:eastAsia="zh-CN"/>
              </w:rPr>
              <w:t>项目部</w:t>
            </w:r>
            <w:r>
              <w:rPr>
                <w:rFonts w:hint="eastAsia"/>
                <w:szCs w:val="21"/>
              </w:rPr>
              <w:t>负责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企业通过电话、客户了解市场的需求状态，识别顾客要求。通过适用法律法规、行业标准收集、分析、评价了解行业发展要求。通过对竞争对手分析确定公司的发展市场。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抽</w:t>
            </w:r>
            <w:r>
              <w:rPr>
                <w:rFonts w:hint="eastAsia"/>
                <w:szCs w:val="21"/>
                <w:lang w:val="en-US" w:eastAsia="zh-CN"/>
              </w:rPr>
              <w:t>销售</w:t>
            </w:r>
            <w:r>
              <w:rPr>
                <w:rFonts w:hint="eastAsia"/>
                <w:szCs w:val="21"/>
                <w:lang w:eastAsia="zh-CN"/>
              </w:rPr>
              <w:t>合同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客户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东方保险经纪有限公司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合同内容：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计算机软件开发销售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旅游保险在线投保平台北京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签订日期：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2020年4月18日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评审记录：日期：20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1.产品要求规定：                明确 √        不明确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2.与以前表述不一致的要求：    已解决 √        未解决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3.公司满足合同要求：1）技术指标        能满足 √       不满足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2）交货期          能满足 √       不满足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3）价格            合  适 √       不合适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4.其他：            1）双方责任        明  确 √       不明确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2）付款方式        合  适 √       不合适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3）纠纷解决方式    明  确 √       不明确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评审人：各部门负责人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审批：本公司可以符合顾客要求，合同可以继续执行。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签名：</w:t>
            </w:r>
            <w:r>
              <w:rPr>
                <w:rFonts w:hint="eastAsia"/>
              </w:rPr>
              <w:t>杨小军；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客户：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none"/>
                <w:lang w:val="en-US" w:eastAsia="zh-CN"/>
              </w:rPr>
              <w:t>北京东方保险经纪有限公司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合同内容：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计算机软件开发（</w:t>
            </w:r>
            <w:r>
              <w:rPr>
                <w:rFonts w:hint="eastAsia"/>
                <w:color w:val="000000"/>
                <w:sz w:val="24"/>
              </w:rPr>
              <w:t>东方燃气保在线投保平台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签订日期：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2019年3月25日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合同写明了</w:t>
            </w:r>
            <w:r>
              <w:rPr>
                <w:rFonts w:hint="eastAsia"/>
                <w:szCs w:val="21"/>
                <w:lang w:val="en-US" w:eastAsia="zh-CN"/>
              </w:rPr>
              <w:t>交货期、交货地、交付条件、运输和保险、质量保证</w:t>
            </w:r>
            <w:r>
              <w:rPr>
                <w:rFonts w:hint="eastAsia"/>
                <w:szCs w:val="21"/>
              </w:rPr>
              <w:t>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评审记录：日期：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2019年3月25日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1.产品要求规定：                明确 √        不明确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2.与以前表述不一致的要求：    已解决 √        未解决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3.公司满足合同要求：1）技术指标        能满足 √       不满足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2）交货期          能满足 √       不满足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3）价格            合  适 √       不合适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4.其他：            1）双方责任        明  确 √       不明确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2）付款方式        合  适 √       不合适 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3）纠纷解决方式    明  确 √       不明确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评审人：各部门负责人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审批：本公司可以符合顾客要求，合同可以继续执行。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签名：</w:t>
            </w:r>
            <w:r>
              <w:rPr>
                <w:rFonts w:hint="eastAsia"/>
              </w:rPr>
              <w:t>杨小军；</w:t>
            </w:r>
          </w:p>
          <w:p>
            <w:pPr>
              <w:pStyle w:val="19"/>
              <w:ind w:left="108"/>
              <w:rPr>
                <w:rFonts w:ascii="宋体" w:hAnsi="宋体" w:eastAsia="宋体" w:cs="宋体"/>
                <w:b/>
                <w:sz w:val="21"/>
              </w:rPr>
            </w:pPr>
          </w:p>
          <w:p>
            <w:pPr>
              <w:pStyle w:val="19"/>
              <w:ind w:left="108"/>
              <w:rPr>
                <w:rFonts w:hint="default" w:ascii="宋体" w:hAnsi="宋体" w:eastAsia="宋体" w:cs="宋体"/>
                <w:b/>
                <w:color w:val="FF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lang w:val="en-US" w:eastAsia="zh-CN"/>
              </w:rPr>
              <w:t>未提供</w:t>
            </w:r>
            <w:r>
              <w:rPr>
                <w:rFonts w:hint="eastAsia" w:cs="宋体"/>
                <w:b/>
                <w:color w:val="FF0000"/>
                <w:sz w:val="21"/>
                <w:lang w:val="en-US" w:eastAsia="zh-CN"/>
              </w:rPr>
              <w:t>销售合同“北京东方保险经纪有限公司-建工保平台建设合同书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lang w:val="en-US" w:eastAsia="zh-CN"/>
              </w:rPr>
              <w:t>的评审的相关证据，不符合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另抽其他</w:t>
            </w:r>
            <w:r>
              <w:rPr>
                <w:rFonts w:hint="eastAsia"/>
                <w:szCs w:val="21"/>
                <w:lang w:eastAsia="zh-CN"/>
              </w:rPr>
              <w:t>服务合同</w:t>
            </w:r>
            <w:r>
              <w:rPr>
                <w:rFonts w:hint="eastAsia"/>
                <w:szCs w:val="21"/>
              </w:rPr>
              <w:t>及合同评审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均保存完好，符合要求。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公司通过传真、邮件及电话等方式与顾客交流，主要进行以下沟通：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1、向顾客提供保证产品质量的有关信息，保修及应急措施。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2、接受顾客问询、询价、合同的处理。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3、根据合同要求进行有关的事宜，对顾客的投诉或意见进行处理和答复。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4、合理处理顾客财产，主要是顾客报修产品。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目前沟通渠道畅通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目前无合同更改情况发生。</w:t>
            </w:r>
          </w:p>
        </w:tc>
        <w:tc>
          <w:tcPr>
            <w:tcW w:w="868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2160" w:type="dxa"/>
            <w:vAlign w:val="center"/>
          </w:tcPr>
          <w:p>
            <w:pPr>
              <w:spacing w:line="280" w:lineRule="exact"/>
              <w:rPr>
                <w:rFonts w:ascii="等线" w:hAnsi="等线" w:eastAsia="等线" w:cs="等线"/>
                <w:color w:val="auto"/>
                <w:kern w:val="0"/>
                <w:szCs w:val="21"/>
              </w:rPr>
            </w:pPr>
            <w:bookmarkStart w:id="0" w:name="_GoBack" w:colFirst="3" w:colLast="3"/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</w:rPr>
              <w:t>外部提供过程、服务和服务的控制</w:t>
            </w:r>
          </w:p>
          <w:p>
            <w:pPr>
              <w:rPr>
                <w:color w:val="auto"/>
                <w:szCs w:val="21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rPr>
                <w:rFonts w:ascii="等线" w:hAnsi="等线" w:eastAsia="等线" w:cs="等线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</w:rPr>
              <w:t>Q</w:t>
            </w:r>
            <w:r>
              <w:rPr>
                <w:rFonts w:hint="eastAsia" w:ascii="等线" w:hAnsi="等线" w:eastAsia="等线" w:cs="等线"/>
                <w:color w:val="auto"/>
                <w:kern w:val="0"/>
                <w:szCs w:val="21"/>
              </w:rPr>
              <w:t>8.4</w:t>
            </w:r>
          </w:p>
          <w:p>
            <w:pPr>
              <w:spacing w:line="280" w:lineRule="exact"/>
              <w:rPr>
                <w:rFonts w:ascii="等线" w:hAnsi="等线" w:eastAsia="等线" w:cs="等线"/>
                <w:color w:val="auto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21" w:type="dxa"/>
            <w:vAlign w:val="top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公司编制《外部提供产品、服务和过程控制程序》, 对外部提供产品、服务和过程进行控制，确保采购的产品符合产品要求，满足合同规定。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设计部负责产品相关采购， 总经理负责审批合格供方名录和产品采购计划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公司的采购是办公用品、打印纸之类的采购，在京东网上采购。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办公用品的采购是由设计部门填写采购单，总经理批准后，由设计部门进行采购。</w:t>
            </w:r>
          </w:p>
          <w:p>
            <w:pPr>
              <w:spacing w:line="320" w:lineRule="exact"/>
              <w:rPr>
                <w:color w:val="FF0000"/>
              </w:rPr>
            </w:pPr>
            <w:r>
              <w:rPr>
                <w:rFonts w:hint="eastAsia"/>
                <w:szCs w:val="21"/>
              </w:rPr>
              <w:t>验证方式是核对规格和数量。</w:t>
            </w:r>
          </w:p>
          <w:p>
            <w:pPr>
              <w:pStyle w:val="2"/>
              <w:rPr>
                <w:color w:val="FF0000"/>
              </w:rPr>
            </w:pPr>
          </w:p>
          <w:p>
            <w:pPr>
              <w:pStyle w:val="2"/>
              <w:rPr>
                <w:bCs w:val="0"/>
                <w:color w:val="FF0000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color w:val="FF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8" w:type="dxa"/>
            <w:tcBorders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顾客满意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9.1.2</w:t>
            </w:r>
          </w:p>
        </w:tc>
        <w:tc>
          <w:tcPr>
            <w:tcW w:w="10721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1、公司编制了《与顾客相关过程控制程序》，规定了监测、获取和利用顾客满意信息的方法。包括问卷调查，直接沟通、数据分析等。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2、</w:t>
            </w:r>
            <w:r>
              <w:rPr>
                <w:rFonts w:hint="eastAsia" w:ascii="宋体" w:hAnsi="宋体" w:cs="宋体"/>
                <w:szCs w:val="21"/>
              </w:rPr>
              <w:t>公司主要通过日常口头交流、电话回访、定期发放《顾客满意程度调查表》等形式来收集了解顾客是否满意的信息。提供</w:t>
            </w:r>
            <w:r>
              <w:rPr>
                <w:rFonts w:hint="eastAsia" w:ascii="宋体" w:hAnsi="宋体" w:cs="宋体"/>
                <w:sz w:val="21"/>
                <w:szCs w:val="21"/>
              </w:rPr>
              <w:t>有《顾客满意程度调查表》20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月的调查表共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份，回收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份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--调查内容包括：质量、性能、价格、交期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、服务</w:t>
            </w:r>
            <w:r>
              <w:rPr>
                <w:rFonts w:hint="eastAsia" w:ascii="宋体" w:hAnsi="宋体" w:cs="宋体"/>
                <w:szCs w:val="21"/>
              </w:rPr>
              <w:t>等.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---但客户对质量、性能、价格、交期等项都比较满意。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--统计分析结果：9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8分</w:t>
            </w:r>
            <w:r>
              <w:rPr>
                <w:rFonts w:hint="eastAsia" w:ascii="宋体" w:hAnsi="宋体" w:cs="宋体"/>
                <w:szCs w:val="21"/>
              </w:rPr>
              <w:t>（已实现既定目标）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公司负责人讲：通过本次对顾客进行满意度调查，从统计结果可以看出，顾客对公司的交货准时度及准确性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都比较满意。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公司现目前没有发生客户流失的现象。</w:t>
            </w:r>
          </w:p>
        </w:tc>
        <w:tc>
          <w:tcPr>
            <w:tcW w:w="868" w:type="dxa"/>
          </w:tcPr>
          <w:p/>
        </w:tc>
      </w:tr>
    </w:tbl>
    <w:p>
      <w:pPr>
        <w:pStyle w:val="9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/>
        </w:rPr>
        <w:t>说明：不符合标注N</w:t>
      </w:r>
    </w:p>
    <w:p>
      <w:pPr>
        <w:spacing w:line="480" w:lineRule="exact"/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</w:pPr>
    </w:p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pStyle w:val="9"/>
        <w:rPr>
          <w:rFonts w:hint="eastAsia"/>
        </w:rPr>
      </w:pPr>
    </w:p>
    <w:p>
      <w:pPr>
        <w:pStyle w:val="9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pStyle w:val="9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10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8"/>
        <w:rFonts w:hint="default"/>
        <w:w w:val="90"/>
      </w:rPr>
      <w:t>Beijing International Standard united Certification Co.,Ltd.</w:t>
    </w: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073F9"/>
    <w:rsid w:val="00016618"/>
    <w:rsid w:val="000237F6"/>
    <w:rsid w:val="000267A7"/>
    <w:rsid w:val="0003373A"/>
    <w:rsid w:val="000400E2"/>
    <w:rsid w:val="00054813"/>
    <w:rsid w:val="00062E46"/>
    <w:rsid w:val="00087997"/>
    <w:rsid w:val="000B0F58"/>
    <w:rsid w:val="000C5CF4"/>
    <w:rsid w:val="00156BDB"/>
    <w:rsid w:val="00164A76"/>
    <w:rsid w:val="001779F8"/>
    <w:rsid w:val="001A2D7F"/>
    <w:rsid w:val="001C3D64"/>
    <w:rsid w:val="001F19B3"/>
    <w:rsid w:val="002065C1"/>
    <w:rsid w:val="002348A4"/>
    <w:rsid w:val="002939AD"/>
    <w:rsid w:val="002C1C1E"/>
    <w:rsid w:val="002D052C"/>
    <w:rsid w:val="003054F8"/>
    <w:rsid w:val="00326DAB"/>
    <w:rsid w:val="00337922"/>
    <w:rsid w:val="00340867"/>
    <w:rsid w:val="00351BBE"/>
    <w:rsid w:val="0037364C"/>
    <w:rsid w:val="00380837"/>
    <w:rsid w:val="003A198A"/>
    <w:rsid w:val="003C1EA9"/>
    <w:rsid w:val="003C7502"/>
    <w:rsid w:val="003E3F16"/>
    <w:rsid w:val="003E4034"/>
    <w:rsid w:val="00400C50"/>
    <w:rsid w:val="00410914"/>
    <w:rsid w:val="0042712D"/>
    <w:rsid w:val="00461F69"/>
    <w:rsid w:val="00484C75"/>
    <w:rsid w:val="004861DA"/>
    <w:rsid w:val="004867BB"/>
    <w:rsid w:val="00490D95"/>
    <w:rsid w:val="004E6218"/>
    <w:rsid w:val="005323B7"/>
    <w:rsid w:val="00536930"/>
    <w:rsid w:val="00550F48"/>
    <w:rsid w:val="00564E53"/>
    <w:rsid w:val="00597E56"/>
    <w:rsid w:val="005D5659"/>
    <w:rsid w:val="005E3396"/>
    <w:rsid w:val="00600C20"/>
    <w:rsid w:val="00604D34"/>
    <w:rsid w:val="00630D8A"/>
    <w:rsid w:val="006329B3"/>
    <w:rsid w:val="00644FE2"/>
    <w:rsid w:val="00647519"/>
    <w:rsid w:val="006504AE"/>
    <w:rsid w:val="00653135"/>
    <w:rsid w:val="00654193"/>
    <w:rsid w:val="0067640C"/>
    <w:rsid w:val="006B2AD0"/>
    <w:rsid w:val="006D1781"/>
    <w:rsid w:val="006D183C"/>
    <w:rsid w:val="006E678B"/>
    <w:rsid w:val="00702402"/>
    <w:rsid w:val="0071472A"/>
    <w:rsid w:val="0071538A"/>
    <w:rsid w:val="00723160"/>
    <w:rsid w:val="00746A02"/>
    <w:rsid w:val="00771F54"/>
    <w:rsid w:val="007757F3"/>
    <w:rsid w:val="007D29E7"/>
    <w:rsid w:val="007E3D0C"/>
    <w:rsid w:val="007E6AEB"/>
    <w:rsid w:val="0080244E"/>
    <w:rsid w:val="00804C45"/>
    <w:rsid w:val="008573BB"/>
    <w:rsid w:val="00866E06"/>
    <w:rsid w:val="0089223D"/>
    <w:rsid w:val="008973EE"/>
    <w:rsid w:val="008977D0"/>
    <w:rsid w:val="008A46D0"/>
    <w:rsid w:val="008B5CA5"/>
    <w:rsid w:val="00907EF3"/>
    <w:rsid w:val="009272D8"/>
    <w:rsid w:val="00940CD3"/>
    <w:rsid w:val="00971600"/>
    <w:rsid w:val="0097622D"/>
    <w:rsid w:val="00977722"/>
    <w:rsid w:val="00982346"/>
    <w:rsid w:val="009973B4"/>
    <w:rsid w:val="009A0715"/>
    <w:rsid w:val="009B29DE"/>
    <w:rsid w:val="009C28C1"/>
    <w:rsid w:val="009E35BD"/>
    <w:rsid w:val="009F7EED"/>
    <w:rsid w:val="00A503EF"/>
    <w:rsid w:val="00A80636"/>
    <w:rsid w:val="00A95188"/>
    <w:rsid w:val="00AA1432"/>
    <w:rsid w:val="00AB7B75"/>
    <w:rsid w:val="00AF0AAB"/>
    <w:rsid w:val="00B124D6"/>
    <w:rsid w:val="00B81685"/>
    <w:rsid w:val="00B8274B"/>
    <w:rsid w:val="00BF394A"/>
    <w:rsid w:val="00BF597E"/>
    <w:rsid w:val="00C07BD7"/>
    <w:rsid w:val="00C138B1"/>
    <w:rsid w:val="00C15F33"/>
    <w:rsid w:val="00C51A36"/>
    <w:rsid w:val="00C55228"/>
    <w:rsid w:val="00C649AA"/>
    <w:rsid w:val="00C9614B"/>
    <w:rsid w:val="00CA07AE"/>
    <w:rsid w:val="00CB54D1"/>
    <w:rsid w:val="00CC7C72"/>
    <w:rsid w:val="00CE315A"/>
    <w:rsid w:val="00CF4626"/>
    <w:rsid w:val="00D00A9B"/>
    <w:rsid w:val="00D05090"/>
    <w:rsid w:val="00D06F59"/>
    <w:rsid w:val="00D258D5"/>
    <w:rsid w:val="00D71C9A"/>
    <w:rsid w:val="00D8388C"/>
    <w:rsid w:val="00D84B96"/>
    <w:rsid w:val="00DE3704"/>
    <w:rsid w:val="00DE4E4C"/>
    <w:rsid w:val="00E16BF7"/>
    <w:rsid w:val="00E43878"/>
    <w:rsid w:val="00E6224C"/>
    <w:rsid w:val="00EB0164"/>
    <w:rsid w:val="00EB7D5D"/>
    <w:rsid w:val="00ED0F62"/>
    <w:rsid w:val="00EE0488"/>
    <w:rsid w:val="00EF2B06"/>
    <w:rsid w:val="00F12FEB"/>
    <w:rsid w:val="00F50C3B"/>
    <w:rsid w:val="00F81084"/>
    <w:rsid w:val="00FA4678"/>
    <w:rsid w:val="00FD07E2"/>
    <w:rsid w:val="00FD315D"/>
    <w:rsid w:val="00FF2AC6"/>
    <w:rsid w:val="010958A3"/>
    <w:rsid w:val="01193F68"/>
    <w:rsid w:val="01490194"/>
    <w:rsid w:val="01CA1DD6"/>
    <w:rsid w:val="01F72DC4"/>
    <w:rsid w:val="022C7D71"/>
    <w:rsid w:val="022E5707"/>
    <w:rsid w:val="029A5DCF"/>
    <w:rsid w:val="02C41B9B"/>
    <w:rsid w:val="02E13A4F"/>
    <w:rsid w:val="02E5453D"/>
    <w:rsid w:val="02FF3BEF"/>
    <w:rsid w:val="03000047"/>
    <w:rsid w:val="03176D2F"/>
    <w:rsid w:val="034D0A17"/>
    <w:rsid w:val="036E0309"/>
    <w:rsid w:val="037918F4"/>
    <w:rsid w:val="03D6465F"/>
    <w:rsid w:val="03DE3B40"/>
    <w:rsid w:val="03EB3DE7"/>
    <w:rsid w:val="04212269"/>
    <w:rsid w:val="045C528C"/>
    <w:rsid w:val="0471065F"/>
    <w:rsid w:val="04C65027"/>
    <w:rsid w:val="04E971A4"/>
    <w:rsid w:val="04F32E0F"/>
    <w:rsid w:val="05043775"/>
    <w:rsid w:val="051901C6"/>
    <w:rsid w:val="05222199"/>
    <w:rsid w:val="05B75ABF"/>
    <w:rsid w:val="05B8393A"/>
    <w:rsid w:val="060E144F"/>
    <w:rsid w:val="06183DEA"/>
    <w:rsid w:val="06A567CA"/>
    <w:rsid w:val="06C5576A"/>
    <w:rsid w:val="071C3C33"/>
    <w:rsid w:val="072E6175"/>
    <w:rsid w:val="074C1C23"/>
    <w:rsid w:val="079A3A06"/>
    <w:rsid w:val="07A6186A"/>
    <w:rsid w:val="07F66299"/>
    <w:rsid w:val="07F8131F"/>
    <w:rsid w:val="07FA7C76"/>
    <w:rsid w:val="08007EA1"/>
    <w:rsid w:val="08086BBD"/>
    <w:rsid w:val="082E191C"/>
    <w:rsid w:val="0851383E"/>
    <w:rsid w:val="088A437D"/>
    <w:rsid w:val="08B37AFA"/>
    <w:rsid w:val="08B6587C"/>
    <w:rsid w:val="08E358F1"/>
    <w:rsid w:val="09575DA5"/>
    <w:rsid w:val="09873545"/>
    <w:rsid w:val="09A91A40"/>
    <w:rsid w:val="09B85F6E"/>
    <w:rsid w:val="09F92EF5"/>
    <w:rsid w:val="0A303874"/>
    <w:rsid w:val="0A426ECD"/>
    <w:rsid w:val="0A634D84"/>
    <w:rsid w:val="0A7C7275"/>
    <w:rsid w:val="0A815B89"/>
    <w:rsid w:val="0AA833ED"/>
    <w:rsid w:val="0AAB6226"/>
    <w:rsid w:val="0B1552BC"/>
    <w:rsid w:val="0B5664F1"/>
    <w:rsid w:val="0B595F62"/>
    <w:rsid w:val="0BD93B35"/>
    <w:rsid w:val="0BDD1D56"/>
    <w:rsid w:val="0C2E706B"/>
    <w:rsid w:val="0C520637"/>
    <w:rsid w:val="0C787740"/>
    <w:rsid w:val="0C7B48CC"/>
    <w:rsid w:val="0C8B5EE6"/>
    <w:rsid w:val="0C9A53AD"/>
    <w:rsid w:val="0D1B6C4C"/>
    <w:rsid w:val="0D4C33FA"/>
    <w:rsid w:val="0D7A6822"/>
    <w:rsid w:val="0D903187"/>
    <w:rsid w:val="0D98701D"/>
    <w:rsid w:val="0DA55014"/>
    <w:rsid w:val="0DD36864"/>
    <w:rsid w:val="0E120358"/>
    <w:rsid w:val="0E143E9E"/>
    <w:rsid w:val="0E386218"/>
    <w:rsid w:val="0E3B2C02"/>
    <w:rsid w:val="0E5037BF"/>
    <w:rsid w:val="0ECE130A"/>
    <w:rsid w:val="0ED63B41"/>
    <w:rsid w:val="0EF64D01"/>
    <w:rsid w:val="0F063473"/>
    <w:rsid w:val="0F127429"/>
    <w:rsid w:val="0F507361"/>
    <w:rsid w:val="0F862DFA"/>
    <w:rsid w:val="0FA31503"/>
    <w:rsid w:val="0FA9045B"/>
    <w:rsid w:val="10357F44"/>
    <w:rsid w:val="10763554"/>
    <w:rsid w:val="108219C2"/>
    <w:rsid w:val="10833BD4"/>
    <w:rsid w:val="10AD16DA"/>
    <w:rsid w:val="110D54AC"/>
    <w:rsid w:val="11384B65"/>
    <w:rsid w:val="117139DE"/>
    <w:rsid w:val="11864BB7"/>
    <w:rsid w:val="11A708ED"/>
    <w:rsid w:val="11C4084E"/>
    <w:rsid w:val="11F040E2"/>
    <w:rsid w:val="12746FC1"/>
    <w:rsid w:val="12781CF4"/>
    <w:rsid w:val="12A201A7"/>
    <w:rsid w:val="139068C8"/>
    <w:rsid w:val="13D90B37"/>
    <w:rsid w:val="140A3F18"/>
    <w:rsid w:val="149253AC"/>
    <w:rsid w:val="14E40764"/>
    <w:rsid w:val="14E52DC6"/>
    <w:rsid w:val="14ED337A"/>
    <w:rsid w:val="152B25AC"/>
    <w:rsid w:val="15611463"/>
    <w:rsid w:val="1561762B"/>
    <w:rsid w:val="157161DF"/>
    <w:rsid w:val="159B7A6A"/>
    <w:rsid w:val="159D4C69"/>
    <w:rsid w:val="15CB6FB0"/>
    <w:rsid w:val="15D1070B"/>
    <w:rsid w:val="15D93C4C"/>
    <w:rsid w:val="160E7DA0"/>
    <w:rsid w:val="16AA0E63"/>
    <w:rsid w:val="16C04D07"/>
    <w:rsid w:val="16CD3993"/>
    <w:rsid w:val="171D7532"/>
    <w:rsid w:val="176E7CBF"/>
    <w:rsid w:val="179D53DF"/>
    <w:rsid w:val="17AD5BB0"/>
    <w:rsid w:val="1815558F"/>
    <w:rsid w:val="188D6C87"/>
    <w:rsid w:val="193A00A4"/>
    <w:rsid w:val="193E1DB0"/>
    <w:rsid w:val="194A3F60"/>
    <w:rsid w:val="1994344E"/>
    <w:rsid w:val="19C9186A"/>
    <w:rsid w:val="1A4F7882"/>
    <w:rsid w:val="1A674280"/>
    <w:rsid w:val="1A746F5A"/>
    <w:rsid w:val="1A812456"/>
    <w:rsid w:val="1A8F277E"/>
    <w:rsid w:val="1AAB3384"/>
    <w:rsid w:val="1AD129E1"/>
    <w:rsid w:val="1AF21724"/>
    <w:rsid w:val="1AF72C90"/>
    <w:rsid w:val="1B074C0E"/>
    <w:rsid w:val="1B1844F1"/>
    <w:rsid w:val="1B285CE0"/>
    <w:rsid w:val="1B2F4F5C"/>
    <w:rsid w:val="1B9A11DD"/>
    <w:rsid w:val="1BA16EF8"/>
    <w:rsid w:val="1BBF4833"/>
    <w:rsid w:val="1BEF44E8"/>
    <w:rsid w:val="1C1239C0"/>
    <w:rsid w:val="1C2218C2"/>
    <w:rsid w:val="1C3B25C2"/>
    <w:rsid w:val="1C44381A"/>
    <w:rsid w:val="1C4E0997"/>
    <w:rsid w:val="1C852968"/>
    <w:rsid w:val="1C855CF5"/>
    <w:rsid w:val="1CC76645"/>
    <w:rsid w:val="1CD6542E"/>
    <w:rsid w:val="1CDA649A"/>
    <w:rsid w:val="1CFA228F"/>
    <w:rsid w:val="1D246B30"/>
    <w:rsid w:val="1D2B531B"/>
    <w:rsid w:val="1D2D6C1B"/>
    <w:rsid w:val="1D685D68"/>
    <w:rsid w:val="1D6D3D35"/>
    <w:rsid w:val="1D723931"/>
    <w:rsid w:val="1DAC1EF4"/>
    <w:rsid w:val="1DCA7CA8"/>
    <w:rsid w:val="1DD41696"/>
    <w:rsid w:val="1DDC40E7"/>
    <w:rsid w:val="1E0B187A"/>
    <w:rsid w:val="1E0F7134"/>
    <w:rsid w:val="1E525FEA"/>
    <w:rsid w:val="1F161027"/>
    <w:rsid w:val="1F51204E"/>
    <w:rsid w:val="1F620FE9"/>
    <w:rsid w:val="1FCB751C"/>
    <w:rsid w:val="200F781F"/>
    <w:rsid w:val="201322EC"/>
    <w:rsid w:val="20403E8B"/>
    <w:rsid w:val="20704A94"/>
    <w:rsid w:val="208F7E64"/>
    <w:rsid w:val="20BA15B0"/>
    <w:rsid w:val="21264D8F"/>
    <w:rsid w:val="212E1172"/>
    <w:rsid w:val="213B3B73"/>
    <w:rsid w:val="214E3986"/>
    <w:rsid w:val="21BC0B06"/>
    <w:rsid w:val="21BF5CC6"/>
    <w:rsid w:val="225C3069"/>
    <w:rsid w:val="22810B63"/>
    <w:rsid w:val="22A021AA"/>
    <w:rsid w:val="22B52733"/>
    <w:rsid w:val="22C273F7"/>
    <w:rsid w:val="22DA7B76"/>
    <w:rsid w:val="22F40BA8"/>
    <w:rsid w:val="23234EB1"/>
    <w:rsid w:val="23281F8B"/>
    <w:rsid w:val="235B1CE8"/>
    <w:rsid w:val="23AA1797"/>
    <w:rsid w:val="23D95941"/>
    <w:rsid w:val="23ED372C"/>
    <w:rsid w:val="23FD5018"/>
    <w:rsid w:val="24460B68"/>
    <w:rsid w:val="248013A0"/>
    <w:rsid w:val="24857157"/>
    <w:rsid w:val="248C542A"/>
    <w:rsid w:val="24950DDF"/>
    <w:rsid w:val="24A92DB6"/>
    <w:rsid w:val="24BB01E6"/>
    <w:rsid w:val="24BD29A8"/>
    <w:rsid w:val="24FA582E"/>
    <w:rsid w:val="25010FB1"/>
    <w:rsid w:val="252E72B8"/>
    <w:rsid w:val="253A482A"/>
    <w:rsid w:val="254565A2"/>
    <w:rsid w:val="25A0515B"/>
    <w:rsid w:val="261160B0"/>
    <w:rsid w:val="26705351"/>
    <w:rsid w:val="27430067"/>
    <w:rsid w:val="2747275F"/>
    <w:rsid w:val="278C672D"/>
    <w:rsid w:val="27B122D1"/>
    <w:rsid w:val="28137A36"/>
    <w:rsid w:val="28B60549"/>
    <w:rsid w:val="28C90F26"/>
    <w:rsid w:val="29035382"/>
    <w:rsid w:val="29167E09"/>
    <w:rsid w:val="292D0A0B"/>
    <w:rsid w:val="294E011D"/>
    <w:rsid w:val="29B32047"/>
    <w:rsid w:val="29D86EA4"/>
    <w:rsid w:val="29DA7127"/>
    <w:rsid w:val="2A027DE6"/>
    <w:rsid w:val="2A5577BD"/>
    <w:rsid w:val="2AD81AC7"/>
    <w:rsid w:val="2AE53E2A"/>
    <w:rsid w:val="2B6F60CE"/>
    <w:rsid w:val="2B742192"/>
    <w:rsid w:val="2BB0381E"/>
    <w:rsid w:val="2BDD4AFD"/>
    <w:rsid w:val="2C33147C"/>
    <w:rsid w:val="2C6D5266"/>
    <w:rsid w:val="2C89687D"/>
    <w:rsid w:val="2CAA4A37"/>
    <w:rsid w:val="2CAC1648"/>
    <w:rsid w:val="2CF364AB"/>
    <w:rsid w:val="2CF72253"/>
    <w:rsid w:val="2CF917CE"/>
    <w:rsid w:val="2D076145"/>
    <w:rsid w:val="2D7A34D4"/>
    <w:rsid w:val="2DCD727B"/>
    <w:rsid w:val="2E16233C"/>
    <w:rsid w:val="2E43283A"/>
    <w:rsid w:val="2E4C3DE9"/>
    <w:rsid w:val="2E522369"/>
    <w:rsid w:val="2E536FFA"/>
    <w:rsid w:val="2E77080E"/>
    <w:rsid w:val="2E7E795F"/>
    <w:rsid w:val="2F787CCB"/>
    <w:rsid w:val="2F7B2B7C"/>
    <w:rsid w:val="2F946775"/>
    <w:rsid w:val="2FDD711B"/>
    <w:rsid w:val="303401FF"/>
    <w:rsid w:val="3039163C"/>
    <w:rsid w:val="30841D02"/>
    <w:rsid w:val="30893317"/>
    <w:rsid w:val="30AE6613"/>
    <w:rsid w:val="30C911A9"/>
    <w:rsid w:val="30D055A0"/>
    <w:rsid w:val="311E4660"/>
    <w:rsid w:val="3153558D"/>
    <w:rsid w:val="316C505C"/>
    <w:rsid w:val="31900ED3"/>
    <w:rsid w:val="31B3629F"/>
    <w:rsid w:val="326A6AC0"/>
    <w:rsid w:val="32896AD9"/>
    <w:rsid w:val="32BF189B"/>
    <w:rsid w:val="332E0031"/>
    <w:rsid w:val="33681939"/>
    <w:rsid w:val="337F0482"/>
    <w:rsid w:val="34615113"/>
    <w:rsid w:val="34B46137"/>
    <w:rsid w:val="34B839F4"/>
    <w:rsid w:val="35190968"/>
    <w:rsid w:val="351F57C1"/>
    <w:rsid w:val="35201FA7"/>
    <w:rsid w:val="35B409BF"/>
    <w:rsid w:val="363C2CDE"/>
    <w:rsid w:val="36C0026D"/>
    <w:rsid w:val="36D9320E"/>
    <w:rsid w:val="36E872BD"/>
    <w:rsid w:val="37936572"/>
    <w:rsid w:val="37B71606"/>
    <w:rsid w:val="37BA3220"/>
    <w:rsid w:val="380F2A66"/>
    <w:rsid w:val="38324371"/>
    <w:rsid w:val="386E4740"/>
    <w:rsid w:val="386F114A"/>
    <w:rsid w:val="388136A4"/>
    <w:rsid w:val="389A296C"/>
    <w:rsid w:val="38AB10A9"/>
    <w:rsid w:val="38B5582D"/>
    <w:rsid w:val="38C830B2"/>
    <w:rsid w:val="38F34CE6"/>
    <w:rsid w:val="390628F0"/>
    <w:rsid w:val="39271F2D"/>
    <w:rsid w:val="39764DF7"/>
    <w:rsid w:val="399540B5"/>
    <w:rsid w:val="39BF0F8B"/>
    <w:rsid w:val="39DD4B0E"/>
    <w:rsid w:val="39F33225"/>
    <w:rsid w:val="3A1F30FA"/>
    <w:rsid w:val="3AF64658"/>
    <w:rsid w:val="3B230E29"/>
    <w:rsid w:val="3B8F6CEA"/>
    <w:rsid w:val="3C5F410C"/>
    <w:rsid w:val="3C9700B3"/>
    <w:rsid w:val="3D08070C"/>
    <w:rsid w:val="3D1666F9"/>
    <w:rsid w:val="3D4B2C49"/>
    <w:rsid w:val="3DDA129D"/>
    <w:rsid w:val="3DDB7F76"/>
    <w:rsid w:val="3E171F65"/>
    <w:rsid w:val="3E646AC5"/>
    <w:rsid w:val="3E66231C"/>
    <w:rsid w:val="3E833CAB"/>
    <w:rsid w:val="3E9979DD"/>
    <w:rsid w:val="3EC466A4"/>
    <w:rsid w:val="3EF27664"/>
    <w:rsid w:val="3F125401"/>
    <w:rsid w:val="3F230387"/>
    <w:rsid w:val="3F766881"/>
    <w:rsid w:val="3FC51732"/>
    <w:rsid w:val="3FF161BC"/>
    <w:rsid w:val="3FF7019B"/>
    <w:rsid w:val="40211092"/>
    <w:rsid w:val="40307330"/>
    <w:rsid w:val="40545968"/>
    <w:rsid w:val="406526A2"/>
    <w:rsid w:val="408376E5"/>
    <w:rsid w:val="40BA275F"/>
    <w:rsid w:val="410A19BE"/>
    <w:rsid w:val="414B2206"/>
    <w:rsid w:val="41865DF9"/>
    <w:rsid w:val="41C61D04"/>
    <w:rsid w:val="41D27513"/>
    <w:rsid w:val="420449A8"/>
    <w:rsid w:val="420E26AF"/>
    <w:rsid w:val="425E1707"/>
    <w:rsid w:val="4291299B"/>
    <w:rsid w:val="42D0288D"/>
    <w:rsid w:val="42D87AB4"/>
    <w:rsid w:val="42FE7B49"/>
    <w:rsid w:val="433150B9"/>
    <w:rsid w:val="435247B1"/>
    <w:rsid w:val="435F57D9"/>
    <w:rsid w:val="43DE430C"/>
    <w:rsid w:val="44106F0A"/>
    <w:rsid w:val="44544875"/>
    <w:rsid w:val="445B69BC"/>
    <w:rsid w:val="445E4D62"/>
    <w:rsid w:val="448A1023"/>
    <w:rsid w:val="44BD5563"/>
    <w:rsid w:val="44D96FA2"/>
    <w:rsid w:val="45282132"/>
    <w:rsid w:val="45577D3F"/>
    <w:rsid w:val="456E2EF0"/>
    <w:rsid w:val="457E1BBE"/>
    <w:rsid w:val="45816781"/>
    <w:rsid w:val="45A774E8"/>
    <w:rsid w:val="45CE0756"/>
    <w:rsid w:val="45E66BA3"/>
    <w:rsid w:val="45E86A09"/>
    <w:rsid w:val="46540702"/>
    <w:rsid w:val="4675651D"/>
    <w:rsid w:val="467A3427"/>
    <w:rsid w:val="46B34892"/>
    <w:rsid w:val="46C96420"/>
    <w:rsid w:val="46F82065"/>
    <w:rsid w:val="46FA7DDB"/>
    <w:rsid w:val="470F00C5"/>
    <w:rsid w:val="47B30696"/>
    <w:rsid w:val="47C428A7"/>
    <w:rsid w:val="48001C86"/>
    <w:rsid w:val="482F7789"/>
    <w:rsid w:val="4843470A"/>
    <w:rsid w:val="484404B8"/>
    <w:rsid w:val="48610107"/>
    <w:rsid w:val="487E1AFA"/>
    <w:rsid w:val="48A9566E"/>
    <w:rsid w:val="495C13D7"/>
    <w:rsid w:val="49B73807"/>
    <w:rsid w:val="49D1586C"/>
    <w:rsid w:val="49EB30AE"/>
    <w:rsid w:val="4A030906"/>
    <w:rsid w:val="4A735F6D"/>
    <w:rsid w:val="4ABD60CB"/>
    <w:rsid w:val="4ADA6967"/>
    <w:rsid w:val="4B022574"/>
    <w:rsid w:val="4B2662C7"/>
    <w:rsid w:val="4B374964"/>
    <w:rsid w:val="4B69363E"/>
    <w:rsid w:val="4B6A050A"/>
    <w:rsid w:val="4B7D7C65"/>
    <w:rsid w:val="4BAA77A9"/>
    <w:rsid w:val="4BB73110"/>
    <w:rsid w:val="4BF30500"/>
    <w:rsid w:val="4C031F05"/>
    <w:rsid w:val="4C170A3F"/>
    <w:rsid w:val="4C8B7CC0"/>
    <w:rsid w:val="4C91077F"/>
    <w:rsid w:val="4CAA5009"/>
    <w:rsid w:val="4CAB3485"/>
    <w:rsid w:val="4CBE6819"/>
    <w:rsid w:val="4CD07A59"/>
    <w:rsid w:val="4CFC6188"/>
    <w:rsid w:val="4D033009"/>
    <w:rsid w:val="4D832678"/>
    <w:rsid w:val="4DB22D1E"/>
    <w:rsid w:val="4DBB5075"/>
    <w:rsid w:val="4DCB3D65"/>
    <w:rsid w:val="4E256E11"/>
    <w:rsid w:val="4E31075B"/>
    <w:rsid w:val="4EA96D5C"/>
    <w:rsid w:val="4EC52616"/>
    <w:rsid w:val="4EF86CDC"/>
    <w:rsid w:val="4F5703B6"/>
    <w:rsid w:val="4F6F2AE4"/>
    <w:rsid w:val="4F8A3294"/>
    <w:rsid w:val="4FAC5301"/>
    <w:rsid w:val="4FE03365"/>
    <w:rsid w:val="50015CFF"/>
    <w:rsid w:val="50DB4FDD"/>
    <w:rsid w:val="50EB084D"/>
    <w:rsid w:val="50F42F69"/>
    <w:rsid w:val="50F75AB7"/>
    <w:rsid w:val="50FA3545"/>
    <w:rsid w:val="511738AF"/>
    <w:rsid w:val="51391CFD"/>
    <w:rsid w:val="514A0130"/>
    <w:rsid w:val="518A0651"/>
    <w:rsid w:val="51E20D0A"/>
    <w:rsid w:val="5204584A"/>
    <w:rsid w:val="522151C2"/>
    <w:rsid w:val="522D6EDC"/>
    <w:rsid w:val="52490CDB"/>
    <w:rsid w:val="529B0F16"/>
    <w:rsid w:val="52C81CCD"/>
    <w:rsid w:val="52F67E99"/>
    <w:rsid w:val="533C39BE"/>
    <w:rsid w:val="53AF2E81"/>
    <w:rsid w:val="53C9104B"/>
    <w:rsid w:val="5422309A"/>
    <w:rsid w:val="542931F5"/>
    <w:rsid w:val="543A45B1"/>
    <w:rsid w:val="546D25A1"/>
    <w:rsid w:val="54CA7F73"/>
    <w:rsid w:val="54FF663B"/>
    <w:rsid w:val="55021D5F"/>
    <w:rsid w:val="5511451E"/>
    <w:rsid w:val="55202B85"/>
    <w:rsid w:val="558E2EEB"/>
    <w:rsid w:val="55AA52D5"/>
    <w:rsid w:val="55D04083"/>
    <w:rsid w:val="56174D42"/>
    <w:rsid w:val="56727C5A"/>
    <w:rsid w:val="568B7F47"/>
    <w:rsid w:val="56BA5450"/>
    <w:rsid w:val="56C40996"/>
    <w:rsid w:val="56D75E4E"/>
    <w:rsid w:val="56EF2752"/>
    <w:rsid w:val="57202B61"/>
    <w:rsid w:val="581648D9"/>
    <w:rsid w:val="58667F92"/>
    <w:rsid w:val="589F008D"/>
    <w:rsid w:val="58BC1282"/>
    <w:rsid w:val="58C0712A"/>
    <w:rsid w:val="59277F94"/>
    <w:rsid w:val="59305DD0"/>
    <w:rsid w:val="593A14B2"/>
    <w:rsid w:val="598135EA"/>
    <w:rsid w:val="59A51C88"/>
    <w:rsid w:val="59D40917"/>
    <w:rsid w:val="59EC0E65"/>
    <w:rsid w:val="5A0543CC"/>
    <w:rsid w:val="5A3B0388"/>
    <w:rsid w:val="5A6F053B"/>
    <w:rsid w:val="5A7E58CF"/>
    <w:rsid w:val="5A813E7E"/>
    <w:rsid w:val="5AB97E8A"/>
    <w:rsid w:val="5AD837C2"/>
    <w:rsid w:val="5ADF3251"/>
    <w:rsid w:val="5B0D6D12"/>
    <w:rsid w:val="5B337833"/>
    <w:rsid w:val="5B473D86"/>
    <w:rsid w:val="5B637E4E"/>
    <w:rsid w:val="5B812154"/>
    <w:rsid w:val="5B967670"/>
    <w:rsid w:val="5C2E484F"/>
    <w:rsid w:val="5C3F4D49"/>
    <w:rsid w:val="5C8705A7"/>
    <w:rsid w:val="5CB77CE0"/>
    <w:rsid w:val="5D2D3CAA"/>
    <w:rsid w:val="5D5112D1"/>
    <w:rsid w:val="5D5705EF"/>
    <w:rsid w:val="5D89639A"/>
    <w:rsid w:val="5DE4031C"/>
    <w:rsid w:val="5DF94E65"/>
    <w:rsid w:val="5E3F49A2"/>
    <w:rsid w:val="5EA12B9A"/>
    <w:rsid w:val="5EB97191"/>
    <w:rsid w:val="5EBF77FB"/>
    <w:rsid w:val="5EC1476C"/>
    <w:rsid w:val="5ED247F2"/>
    <w:rsid w:val="5F1678FD"/>
    <w:rsid w:val="5F420484"/>
    <w:rsid w:val="5F4773EF"/>
    <w:rsid w:val="5F4C6F07"/>
    <w:rsid w:val="5F761511"/>
    <w:rsid w:val="5FBE3907"/>
    <w:rsid w:val="601278B9"/>
    <w:rsid w:val="60311B44"/>
    <w:rsid w:val="60E72F4A"/>
    <w:rsid w:val="60ED7FE5"/>
    <w:rsid w:val="60F84D1C"/>
    <w:rsid w:val="610E3D12"/>
    <w:rsid w:val="613B0CD5"/>
    <w:rsid w:val="613B7A6B"/>
    <w:rsid w:val="617577DF"/>
    <w:rsid w:val="61B10610"/>
    <w:rsid w:val="61E97304"/>
    <w:rsid w:val="61EC2A2D"/>
    <w:rsid w:val="62324538"/>
    <w:rsid w:val="62A95217"/>
    <w:rsid w:val="63366D3A"/>
    <w:rsid w:val="634A432B"/>
    <w:rsid w:val="634A5486"/>
    <w:rsid w:val="63626E20"/>
    <w:rsid w:val="636C6083"/>
    <w:rsid w:val="637F63D5"/>
    <w:rsid w:val="63EC1F57"/>
    <w:rsid w:val="63FD5DAD"/>
    <w:rsid w:val="64951BB0"/>
    <w:rsid w:val="649C18BC"/>
    <w:rsid w:val="64B4295C"/>
    <w:rsid w:val="64C45877"/>
    <w:rsid w:val="64F63EA2"/>
    <w:rsid w:val="6534665F"/>
    <w:rsid w:val="65BB6B23"/>
    <w:rsid w:val="65C2144D"/>
    <w:rsid w:val="65E94351"/>
    <w:rsid w:val="65F05674"/>
    <w:rsid w:val="660C7536"/>
    <w:rsid w:val="6619138B"/>
    <w:rsid w:val="661D7095"/>
    <w:rsid w:val="6626416E"/>
    <w:rsid w:val="66616DB8"/>
    <w:rsid w:val="668651BA"/>
    <w:rsid w:val="67166BED"/>
    <w:rsid w:val="67211344"/>
    <w:rsid w:val="674A1CC6"/>
    <w:rsid w:val="676559A2"/>
    <w:rsid w:val="67832361"/>
    <w:rsid w:val="67B91A41"/>
    <w:rsid w:val="67CC4ADE"/>
    <w:rsid w:val="67F41EA7"/>
    <w:rsid w:val="688B15E3"/>
    <w:rsid w:val="68A04D44"/>
    <w:rsid w:val="69080D09"/>
    <w:rsid w:val="693D0E0D"/>
    <w:rsid w:val="6943495C"/>
    <w:rsid w:val="69984602"/>
    <w:rsid w:val="6A34275E"/>
    <w:rsid w:val="6A4018F4"/>
    <w:rsid w:val="6A4218F0"/>
    <w:rsid w:val="6A507957"/>
    <w:rsid w:val="6A53066E"/>
    <w:rsid w:val="6BB02EF2"/>
    <w:rsid w:val="6BC863EA"/>
    <w:rsid w:val="6BD73AAA"/>
    <w:rsid w:val="6BFC0694"/>
    <w:rsid w:val="6C695C1E"/>
    <w:rsid w:val="6C995C8B"/>
    <w:rsid w:val="6CBF16B4"/>
    <w:rsid w:val="6CCA0F78"/>
    <w:rsid w:val="6CFE1145"/>
    <w:rsid w:val="6D381264"/>
    <w:rsid w:val="6D7376C6"/>
    <w:rsid w:val="6D9D577A"/>
    <w:rsid w:val="6DA33118"/>
    <w:rsid w:val="6DFB7CDB"/>
    <w:rsid w:val="6E8D64FA"/>
    <w:rsid w:val="6EE54AA1"/>
    <w:rsid w:val="6F104094"/>
    <w:rsid w:val="6F250FFB"/>
    <w:rsid w:val="6F452D5D"/>
    <w:rsid w:val="6F6430DC"/>
    <w:rsid w:val="6F7C42FD"/>
    <w:rsid w:val="6F844904"/>
    <w:rsid w:val="6FA700C5"/>
    <w:rsid w:val="6FC74D96"/>
    <w:rsid w:val="70454EEB"/>
    <w:rsid w:val="704A4309"/>
    <w:rsid w:val="7067267F"/>
    <w:rsid w:val="70767130"/>
    <w:rsid w:val="70F87C93"/>
    <w:rsid w:val="70FD709F"/>
    <w:rsid w:val="712D7F39"/>
    <w:rsid w:val="719458B3"/>
    <w:rsid w:val="719B04B7"/>
    <w:rsid w:val="71D84016"/>
    <w:rsid w:val="721510B4"/>
    <w:rsid w:val="723E1D97"/>
    <w:rsid w:val="72426B91"/>
    <w:rsid w:val="72AF6C02"/>
    <w:rsid w:val="72D450E2"/>
    <w:rsid w:val="72D52792"/>
    <w:rsid w:val="730E33AC"/>
    <w:rsid w:val="732B7AB2"/>
    <w:rsid w:val="735B2F9A"/>
    <w:rsid w:val="737E4130"/>
    <w:rsid w:val="73871AC0"/>
    <w:rsid w:val="73D64E3C"/>
    <w:rsid w:val="73DE27B6"/>
    <w:rsid w:val="73F04154"/>
    <w:rsid w:val="741B10E4"/>
    <w:rsid w:val="742358F6"/>
    <w:rsid w:val="742A6004"/>
    <w:rsid w:val="743E2592"/>
    <w:rsid w:val="74556C86"/>
    <w:rsid w:val="746033ED"/>
    <w:rsid w:val="74722634"/>
    <w:rsid w:val="74D51940"/>
    <w:rsid w:val="74E81968"/>
    <w:rsid w:val="750057AB"/>
    <w:rsid w:val="754C525B"/>
    <w:rsid w:val="755D6B14"/>
    <w:rsid w:val="75602B7E"/>
    <w:rsid w:val="76131C94"/>
    <w:rsid w:val="76397D2F"/>
    <w:rsid w:val="7649606F"/>
    <w:rsid w:val="764C5811"/>
    <w:rsid w:val="76A8515D"/>
    <w:rsid w:val="76CB5BB7"/>
    <w:rsid w:val="770F0868"/>
    <w:rsid w:val="772E3311"/>
    <w:rsid w:val="77540E5C"/>
    <w:rsid w:val="781E1596"/>
    <w:rsid w:val="785278E5"/>
    <w:rsid w:val="786249DB"/>
    <w:rsid w:val="78D247E1"/>
    <w:rsid w:val="79586EA1"/>
    <w:rsid w:val="79660D08"/>
    <w:rsid w:val="79892815"/>
    <w:rsid w:val="79962DA2"/>
    <w:rsid w:val="7A9B1794"/>
    <w:rsid w:val="7AD22DF5"/>
    <w:rsid w:val="7B890339"/>
    <w:rsid w:val="7BBD4F81"/>
    <w:rsid w:val="7BD54DC2"/>
    <w:rsid w:val="7C70791E"/>
    <w:rsid w:val="7C79720C"/>
    <w:rsid w:val="7C924EE0"/>
    <w:rsid w:val="7C9A0293"/>
    <w:rsid w:val="7CC74A63"/>
    <w:rsid w:val="7D034C2B"/>
    <w:rsid w:val="7D0663CE"/>
    <w:rsid w:val="7D0E3447"/>
    <w:rsid w:val="7D2012C2"/>
    <w:rsid w:val="7D6B591F"/>
    <w:rsid w:val="7D88585F"/>
    <w:rsid w:val="7E3B26F9"/>
    <w:rsid w:val="7E467259"/>
    <w:rsid w:val="7E6C26DD"/>
    <w:rsid w:val="7EB92ABB"/>
    <w:rsid w:val="7ECE1D5B"/>
    <w:rsid w:val="7EEF4A4B"/>
    <w:rsid w:val="7F240E1E"/>
    <w:rsid w:val="7F496C46"/>
    <w:rsid w:val="7FF27E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bCs/>
      <w:kern w:val="0"/>
      <w:sz w:val="28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5">
    <w:name w:val="Body Text Indent"/>
    <w:basedOn w:val="1"/>
    <w:qFormat/>
    <w:uiPriority w:val="0"/>
    <w:pPr>
      <w:ind w:firstLine="420"/>
    </w:pPr>
    <w:rPr>
      <w:szCs w:val="24"/>
    </w:rPr>
  </w:style>
  <w:style w:type="paragraph" w:styleId="6">
    <w:name w:val="Block Text"/>
    <w:basedOn w:val="1"/>
    <w:qFormat/>
    <w:uiPriority w:val="99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7">
    <w:name w:val="Plain Text"/>
    <w:basedOn w:val="1"/>
    <w:qFormat/>
    <w:uiPriority w:val="0"/>
    <w:pPr>
      <w:jc w:val="both"/>
    </w:pPr>
    <w:rPr>
      <w:rFonts w:ascii="宋体" w:hAnsi="Courier New" w:eastAsia="宋体"/>
      <w:szCs w:val="24"/>
    </w:r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Char"/>
    <w:basedOn w:val="14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9">
    <w:name w:val="Table Paragraph"/>
    <w:basedOn w:val="1"/>
    <w:unhideWhenUsed/>
    <w:qFormat/>
    <w:uiPriority w:val="1"/>
    <w:rPr>
      <w:color w:val="000000"/>
      <w:kern w:val="0"/>
      <w:sz w:val="24"/>
      <w:szCs w:val="24"/>
    </w:rPr>
  </w:style>
  <w:style w:type="character" w:customStyle="1" w:styleId="20">
    <w:name w:val="占位符文本1"/>
    <w:basedOn w:val="14"/>
    <w:semiHidden/>
    <w:qFormat/>
    <w:uiPriority w:val="99"/>
    <w:rPr>
      <w:color w:val="808080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info-content-tex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157081-1272-469A-9657-2AEBD7D169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3264</Words>
  <Characters>18611</Characters>
  <Lines>155</Lines>
  <Paragraphs>43</Paragraphs>
  <TotalTime>2</TotalTime>
  <ScaleCrop>false</ScaleCrop>
  <LinksUpToDate>false</LinksUpToDate>
  <CharactersWithSpaces>21832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2020-12-30T07:46:05Z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