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57"/>
        <w:gridCol w:w="1073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lang w:val="en-US" w:eastAsia="zh-CN"/>
              </w:rPr>
              <w:t>管理层、</w:t>
            </w:r>
            <w:r>
              <w:rPr>
                <w:rFonts w:hint="eastAsia"/>
              </w:rPr>
              <w:t>综合部 、技术部   市场部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/>
              </w:rPr>
              <w:t>杨小军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管代：</w:t>
            </w:r>
            <w:r>
              <w:rPr>
                <w:rFonts w:hint="eastAsia"/>
              </w:rPr>
              <w:t>高文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</w:rPr>
              <w:t>汪甜甜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757" w:type="dxa"/>
            <w:vMerge w:val="continue"/>
            <w:vAlign w:val="center"/>
          </w:tcPr>
          <w:p/>
        </w:tc>
        <w:tc>
          <w:tcPr>
            <w:tcW w:w="10731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2020.12.25</w:t>
            </w:r>
          </w:p>
        </w:tc>
        <w:tc>
          <w:tcPr>
            <w:tcW w:w="106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757" w:type="dxa"/>
            <w:vMerge w:val="continue"/>
            <w:vAlign w:val="center"/>
          </w:tcPr>
          <w:p/>
        </w:tc>
        <w:tc>
          <w:tcPr>
            <w:tcW w:w="1073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06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营业执照、资质、组织机构代码等原件的确认；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审核范围的确认；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/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东方惠和科技集团有限公司   注册资金：1亿元人民币， 20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>日成立，营业期限20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>日至</w:t>
            </w:r>
            <w:r>
              <w:rPr>
                <w:rFonts w:ascii="宋体" w:hAnsi="宋体"/>
                <w:szCs w:val="21"/>
              </w:rPr>
              <w:t>2036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日，营业执照</w:t>
            </w:r>
            <w:r>
              <w:rPr>
                <w:rFonts w:ascii="宋体" w:hAnsi="宋体"/>
                <w:szCs w:val="21"/>
              </w:rPr>
              <w:t>核准日期</w:t>
            </w:r>
            <w:r>
              <w:rPr>
                <w:rFonts w:hint="eastAsia" w:ascii="宋体" w:hAnsi="宋体"/>
                <w:szCs w:val="21"/>
              </w:rPr>
              <w:t>2020年03月13日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经营范围包括技术开发、技术推广、技术转让、技术咨询、技术服务；教育咨询；计算机系统服务；基础软件服务；软件开发；产品设计；经济贸易咨询；公共关系服务；会议服务；工艺美术设计；电脑图文设计、制作；企业策划；企业管理咨询；文艺创作；会议服务；翻译服务；数据处理；销售电子产品、仪器仪表、计算机软件及辅助设备、销售第一类医疗器械、第二类医疗器械、非医用消毒产品、非医用口罩、中草药原料；生产药品（限在外埠从事生产经营活动）；健康咨询、健康管理（不含诊疗活动）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提供有企业营业执照：见附件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认证范围：计算机软件开发。认证范围在经营范围内。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查国家企业信用信息公示系统，企业无行政处罚</w:t>
            </w:r>
            <w:r>
              <w:rPr>
                <w:rFonts w:ascii="宋体" w:hAnsi="宋体"/>
                <w:szCs w:val="21"/>
              </w:rPr>
              <w:t>、无</w:t>
            </w:r>
            <w:r>
              <w:rPr>
                <w:rFonts w:hint="eastAsia" w:ascii="宋体" w:hAnsi="宋体"/>
                <w:szCs w:val="21"/>
              </w:rPr>
              <w:t>异常经营记录、无违法失信记录。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对于企业的外包过程也进行了充分识别，公司外包过程；无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投诉或事故:无      政府主管部门监督抽查情况:无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60" w:type="dxa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体系的总体策划及运行情况；管理方针、目标的策划、形成、批准过程及适宜性；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认证主管部门：综合部，管代</w:t>
            </w:r>
            <w:r>
              <w:rPr>
                <w:rFonts w:hint="eastAsia"/>
              </w:rPr>
              <w:t xml:space="preserve">高文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该公司分为 综合部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技术</w:t>
            </w:r>
            <w:r>
              <w:rPr>
                <w:rFonts w:hint="eastAsia" w:ascii="宋体" w:hAnsi="宋体"/>
                <w:lang w:eastAsia="zh-CN"/>
              </w:rPr>
              <w:t>部、</w:t>
            </w:r>
            <w:r>
              <w:rPr>
                <w:rFonts w:hint="eastAsia" w:ascii="宋体" w:hAnsi="宋体"/>
                <w:lang w:val="en-US" w:eastAsia="zh-CN"/>
              </w:rPr>
              <w:t>市场部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管理体系运行时间：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2020年5月15日发布 ，2020年5月15日实施。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制定、发放、实施了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管理手册、程序文件，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版本 实施日期：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2020年5月15日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；有管理制度和作业指导书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记录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等文件；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公司制订了管理方针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已发布实施，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该企业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的质量方针是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科学管理，诚信服务，确保顾客满意；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以人为本，持续改进，促进公司发展。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公司制订了管理目标及管理方案并将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其分解各部门，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制定目标管理方案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考核办法综合部负责考核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，经总经理批准后实施，二阶段细查。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产品开发合格率100%；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服务质量合格率100%；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顾客满意率≥95%。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t xml:space="preserve">   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/>
              </w:rPr>
              <w:t>提供《</w:t>
            </w:r>
            <w:r>
              <w:rPr>
                <w:rFonts w:hint="eastAsia"/>
                <w:lang w:eastAsia="zh-CN"/>
              </w:rPr>
              <w:t>质量目标完成情况统计表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，公司每</w:t>
            </w:r>
            <w:r>
              <w:rPr>
                <w:rFonts w:hint="eastAsia"/>
                <w:lang w:val="en-US" w:eastAsia="zh-CN"/>
              </w:rPr>
              <w:t>季度</w:t>
            </w:r>
            <w:r>
              <w:rPr>
                <w:rFonts w:hint="eastAsia"/>
                <w:lang w:eastAsia="zh-CN"/>
              </w:rPr>
              <w:t>针对完成情况进行统计，</w:t>
            </w:r>
            <w:r>
              <w:rPr>
                <w:rFonts w:hint="eastAsia"/>
                <w:lang w:val="en-US" w:eastAsia="zh-CN"/>
              </w:rPr>
              <w:t>提供2020年</w:t>
            </w:r>
            <w:r>
              <w:rPr>
                <w:rFonts w:hint="eastAsia"/>
                <w:lang w:eastAsia="zh-CN"/>
              </w:rPr>
              <w:t>统计</w:t>
            </w:r>
            <w:r>
              <w:rPr>
                <w:rFonts w:hint="eastAsia"/>
                <w:lang w:val="en-US" w:eastAsia="zh-CN"/>
              </w:rPr>
              <w:t>2、3季度完成情况，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  <w:lang w:eastAsia="zh-CN"/>
              </w:rPr>
              <w:t>质量</w:t>
            </w:r>
            <w:r>
              <w:rPr>
                <w:rFonts w:hint="eastAsia"/>
              </w:rPr>
              <w:t>目标均已完成。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管理评审的策划、实施情况及符合性、有效性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2020年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日，由总经理主持并召开了管理评审，会议由公司最高管理者</w:t>
            </w:r>
            <w:r>
              <w:rPr>
                <w:rFonts w:hint="eastAsia"/>
              </w:rPr>
              <w:t xml:space="preserve">杨小军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总经理主持，会议就本公司的管理方针、管理目标、指标对本公司管理体系的现状的适宜性、充分性和有效性进行了一次全面地、正确地评价。参加本次管理评审会议的有管理者代表、贯标的各职能部门负责人、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部、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部负责人等。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各部门分别提交了部门运行报告，上述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相关证实材料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所为输入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输出为：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最终形成《管理评审报告》，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并提出了改进计划。 详见二阶段审核记录。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人力资源控制情况、目标执行情况、文件控制情况、内部审核情况</w:t>
            </w:r>
          </w:p>
        </w:tc>
        <w:tc>
          <w:tcPr>
            <w:tcW w:w="7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731" w:type="dxa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分解到</w:t>
            </w:r>
            <w:r>
              <w:rPr>
                <w:rFonts w:hint="eastAsia"/>
                <w:szCs w:val="22"/>
                <w:lang w:val="en-US" w:eastAsia="zh-CN"/>
              </w:rPr>
              <w:t>综合</w:t>
            </w:r>
            <w:r>
              <w:rPr>
                <w:rFonts w:hint="eastAsia"/>
                <w:szCs w:val="22"/>
              </w:rPr>
              <w:t>部门的质量目标及完成情况如下：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培训计划完成率100%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文件发放受控率100%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项目技术支持及时率100%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月至2020年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月目标完成情况：均完成，符合要求。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配备了电脑、打印机、服务器等基础设施，满足要求。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依据《人力资源控制程序》的要求进行控制。已识别与QMS相关人员：各部门负责人、技术人员、内审员，提供了岗位职责权限及任职要求</w:t>
            </w:r>
            <w:r>
              <w:rPr>
                <w:rFonts w:hint="eastAsia"/>
                <w:szCs w:val="22"/>
                <w:lang w:eastAsia="zh-CN"/>
              </w:rPr>
              <w:t>。</w:t>
            </w:r>
            <w:r>
              <w:rPr>
                <w:rFonts w:hint="eastAsia"/>
                <w:szCs w:val="22"/>
                <w:lang w:val="en-US" w:eastAsia="zh-CN"/>
              </w:rPr>
              <w:t>无特殊工种。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抽</w:t>
            </w:r>
            <w:r>
              <w:rPr>
                <w:rFonts w:hint="eastAsia"/>
                <w:szCs w:val="22"/>
              </w:rPr>
              <w:t>员工岗位能力评价表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培训计划、培训记录，保存完好，符合要求。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软件开发人员能力：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王晓静    本科    计算机科学与技术专业  毕业时间：2000.7.1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杜继强  专科  计算机应用技术   毕业时间：2020.7.24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《文件控制程序》《记录控制程序》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“受控文件清单”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“文件发放记录”</w:t>
            </w:r>
            <w:r>
              <w:rPr>
                <w:rFonts w:hint="eastAsia"/>
                <w:szCs w:val="22"/>
                <w:lang w:eastAsia="zh-CN"/>
              </w:rPr>
              <w:t>、“</w:t>
            </w:r>
            <w:r>
              <w:rPr>
                <w:rFonts w:hint="eastAsia"/>
                <w:szCs w:val="22"/>
              </w:rPr>
              <w:t>受控文件清单</w:t>
            </w:r>
            <w:r>
              <w:rPr>
                <w:rFonts w:hint="eastAsia"/>
                <w:szCs w:val="22"/>
                <w:lang w:eastAsia="zh-CN"/>
              </w:rPr>
              <w:t>”、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“</w:t>
            </w:r>
            <w:r>
              <w:rPr>
                <w:rFonts w:hint="eastAsia"/>
                <w:szCs w:val="22"/>
              </w:rPr>
              <w:t>外来文件清单</w:t>
            </w:r>
            <w:r>
              <w:rPr>
                <w:rFonts w:hint="eastAsia"/>
                <w:szCs w:val="22"/>
                <w:lang w:eastAsia="zh-CN"/>
              </w:rPr>
              <w:t>”、</w:t>
            </w:r>
            <w:r>
              <w:rPr>
                <w:rFonts w:hint="eastAsia"/>
                <w:szCs w:val="22"/>
              </w:rPr>
              <w:t>“记录清单”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文件、记录管理符合要求。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提供《内部审核控制程序》，文件编制符合要求。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公司对审核方案进行了有效策划，内容包括:目的、范围、审核频次、方法，策划内容齐全有效。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内审时间：</w:t>
            </w:r>
            <w:r>
              <w:rPr>
                <w:rFonts w:hint="eastAsia"/>
              </w:rPr>
              <w:t>2020年9月6日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，依据策划的要求实施了审核。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内审员：</w:t>
            </w:r>
            <w:r>
              <w:rPr>
                <w:rFonts w:hint="eastAsia"/>
              </w:rPr>
              <w:t>杜继强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审核组长）   </w:t>
            </w:r>
            <w:r>
              <w:rPr>
                <w:rFonts w:hint="eastAsia"/>
              </w:rPr>
              <w:t>汪甜甜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（组员）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抽</w:t>
            </w: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2020年度内审计划</w:t>
            </w: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“内部日程安排（通知）”、“不符合报告”“审核报告”等记录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内审基本符合要求。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了解产品实现过程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策划、实施和监视测量情况</w:t>
            </w:r>
          </w:p>
        </w:tc>
        <w:tc>
          <w:tcPr>
            <w:tcW w:w="757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7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产品实现流程：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产品实现流程：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计算机软件开发 </w:t>
            </w:r>
            <w:r>
              <w:rPr>
                <w:rFonts w:hint="eastAsia"/>
                <w:lang w:eastAsia="zh-CN"/>
              </w:rPr>
              <w:t>；顾客沟通—合同评审—签订合同--立项--需求分析--概要设计--详细设计—客户确认--测试—交付使用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关键过程有：</w:t>
            </w:r>
            <w:r>
              <w:rPr>
                <w:rFonts w:hint="eastAsia"/>
                <w:lang w:eastAsia="zh-CN"/>
              </w:rPr>
              <w:t>软件开发</w:t>
            </w:r>
            <w:r>
              <w:rPr>
                <w:rFonts w:hint="eastAsia"/>
                <w:lang w:val="en-US" w:eastAsia="zh-CN"/>
              </w:rPr>
              <w:t>过程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需要确认过程：</w:t>
            </w:r>
            <w:r>
              <w:rPr>
                <w:rFonts w:hint="eastAsia"/>
                <w:lang w:eastAsia="zh-CN"/>
              </w:rPr>
              <w:t>软件开发</w:t>
            </w:r>
            <w:r>
              <w:rPr>
                <w:rFonts w:hint="eastAsia"/>
                <w:lang w:val="en-US" w:eastAsia="zh-CN"/>
              </w:rPr>
              <w:t>过程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为实现产品质量目标配置了相应人员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技术人员、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开发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人员、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人员等。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技术人员均经过专业培训等)；</w:t>
            </w:r>
          </w:p>
          <w:p>
            <w:pPr>
              <w:pStyle w:val="2"/>
              <w:ind w:firstLine="230" w:firstLineChars="100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租用办公用房，面积300平米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办公设备：电脑、打印机、传真机、电话等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。提供维修保养计划及记录，满足要求。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设计开发设备及监测设备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操作系统：windows10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开发工具：spring-tool-suite-3.9.6.RELEASE-e4.9.0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数据库：Mysql_5.7.24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数据库可视化工具：navicat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界面设计：HBuilderX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数据传输测试工具：Postman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开发语言:Java1.8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4"/>
                <w:szCs w:val="24"/>
                <w:lang w:val="en-US" w:eastAsia="zh-CN" w:bidi="ar-SA"/>
              </w:rPr>
              <w:t xml:space="preserve">执行标准 </w:t>
            </w:r>
            <w:r>
              <w:rPr>
                <w:rFonts w:hint="eastAsia" w:cs="Times New Roman"/>
                <w:bCs/>
                <w:color w:val="000000" w:themeColor="text1"/>
                <w:spacing w:val="1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lang w:eastAsia="zh-CN"/>
              </w:rPr>
              <w:t>信息技术  软件生存周期过程一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GB/Z 18493-2001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信息技术 软件生存周期过程二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GB/T 8566-2007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计算机软件文档编制规范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GB/T 8567-2006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计算机软件需求规格说明规范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GB/T 9385-2008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计</w:t>
            </w:r>
            <w:r>
              <w:rPr>
                <w:rFonts w:hint="eastAsia"/>
                <w:lang w:eastAsia="zh-CN"/>
              </w:rPr>
              <w:t xml:space="preserve">算机软件测试文档编制规范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GB/T 9386-2008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软件工程术语标准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GB/T 11457-2006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信息技术  软件生存周期过程 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GB/Z 18493-2001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信息技术 软件生存周期过程  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GB/T 8566-2007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计</w:t>
            </w:r>
            <w:r>
              <w:rPr>
                <w:rFonts w:hint="eastAsia"/>
                <w:lang w:eastAsia="zh-CN"/>
              </w:rPr>
              <w:t xml:space="preserve">算机软件文档编制规范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GB/T 8567-2006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计算机软件需求规格说明规范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GB/T 9385-2008 </w:t>
            </w:r>
          </w:p>
          <w:p>
            <w:pPr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/>
                <w:lang w:eastAsia="zh-CN"/>
              </w:rPr>
              <w:t xml:space="preserve">计算机软件测试文档编制规范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GB/T 9386-2008</w:t>
            </w:r>
          </w:p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/>
                <w:color w:val="000000" w:themeColor="text1"/>
                <w:szCs w:val="22"/>
                <w:lang w:val="en-US" w:eastAsia="zh-CN"/>
              </w:rPr>
              <w:t>接收准则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:</w:t>
            </w:r>
            <w:r>
              <w:rPr>
                <w:rFonts w:hint="default"/>
                <w:color w:val="000000" w:themeColor="text1"/>
                <w:szCs w:val="22"/>
                <w:lang w:val="en-US" w:eastAsia="zh-CN"/>
              </w:rPr>
              <w:t>依据验收交付规范、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交验准则。</w:t>
            </w:r>
          </w:p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服务合同、</w:t>
            </w:r>
            <w:r>
              <w:rPr>
                <w:rFonts w:hint="default"/>
                <w:color w:val="000000" w:themeColor="text1"/>
                <w:szCs w:val="22"/>
                <w:lang w:val="en-US" w:eastAsia="zh-CN"/>
              </w:rPr>
              <w:t>相关标准、用户要求等进行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接收</w:t>
            </w:r>
            <w:r>
              <w:rPr>
                <w:rFonts w:hint="default"/>
                <w:color w:val="000000" w:themeColor="text1"/>
                <w:szCs w:val="22"/>
                <w:lang w:val="en-US" w:eastAsia="zh-CN"/>
              </w:rPr>
              <w:t>，以保证交付的产品满足要求</w:t>
            </w:r>
          </w:p>
          <w:p>
            <w:pPr>
              <w:ind w:firstLine="420" w:firstLineChars="200"/>
              <w:rPr>
                <w:rFonts w:hint="eastAsia" w:eastAsia="宋体"/>
                <w:b w:val="0"/>
                <w:bCs w:val="0"/>
                <w:lang w:eastAsia="zh-CN"/>
              </w:rPr>
            </w:pP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设计开发过程控制情况</w:t>
            </w:r>
          </w:p>
        </w:tc>
        <w:tc>
          <w:tcPr>
            <w:tcW w:w="757" w:type="dxa"/>
          </w:tcPr>
          <w:p>
            <w:pPr>
              <w:rPr>
                <w:rFonts w:hint="eastAsia"/>
                <w:color w:val="000000" w:themeColor="text1"/>
                <w:szCs w:val="22"/>
              </w:rPr>
            </w:pPr>
          </w:p>
        </w:tc>
        <w:tc>
          <w:tcPr>
            <w:tcW w:w="10731" w:type="dxa"/>
          </w:tcPr>
          <w:p>
            <w:pPr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1.提供已完成设计项目。</w:t>
            </w:r>
          </w:p>
          <w:p>
            <w:pPr>
              <w:pStyle w:val="2"/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项目内容：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北京东方保险经纪有限公司旅游保险网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有相关的设计策划记录、控制记录、评审记录  二阶段详查</w:t>
            </w:r>
          </w:p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检验人员对产品质量的保障情况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产品放行情况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《绩效监测和测量控制程序》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设备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操作系统：windows10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开发工具：spring-tool-suite-3.9.6.RELEASE-e4.9.0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数据库：Mysql_5.7.24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数据库可视化工具：navicat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界面设计：HBuilderX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数据传输测试工具：Postman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开发语言:Java1.8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公司通过设计开发过程的控制进行监视，同时通过内部审核、管评评审进行监视。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不符合、纠正预防措施的控制与实施的有效性（Q）；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述：公司的公司制定有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不合格品控制程序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《纠正预防措施控制程序》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确定了具体的管理要求，对质量检查中发现不合格品进行整改，实施纠正后进行再检验，检查内容及结果建立记录负责人回答：对数据分析评价的方法和内容进行规定。经了解，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部常用数据分析方法主要有直方图、因果分析、鱼刺图、排列图、对策表等法。所收集信息包括材料供方、顾客满意率、产品质量等。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查到《分析报告》，对产品的质量情况、顾客满意度情况、体系的绩效和有效性、措施的有效性、外部供方的绩效、改进需求等进行数据总结，采用直方图、因果分析、鱼刺图、排列图、对策表等方法进行分析。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提供了公司质量管理体系运行情况报告，包括产品交付合格率、顾客满意率、运行过程控制、供方业绩评定、体系运行绩效情况等方面的汇总分析，工作成果符合预期效果，提出继续保持建议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采购、销售过程控制情况、顾客满意度调查情况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3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模式为投标。企业根据招标文件要求确定产品技术要求、价格、交付期等是否能够达到，从而确认是否进行投标。中标后进行合同评审并签订合同。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公司主要通过电话方式、微信、QQ、市场调研等了解顾客需求、意见、问询及合同的处理等，不断提高服务水平。主要进行以下沟通：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1、向顾客提供保证产品和服务的有关信息，维护及应急措施。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2、接受顾客问询、询价、合同的处理。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3、对顾客的投诉或意见进行处理和答复。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4、客户信息等顾客财产的处置与管理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提供《满意度调查表》，目前沟通渠道畅通。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提供销售合同及合同评审记录，保存完好，符合要求。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企业有建立合同的更改的流程，合同中产品和服务要求的更改由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负责管理，当客户合同要求变更时，填写“合同变更通知单”通知相关职能部门，并更新相关文件及时通知相关部门。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提供了《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合同变更通知单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保存完整，符合要求。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制定了《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采购管理控制程序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公司的采购主要是办公用品等的采购，提供有采购记录、采购申请等，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内容符合标准要求。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企业对顾客对产品是否满意的信息进行监视，并编制《满意情况调查表》。对调查表中各项目进行测算，公司于2020年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月对主要客户进行了电话问卷调查，分别对项目及质量、价格、数据准确、问题解决性等内容进行调查，客户均对相关内容进行了反馈，从统计数据中可以看出，顾客满意度为9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%，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符合目标≥95%的要求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，目标完成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06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办公区域现场观察：与质量有关活动的现场观察</w:t>
            </w:r>
          </w:p>
        </w:tc>
        <w:tc>
          <w:tcPr>
            <w:tcW w:w="7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查看公司办公环境适宜，无异常。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经询问查看，注册地址：</w:t>
            </w:r>
            <w:bookmarkStart w:id="0" w:name="注册地址"/>
            <w:r>
              <w:t>北京市通州区中关村科技园区通州园光机电一体化产业基地政府路17号025室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生产经营地址：</w:t>
            </w:r>
            <w:bookmarkStart w:id="1" w:name="生产地址"/>
            <w:r>
              <w:t>北京市朝阳区高碑店南岸一号西店村82-104</w:t>
            </w:r>
            <w:bookmarkEnd w:id="1"/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办公场所通道畅通，光线充足，排风设施正常运转。办公楼地面干净整洁，电脑、打印机等办公设施每个工作工位均有。设备运行良好。满足办公需求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从公司的现场及办公情况看，具备二阶段审核的条件。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近两年公司里管理服务全等是否有违规被处罚、曝光情况；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二阶段审核情况</w:t>
            </w:r>
          </w:p>
        </w:tc>
        <w:tc>
          <w:tcPr>
            <w:tcW w:w="7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经查，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近两年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没有发生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质量等是否有违规被处罚、曝光情况。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具备二阶段审核条件，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二阶段审核重点：设计开发过程、销售过程、人力资源过程等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二阶段审核日期：2020.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12.29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" w:type="dxa"/>
          </w:tcPr>
          <w:p/>
        </w:tc>
      </w:tr>
    </w:tbl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4FD1"/>
    <w:multiLevelType w:val="singleLevel"/>
    <w:tmpl w:val="5A6A4F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A2D7F"/>
    <w:rsid w:val="00337922"/>
    <w:rsid w:val="00340867"/>
    <w:rsid w:val="00380837"/>
    <w:rsid w:val="00410914"/>
    <w:rsid w:val="00536930"/>
    <w:rsid w:val="00564E53"/>
    <w:rsid w:val="00644FE2"/>
    <w:rsid w:val="0067640C"/>
    <w:rsid w:val="006E678B"/>
    <w:rsid w:val="007757F3"/>
    <w:rsid w:val="007E34EF"/>
    <w:rsid w:val="007E6AEB"/>
    <w:rsid w:val="008973EE"/>
    <w:rsid w:val="00971600"/>
    <w:rsid w:val="009973B4"/>
    <w:rsid w:val="009F7EED"/>
    <w:rsid w:val="00AF0AAB"/>
    <w:rsid w:val="00BF597E"/>
    <w:rsid w:val="00C51A36"/>
    <w:rsid w:val="00C55228"/>
    <w:rsid w:val="00C81A4B"/>
    <w:rsid w:val="00CE315A"/>
    <w:rsid w:val="00D06F59"/>
    <w:rsid w:val="00D8388C"/>
    <w:rsid w:val="00EB0164"/>
    <w:rsid w:val="00ED0F62"/>
    <w:rsid w:val="0112049F"/>
    <w:rsid w:val="02471F32"/>
    <w:rsid w:val="032D41CE"/>
    <w:rsid w:val="034F5360"/>
    <w:rsid w:val="05574559"/>
    <w:rsid w:val="059D3B89"/>
    <w:rsid w:val="05C40BF0"/>
    <w:rsid w:val="064D1A4F"/>
    <w:rsid w:val="06FF140F"/>
    <w:rsid w:val="078D5D4B"/>
    <w:rsid w:val="09616EA2"/>
    <w:rsid w:val="097A79AF"/>
    <w:rsid w:val="09C63592"/>
    <w:rsid w:val="0AC26DEC"/>
    <w:rsid w:val="0B7F3535"/>
    <w:rsid w:val="0BF45F0C"/>
    <w:rsid w:val="0D287F2B"/>
    <w:rsid w:val="0D4C4241"/>
    <w:rsid w:val="0D610903"/>
    <w:rsid w:val="0DAF18F2"/>
    <w:rsid w:val="10273980"/>
    <w:rsid w:val="108219C2"/>
    <w:rsid w:val="108B5ACB"/>
    <w:rsid w:val="1110240E"/>
    <w:rsid w:val="11370FA2"/>
    <w:rsid w:val="11A1366E"/>
    <w:rsid w:val="11EE3B56"/>
    <w:rsid w:val="123A37D5"/>
    <w:rsid w:val="12671076"/>
    <w:rsid w:val="12DA704D"/>
    <w:rsid w:val="14670DE6"/>
    <w:rsid w:val="16C50018"/>
    <w:rsid w:val="16ED1FFF"/>
    <w:rsid w:val="181053A5"/>
    <w:rsid w:val="18841694"/>
    <w:rsid w:val="18B40523"/>
    <w:rsid w:val="1A29370E"/>
    <w:rsid w:val="1A6B3EA3"/>
    <w:rsid w:val="1AF26115"/>
    <w:rsid w:val="1BE235E4"/>
    <w:rsid w:val="1C6C7552"/>
    <w:rsid w:val="1C84646C"/>
    <w:rsid w:val="1D013E78"/>
    <w:rsid w:val="1D62714A"/>
    <w:rsid w:val="1E140045"/>
    <w:rsid w:val="1FCD3036"/>
    <w:rsid w:val="200E5784"/>
    <w:rsid w:val="20EA40BF"/>
    <w:rsid w:val="21A1160E"/>
    <w:rsid w:val="220728BF"/>
    <w:rsid w:val="23F37A05"/>
    <w:rsid w:val="246D3A6B"/>
    <w:rsid w:val="24817691"/>
    <w:rsid w:val="24B1474B"/>
    <w:rsid w:val="256E2769"/>
    <w:rsid w:val="25DE41C1"/>
    <w:rsid w:val="272A38A8"/>
    <w:rsid w:val="28886DB8"/>
    <w:rsid w:val="288C6B78"/>
    <w:rsid w:val="2965280D"/>
    <w:rsid w:val="29AC4420"/>
    <w:rsid w:val="2B5165B9"/>
    <w:rsid w:val="2BF0428A"/>
    <w:rsid w:val="2CDB7450"/>
    <w:rsid w:val="2CDC22C5"/>
    <w:rsid w:val="2CF63DA1"/>
    <w:rsid w:val="2D3B0381"/>
    <w:rsid w:val="2D804B65"/>
    <w:rsid w:val="2FFC2363"/>
    <w:rsid w:val="3105594C"/>
    <w:rsid w:val="31131BF3"/>
    <w:rsid w:val="314800EE"/>
    <w:rsid w:val="327E23D6"/>
    <w:rsid w:val="33D76529"/>
    <w:rsid w:val="34914A65"/>
    <w:rsid w:val="368B66F1"/>
    <w:rsid w:val="36DD1450"/>
    <w:rsid w:val="37B811B1"/>
    <w:rsid w:val="39544057"/>
    <w:rsid w:val="3A783CDD"/>
    <w:rsid w:val="3C342E3A"/>
    <w:rsid w:val="3C8605A1"/>
    <w:rsid w:val="3E6C4DAB"/>
    <w:rsid w:val="41880D6C"/>
    <w:rsid w:val="41E87CC6"/>
    <w:rsid w:val="42CC3460"/>
    <w:rsid w:val="435D2F7B"/>
    <w:rsid w:val="44A05C3C"/>
    <w:rsid w:val="44C461B5"/>
    <w:rsid w:val="465052DF"/>
    <w:rsid w:val="46660FDC"/>
    <w:rsid w:val="47011C21"/>
    <w:rsid w:val="48446D17"/>
    <w:rsid w:val="48783DB7"/>
    <w:rsid w:val="48945FE5"/>
    <w:rsid w:val="49D3753E"/>
    <w:rsid w:val="4ADB03B6"/>
    <w:rsid w:val="4B014AF0"/>
    <w:rsid w:val="4BF16B09"/>
    <w:rsid w:val="4DA6597F"/>
    <w:rsid w:val="4E9571BC"/>
    <w:rsid w:val="4EB57A7E"/>
    <w:rsid w:val="4EDF64B2"/>
    <w:rsid w:val="504F78CE"/>
    <w:rsid w:val="50554871"/>
    <w:rsid w:val="507A55CF"/>
    <w:rsid w:val="50A84121"/>
    <w:rsid w:val="52E157DC"/>
    <w:rsid w:val="532F3E38"/>
    <w:rsid w:val="53E45CD9"/>
    <w:rsid w:val="54241619"/>
    <w:rsid w:val="55422A42"/>
    <w:rsid w:val="55EF48D9"/>
    <w:rsid w:val="56212E46"/>
    <w:rsid w:val="56290ECA"/>
    <w:rsid w:val="56453B17"/>
    <w:rsid w:val="57F6787C"/>
    <w:rsid w:val="58C00CA7"/>
    <w:rsid w:val="590E4E4D"/>
    <w:rsid w:val="5A6B59F2"/>
    <w:rsid w:val="5CC63670"/>
    <w:rsid w:val="5D31608C"/>
    <w:rsid w:val="5DDB20A9"/>
    <w:rsid w:val="5DED1225"/>
    <w:rsid w:val="5EA12B9A"/>
    <w:rsid w:val="5ED90142"/>
    <w:rsid w:val="5F2C2A6E"/>
    <w:rsid w:val="61160F0A"/>
    <w:rsid w:val="6125709D"/>
    <w:rsid w:val="617848A5"/>
    <w:rsid w:val="627C58DE"/>
    <w:rsid w:val="6306465F"/>
    <w:rsid w:val="63263694"/>
    <w:rsid w:val="63354D36"/>
    <w:rsid w:val="659325D0"/>
    <w:rsid w:val="65AA3A0D"/>
    <w:rsid w:val="660233BE"/>
    <w:rsid w:val="686D34B0"/>
    <w:rsid w:val="69192091"/>
    <w:rsid w:val="69195B4D"/>
    <w:rsid w:val="693D36AD"/>
    <w:rsid w:val="6A3C0C2C"/>
    <w:rsid w:val="6B327BA0"/>
    <w:rsid w:val="6B8504A3"/>
    <w:rsid w:val="6B885EA2"/>
    <w:rsid w:val="6CC73B38"/>
    <w:rsid w:val="6CE94EFA"/>
    <w:rsid w:val="6D186A1C"/>
    <w:rsid w:val="6D4C475B"/>
    <w:rsid w:val="6D543100"/>
    <w:rsid w:val="6DE03A86"/>
    <w:rsid w:val="6E5272ED"/>
    <w:rsid w:val="6FA52CA9"/>
    <w:rsid w:val="72842BB6"/>
    <w:rsid w:val="730E3127"/>
    <w:rsid w:val="73A249E4"/>
    <w:rsid w:val="74504086"/>
    <w:rsid w:val="757F5514"/>
    <w:rsid w:val="76AF2254"/>
    <w:rsid w:val="77A73786"/>
    <w:rsid w:val="77B004A4"/>
    <w:rsid w:val="77DD3A5A"/>
    <w:rsid w:val="78B7098E"/>
    <w:rsid w:val="7AB96E14"/>
    <w:rsid w:val="7BE4061B"/>
    <w:rsid w:val="7C7B2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2020-12-30T07:35:03Z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