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0724-2020-QEO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重庆市中久机电设备有限公司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247"/>
        <w:gridCol w:w="254"/>
        <w:gridCol w:w="840"/>
        <w:gridCol w:w="12"/>
        <w:gridCol w:w="851"/>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8"/>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gridSpan w:val="2"/>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3"/>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2154" w:type="dxa"/>
            <w:gridSpan w:val="2"/>
            <w:vAlign w:val="center"/>
          </w:tcPr>
          <w:p>
            <w:pPr>
              <w:spacing w:line="240" w:lineRule="exact"/>
              <w:jc w:val="center"/>
              <w:rPr>
                <w:b/>
                <w:color w:val="000000"/>
                <w:sz w:val="20"/>
                <w:szCs w:val="20"/>
              </w:rPr>
            </w:pPr>
            <w:r>
              <w:rPr>
                <w:rFonts w:hint="eastAsia"/>
                <w:sz w:val="18"/>
                <w:szCs w:val="18"/>
              </w:rPr>
              <w:t>注册资格</w:t>
            </w:r>
          </w:p>
        </w:tc>
        <w:tc>
          <w:tcPr>
            <w:tcW w:w="3427" w:type="dxa"/>
            <w:gridSpan w:val="5"/>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文平</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2154" w:type="dxa"/>
            <w:gridSpan w:val="2"/>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3427" w:type="dxa"/>
            <w:gridSpan w:val="5"/>
            <w:vAlign w:val="center"/>
          </w:tcPr>
          <w:p>
            <w:pPr>
              <w:spacing w:line="240" w:lineRule="exact"/>
              <w:jc w:val="center"/>
              <w:rPr>
                <w:b/>
                <w:color w:val="000000"/>
                <w:sz w:val="20"/>
                <w:szCs w:val="20"/>
              </w:rPr>
            </w:pPr>
            <w:r>
              <w:rPr>
                <w:b/>
                <w:color w:val="000000"/>
                <w:sz w:val="20"/>
                <w:szCs w:val="20"/>
              </w:rPr>
              <w:t>Q:18.08.00,29.10.07,34.05.00,35.16.02</w:t>
            </w:r>
          </w:p>
          <w:p>
            <w:pPr>
              <w:spacing w:line="240" w:lineRule="exact"/>
              <w:jc w:val="center"/>
              <w:rPr>
                <w:b/>
                <w:color w:val="000000"/>
                <w:sz w:val="20"/>
                <w:szCs w:val="20"/>
              </w:rPr>
            </w:pPr>
            <w:r>
              <w:rPr>
                <w:b/>
                <w:color w:val="000000"/>
                <w:sz w:val="20"/>
                <w:szCs w:val="20"/>
              </w:rPr>
              <w:t>E:18.08.00,29.10.07,34.05.00,35.16.02</w:t>
            </w:r>
          </w:p>
          <w:p>
            <w:pPr>
              <w:spacing w:line="240" w:lineRule="exact"/>
              <w:jc w:val="center"/>
              <w:rPr>
                <w:b/>
                <w:color w:val="000000"/>
                <w:sz w:val="20"/>
                <w:szCs w:val="20"/>
              </w:rPr>
            </w:pPr>
            <w:r>
              <w:rPr>
                <w:b/>
                <w:color w:val="000000"/>
                <w:sz w:val="20"/>
                <w:szCs w:val="20"/>
              </w:rPr>
              <w:t>O:18.08.00,29.10.07,34.05.00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宋明珠</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2154" w:type="dxa"/>
            <w:gridSpan w:val="2"/>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tc>
        <w:tc>
          <w:tcPr>
            <w:tcW w:w="3427" w:type="dxa"/>
            <w:gridSpan w:val="5"/>
            <w:vAlign w:val="center"/>
          </w:tcPr>
          <w:p>
            <w:pPr>
              <w:spacing w:line="240" w:lineRule="exact"/>
              <w:jc w:val="center"/>
              <w:rPr>
                <w:b/>
                <w:color w:val="000000"/>
                <w:sz w:val="20"/>
                <w:szCs w:val="20"/>
              </w:rPr>
            </w:pPr>
            <w:r>
              <w:rPr>
                <w:b/>
                <w:color w:val="000000"/>
                <w:sz w:val="20"/>
                <w:szCs w:val="20"/>
              </w:rPr>
              <w:t>Q:18.08.00</w:t>
            </w:r>
          </w:p>
          <w:p>
            <w:pPr>
              <w:spacing w:line="240" w:lineRule="exact"/>
              <w:jc w:val="center"/>
              <w:rPr>
                <w:b/>
                <w:color w:val="000000"/>
                <w:sz w:val="20"/>
                <w:szCs w:val="20"/>
              </w:rPr>
            </w:pPr>
            <w:r>
              <w:rPr>
                <w:b/>
                <w:color w:val="000000"/>
                <w:sz w:val="20"/>
                <w:szCs w:val="20"/>
              </w:rPr>
              <w:t>E:18.08.00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余家龙</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2154" w:type="dxa"/>
            <w:gridSpan w:val="2"/>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tc>
        <w:tc>
          <w:tcPr>
            <w:tcW w:w="3427" w:type="dxa"/>
            <w:gridSpan w:val="5"/>
            <w:vAlign w:val="center"/>
          </w:tcPr>
          <w:p>
            <w:pPr>
              <w:spacing w:line="240" w:lineRule="exact"/>
              <w:jc w:val="center"/>
              <w:rPr>
                <w:b/>
                <w:color w:val="000000"/>
                <w:sz w:val="20"/>
                <w:szCs w:val="20"/>
              </w:rPr>
            </w:pPr>
            <w:r>
              <w:rPr>
                <w:b/>
                <w:color w:val="000000"/>
                <w:sz w:val="20"/>
                <w:szCs w:val="20"/>
              </w:rPr>
              <w:t>Q:34.05.00</w:t>
            </w:r>
          </w:p>
          <w:p>
            <w:pPr>
              <w:spacing w:line="240" w:lineRule="exact"/>
              <w:jc w:val="center"/>
              <w:rPr>
                <w:b/>
                <w:color w:val="000000"/>
                <w:sz w:val="20"/>
                <w:szCs w:val="20"/>
              </w:rPr>
            </w:pPr>
            <w:r>
              <w:rPr>
                <w:b/>
                <w:color w:val="000000"/>
                <w:sz w:val="20"/>
                <w:szCs w:val="20"/>
              </w:rPr>
              <w:t>E:34.05.00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陈伟</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2154" w:type="dxa"/>
            <w:gridSpan w:val="2"/>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E:实习审核员</w:t>
            </w:r>
          </w:p>
        </w:tc>
        <w:tc>
          <w:tcPr>
            <w:tcW w:w="3427" w:type="dxa"/>
            <w:gridSpan w:val="5"/>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2154" w:type="dxa"/>
            <w:gridSpan w:val="2"/>
            <w:vAlign w:val="center"/>
          </w:tcPr>
          <w:p>
            <w:pPr>
              <w:rPr>
                <w:b/>
                <w:color w:val="000000"/>
                <w:sz w:val="20"/>
                <w:szCs w:val="20"/>
              </w:rPr>
            </w:pPr>
            <w:r>
              <w:rPr>
                <w:rFonts w:hint="eastAsia"/>
                <w:b/>
                <w:color w:val="000000"/>
                <w:sz w:val="20"/>
                <w:szCs w:val="20"/>
              </w:rPr>
              <w:t>工作单位</w:t>
            </w:r>
          </w:p>
        </w:tc>
        <w:tc>
          <w:tcPr>
            <w:tcW w:w="3427" w:type="dxa"/>
            <w:gridSpan w:val="5"/>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2154" w:type="dxa"/>
            <w:gridSpan w:val="2"/>
            <w:vAlign w:val="center"/>
          </w:tcPr>
          <w:p>
            <w:pPr>
              <w:rPr>
                <w:b/>
                <w:color w:val="000000"/>
              </w:rPr>
            </w:pPr>
          </w:p>
        </w:tc>
        <w:tc>
          <w:tcPr>
            <w:tcW w:w="3427" w:type="dxa"/>
            <w:gridSpan w:val="5"/>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2154" w:type="dxa"/>
            <w:gridSpan w:val="2"/>
            <w:vAlign w:val="center"/>
          </w:tcPr>
          <w:p>
            <w:pPr>
              <w:rPr>
                <w:b/>
                <w:color w:val="000000"/>
              </w:rPr>
            </w:pPr>
          </w:p>
        </w:tc>
        <w:tc>
          <w:tcPr>
            <w:tcW w:w="3427" w:type="dxa"/>
            <w:gridSpan w:val="5"/>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hint="eastAsia" w:ascii="宋体" w:hAnsi="宋体"/>
          <w:b/>
          <w:sz w:val="21"/>
          <w:szCs w:val="21"/>
        </w:rPr>
        <w:t>GB/T45001-2020</w:t>
      </w:r>
      <w:r>
        <w:rPr>
          <w:rFonts w:ascii="宋体" w:hAnsi="宋体"/>
          <w:b/>
          <w:color w:val="000000"/>
          <w:sz w:val="20"/>
          <w:szCs w:val="20"/>
          <w:lang w:val="de-DE"/>
        </w:rPr>
        <w:t xml:space="preserve"> </w:t>
      </w:r>
      <w:r>
        <w:rPr>
          <w:rFonts w:hint="eastAsia" w:ascii="宋体" w:hAnsi="宋体"/>
          <w:b/>
          <w:color w:val="000000"/>
          <w:sz w:val="20"/>
          <w:szCs w:val="20"/>
          <w:lang w:val="de-DE" w:eastAsia="zh-CN"/>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802"/>
        <w:gridCol w:w="1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重庆市中久机电设备有限公司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重庆市合川区土场镇三口村银翔工业园区内</w:t>
            </w:r>
            <w:bookmarkEnd w:id="10"/>
          </w:p>
        </w:tc>
        <w:tc>
          <w:tcPr>
            <w:tcW w:w="80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998" w:type="dxa"/>
          </w:tcPr>
          <w:p>
            <w:pPr>
              <w:spacing w:line="280" w:lineRule="exact"/>
              <w:rPr>
                <w:rFonts w:ascii="宋体"/>
                <w:b/>
                <w:color w:val="000000"/>
                <w:sz w:val="20"/>
                <w:szCs w:val="20"/>
              </w:rPr>
            </w:pPr>
            <w:bookmarkStart w:id="11" w:name="注册邮编"/>
            <w:r>
              <w:rPr>
                <w:rFonts w:ascii="宋体"/>
                <w:b/>
                <w:color w:val="000000"/>
                <w:sz w:val="20"/>
                <w:szCs w:val="20"/>
              </w:rPr>
              <w:t>401533</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802" w:type="dxa"/>
            <w:vMerge w:val="continue"/>
            <w:vAlign w:val="center"/>
          </w:tcPr>
          <w:p>
            <w:pPr>
              <w:spacing w:line="280" w:lineRule="exact"/>
              <w:jc w:val="center"/>
              <w:rPr>
                <w:rFonts w:ascii="宋体"/>
                <w:b/>
                <w:color w:val="000000"/>
                <w:sz w:val="20"/>
                <w:szCs w:val="20"/>
              </w:rPr>
            </w:pPr>
          </w:p>
        </w:tc>
        <w:tc>
          <w:tcPr>
            <w:tcW w:w="199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重庆市北碚区天生街道碚峡路124号6楼</w:t>
            </w:r>
            <w:bookmarkEnd w:id="14"/>
          </w:p>
        </w:tc>
        <w:tc>
          <w:tcPr>
            <w:tcW w:w="802" w:type="dxa"/>
            <w:vMerge w:val="continue"/>
            <w:vAlign w:val="center"/>
          </w:tcPr>
          <w:p>
            <w:pPr>
              <w:spacing w:line="280" w:lineRule="exact"/>
              <w:jc w:val="center"/>
              <w:rPr>
                <w:rFonts w:ascii="宋体"/>
                <w:b/>
                <w:color w:val="000000"/>
                <w:sz w:val="20"/>
                <w:szCs w:val="20"/>
              </w:rPr>
            </w:pPr>
          </w:p>
        </w:tc>
        <w:tc>
          <w:tcPr>
            <w:tcW w:w="1998" w:type="dxa"/>
          </w:tcPr>
          <w:p>
            <w:pPr>
              <w:spacing w:line="280" w:lineRule="exact"/>
              <w:rPr>
                <w:rFonts w:ascii="宋体"/>
                <w:b/>
                <w:color w:val="000000"/>
                <w:sz w:val="20"/>
                <w:szCs w:val="20"/>
              </w:rPr>
            </w:pPr>
            <w:bookmarkStart w:id="15" w:name="生产邮编Add1"/>
            <w:r>
              <w:rPr>
                <w:rFonts w:ascii="宋体"/>
                <w:b/>
                <w:color w:val="000000"/>
                <w:sz w:val="20"/>
                <w:szCs w:val="20"/>
              </w:rPr>
              <w:t>400700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吕文丽</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023-60307305</w:t>
            </w:r>
            <w:bookmarkEnd w:id="17"/>
          </w:p>
        </w:tc>
        <w:tc>
          <w:tcPr>
            <w:tcW w:w="80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99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曹文革</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吕文丽</w:t>
            </w:r>
            <w:bookmarkEnd w:id="20"/>
          </w:p>
        </w:tc>
        <w:tc>
          <w:tcPr>
            <w:tcW w:w="802" w:type="dxa"/>
          </w:tcPr>
          <w:p>
            <w:pPr>
              <w:jc w:val="center"/>
              <w:rPr>
                <w:rFonts w:ascii="宋体"/>
                <w:b/>
                <w:color w:val="000000"/>
                <w:sz w:val="20"/>
                <w:szCs w:val="20"/>
              </w:rPr>
            </w:pPr>
            <w:r>
              <w:rPr>
                <w:rFonts w:hint="eastAsia" w:ascii="宋体"/>
                <w:b/>
                <w:color w:val="000000"/>
                <w:sz w:val="20"/>
                <w:szCs w:val="20"/>
              </w:rPr>
              <w:t>邮箱</w:t>
            </w:r>
          </w:p>
        </w:tc>
        <w:tc>
          <w:tcPr>
            <w:tcW w:w="1998" w:type="dxa"/>
          </w:tcPr>
          <w:p>
            <w:pPr>
              <w:rPr>
                <w:rFonts w:ascii="宋体"/>
                <w:b/>
                <w:color w:val="000000"/>
                <w:sz w:val="20"/>
                <w:szCs w:val="20"/>
              </w:rPr>
            </w:pPr>
            <w:bookmarkStart w:id="21" w:name="联系人邮箱Add1"/>
            <w:r>
              <w:rPr>
                <w:rFonts w:ascii="宋体"/>
                <w:b/>
                <w:color w:val="000000"/>
                <w:sz w:val="20"/>
                <w:szCs w:val="20"/>
              </w:rPr>
              <w:t>2741698237@qq.com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2020.08.01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Q：汽车生产设备的维护保养、工厂地面清洁服务、非标设备设计及销售</w:t>
            </w:r>
          </w:p>
          <w:p>
            <w:pPr>
              <w:spacing w:line="400" w:lineRule="exact"/>
              <w:rPr>
                <w:rFonts w:ascii="宋体" w:hAnsi="宋体"/>
                <w:b/>
                <w:color w:val="000000"/>
                <w:sz w:val="20"/>
                <w:szCs w:val="20"/>
              </w:rPr>
            </w:pPr>
            <w:r>
              <w:rPr>
                <w:rFonts w:ascii="宋体" w:hAnsi="宋体"/>
                <w:b/>
                <w:color w:val="000000"/>
                <w:sz w:val="20"/>
                <w:szCs w:val="20"/>
              </w:rPr>
              <w:t>E：汽车生产设备的维护保养、工厂地面清洁服务、非标设备设计及销售所涉及的相关环境管理活动</w:t>
            </w:r>
          </w:p>
          <w:p>
            <w:pPr>
              <w:spacing w:line="400" w:lineRule="exact"/>
              <w:rPr>
                <w:rFonts w:ascii="宋体" w:hAnsi="宋体"/>
                <w:b/>
                <w:color w:val="000000"/>
                <w:sz w:val="20"/>
                <w:szCs w:val="20"/>
              </w:rPr>
            </w:pPr>
            <w:r>
              <w:rPr>
                <w:rFonts w:ascii="宋体" w:hAnsi="宋体"/>
                <w:b/>
                <w:color w:val="000000"/>
                <w:sz w:val="20"/>
                <w:szCs w:val="20"/>
              </w:rPr>
              <w:t>O：汽车生产设备的维护保养、工厂地面清洁服务、非标设备设计及销售所涉及的相关职业健康安全管理活动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Q：18.08.00;29.10.07;34.05.00;35.16.02</w:t>
            </w:r>
          </w:p>
          <w:p>
            <w:pPr>
              <w:spacing w:line="280" w:lineRule="exact"/>
              <w:rPr>
                <w:rFonts w:ascii="宋体"/>
                <w:b/>
                <w:color w:val="000000"/>
                <w:sz w:val="20"/>
                <w:szCs w:val="20"/>
              </w:rPr>
            </w:pPr>
            <w:r>
              <w:rPr>
                <w:rFonts w:ascii="宋体"/>
                <w:b/>
                <w:color w:val="000000"/>
                <w:sz w:val="20"/>
                <w:szCs w:val="20"/>
              </w:rPr>
              <w:t>E：18.08.00;29.10.07;34.05.00;35.16.02</w:t>
            </w:r>
          </w:p>
          <w:p>
            <w:pPr>
              <w:spacing w:line="280" w:lineRule="exact"/>
              <w:rPr>
                <w:rFonts w:ascii="宋体"/>
                <w:b/>
                <w:color w:val="000000"/>
                <w:sz w:val="20"/>
                <w:szCs w:val="20"/>
              </w:rPr>
            </w:pPr>
            <w:r>
              <w:rPr>
                <w:rFonts w:ascii="宋体"/>
                <w:b/>
                <w:color w:val="000000"/>
                <w:sz w:val="20"/>
                <w:szCs w:val="20"/>
              </w:rPr>
              <w:t>O：18.08.00;29.10.07;34.05.00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pacing w:val="-2"/>
          <w:sz w:val="20"/>
          <w:szCs w:val="20"/>
          <w:lang w:val="en-US" w:eastAsia="zh-CN"/>
        </w:rPr>
        <w:t>未</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程序文件、管理手册、内审、管理评审等。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管理层、综合部、营销部、项目管理部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场所：办公场所、项目现场</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themeColor="text1"/>
                <w:sz w:val="20"/>
                <w:szCs w:val="20"/>
              </w:rPr>
            </w:pPr>
            <w:r>
              <w:rPr>
                <w:rFonts w:hint="eastAsia" w:ascii="宋体" w:hAnsi="宋体"/>
                <w:color w:val="000000" w:themeColor="text1"/>
                <w:sz w:val="20"/>
                <w:szCs w:val="20"/>
              </w:rPr>
              <w:t>（</w:t>
            </w:r>
            <w:r>
              <w:rPr>
                <w:rFonts w:ascii="宋体" w:hAnsi="宋体"/>
                <w:color w:val="000000" w:themeColor="text1"/>
                <w:sz w:val="20"/>
                <w:szCs w:val="20"/>
              </w:rPr>
              <w:t>1</w:t>
            </w:r>
            <w:r>
              <w:rPr>
                <w:rFonts w:hint="eastAsia" w:ascii="宋体" w:hAnsi="宋体"/>
                <w:color w:val="000000" w:themeColor="text1"/>
                <w:sz w:val="20"/>
                <w:szCs w:val="20"/>
              </w:rPr>
              <w:t>）是否阐明了质量管理体系的实施范围</w:t>
            </w:r>
          </w:p>
        </w:tc>
        <w:tc>
          <w:tcPr>
            <w:tcW w:w="970" w:type="dxa"/>
            <w:gridSpan w:val="2"/>
          </w:tcPr>
          <w:p>
            <w:pPr>
              <w:rPr>
                <w:rFonts w:ascii="宋体"/>
                <w:color w:val="000000" w:themeColor="text1"/>
                <w:spacing w:val="-10"/>
                <w:sz w:val="20"/>
                <w:szCs w:val="20"/>
              </w:rPr>
            </w:pPr>
            <w:r>
              <w:rPr>
                <w:rFonts w:hint="eastAsia" w:ascii="宋体" w:hAnsi="宋体"/>
                <w:color w:val="000000" w:themeColor="text1"/>
                <w:spacing w:val="-10"/>
                <w:sz w:val="20"/>
                <w:szCs w:val="20"/>
              </w:rPr>
              <w:t>■</w:t>
            </w:r>
            <w:r>
              <w:rPr>
                <w:rFonts w:hint="eastAsia" w:ascii="宋体" w:hAnsi="宋体"/>
                <w:color w:val="000000" w:themeColor="text1"/>
                <w:sz w:val="20"/>
                <w:szCs w:val="20"/>
              </w:rPr>
              <w:t>是</w:t>
            </w:r>
          </w:p>
        </w:tc>
        <w:tc>
          <w:tcPr>
            <w:tcW w:w="1308" w:type="dxa"/>
            <w:gridSpan w:val="2"/>
          </w:tcPr>
          <w:p>
            <w:pPr>
              <w:rPr>
                <w:rFonts w:ascii="宋体"/>
                <w:color w:val="000000" w:themeColor="text1"/>
                <w:spacing w:val="-10"/>
                <w:sz w:val="20"/>
                <w:szCs w:val="20"/>
              </w:rPr>
            </w:pP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themeColor="text1"/>
                <w:sz w:val="20"/>
                <w:szCs w:val="20"/>
              </w:rPr>
            </w:pPr>
            <w:r>
              <w:rPr>
                <w:rFonts w:hint="eastAsia" w:ascii="宋体" w:hAnsi="宋体"/>
                <w:color w:val="000000" w:themeColor="text1"/>
                <w:sz w:val="20"/>
                <w:szCs w:val="20"/>
              </w:rPr>
              <w:t>（</w:t>
            </w:r>
            <w:r>
              <w:rPr>
                <w:rFonts w:ascii="宋体" w:hAnsi="宋体"/>
                <w:color w:val="000000" w:themeColor="text1"/>
                <w:sz w:val="20"/>
                <w:szCs w:val="20"/>
              </w:rPr>
              <w:t>2</w:t>
            </w:r>
            <w:r>
              <w:rPr>
                <w:rFonts w:hint="eastAsia" w:ascii="宋体" w:hAnsi="宋体"/>
                <w:color w:val="000000" w:themeColor="text1"/>
                <w:sz w:val="20"/>
                <w:szCs w:val="20"/>
              </w:rPr>
              <w:t>）质量管理体系是否删减</w:t>
            </w:r>
          </w:p>
        </w:tc>
        <w:tc>
          <w:tcPr>
            <w:tcW w:w="970" w:type="dxa"/>
            <w:gridSpan w:val="2"/>
          </w:tcPr>
          <w:p>
            <w:pPr>
              <w:rPr>
                <w:rFonts w:ascii="宋体"/>
                <w:color w:val="000000" w:themeColor="text1"/>
                <w:spacing w:val="-10"/>
                <w:sz w:val="20"/>
                <w:szCs w:val="20"/>
              </w:rPr>
            </w:pPr>
            <w:r>
              <w:rPr>
                <w:rFonts w:hint="eastAsia" w:ascii="宋体" w:hAnsi="宋体"/>
                <w:color w:val="000000" w:themeColor="text1"/>
                <w:sz w:val="20"/>
                <w:szCs w:val="20"/>
              </w:rPr>
              <w:t>□是</w:t>
            </w:r>
          </w:p>
        </w:tc>
        <w:tc>
          <w:tcPr>
            <w:tcW w:w="1308" w:type="dxa"/>
            <w:gridSpan w:val="2"/>
          </w:tcPr>
          <w:p>
            <w:pPr>
              <w:rPr>
                <w:rFonts w:ascii="宋体"/>
                <w:color w:val="000000" w:themeColor="text1"/>
                <w:spacing w:val="-10"/>
                <w:sz w:val="20"/>
                <w:szCs w:val="20"/>
              </w:rPr>
            </w:pPr>
            <w:r>
              <w:rPr>
                <w:rFonts w:hint="eastAsia" w:ascii="宋体" w:hAnsi="宋体" w:eastAsia="宋体" w:cs="宋体"/>
                <w:color w:val="000000" w:themeColor="text1"/>
                <w:sz w:val="20"/>
                <w:szCs w:val="20"/>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themeColor="text1"/>
                <w:sz w:val="20"/>
                <w:szCs w:val="20"/>
              </w:rPr>
            </w:pPr>
            <w:r>
              <w:rPr>
                <w:rFonts w:hint="eastAsia" w:ascii="宋体" w:hAnsi="宋体"/>
                <w:color w:val="000000" w:themeColor="text1"/>
                <w:sz w:val="20"/>
                <w:szCs w:val="20"/>
              </w:rPr>
              <w:t>（</w:t>
            </w:r>
            <w:r>
              <w:rPr>
                <w:rFonts w:ascii="宋体" w:hAnsi="宋体"/>
                <w:color w:val="000000" w:themeColor="text1"/>
                <w:sz w:val="20"/>
                <w:szCs w:val="20"/>
              </w:rPr>
              <w:t>3</w:t>
            </w:r>
            <w:r>
              <w:rPr>
                <w:rFonts w:hint="eastAsia" w:ascii="宋体" w:hAnsi="宋体"/>
                <w:color w:val="000000" w:themeColor="text1"/>
                <w:sz w:val="20"/>
                <w:szCs w:val="20"/>
              </w:rPr>
              <w:t>）删减是否合理</w:t>
            </w:r>
          </w:p>
        </w:tc>
        <w:tc>
          <w:tcPr>
            <w:tcW w:w="970" w:type="dxa"/>
            <w:gridSpan w:val="2"/>
          </w:tcPr>
          <w:p>
            <w:pPr>
              <w:rPr>
                <w:rFonts w:ascii="宋体"/>
                <w:color w:val="000000" w:themeColor="text1"/>
                <w:spacing w:val="-10"/>
                <w:sz w:val="20"/>
                <w:szCs w:val="20"/>
              </w:rPr>
            </w:pPr>
            <w:r>
              <w:rPr>
                <w:rFonts w:hint="eastAsia" w:ascii="宋体" w:hAnsi="宋体"/>
                <w:color w:val="000000" w:themeColor="text1"/>
                <w:sz w:val="20"/>
                <w:szCs w:val="20"/>
              </w:rPr>
              <w:t>□合理</w:t>
            </w:r>
          </w:p>
        </w:tc>
        <w:tc>
          <w:tcPr>
            <w:tcW w:w="1308" w:type="dxa"/>
            <w:gridSpan w:val="2"/>
          </w:tcPr>
          <w:p>
            <w:pPr>
              <w:rPr>
                <w:rFonts w:ascii="宋体"/>
                <w:color w:val="000000" w:themeColor="text1"/>
                <w:spacing w:val="-10"/>
                <w:sz w:val="20"/>
                <w:szCs w:val="20"/>
              </w:rPr>
            </w:pPr>
            <w:r>
              <w:rPr>
                <w:rFonts w:hint="eastAsia" w:ascii="宋体" w:hAnsi="宋体"/>
                <w:color w:val="000000" w:themeColor="text1"/>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themeColor="text1"/>
                <w:sz w:val="20"/>
                <w:szCs w:val="20"/>
              </w:rPr>
            </w:pPr>
            <w:r>
              <w:rPr>
                <w:rFonts w:hint="eastAsia" w:ascii="宋体" w:hAnsi="宋体"/>
                <w:color w:val="000000" w:themeColor="text1"/>
                <w:sz w:val="20"/>
                <w:szCs w:val="20"/>
              </w:rPr>
              <w:t>（</w:t>
            </w:r>
            <w:r>
              <w:rPr>
                <w:rFonts w:ascii="宋体" w:hAnsi="宋体"/>
                <w:color w:val="000000" w:themeColor="text1"/>
                <w:sz w:val="20"/>
                <w:szCs w:val="20"/>
              </w:rPr>
              <w:t>4</w:t>
            </w:r>
            <w:r>
              <w:rPr>
                <w:rFonts w:hint="eastAsia" w:ascii="宋体" w:hAnsi="宋体"/>
                <w:color w:val="000000" w:themeColor="text1"/>
                <w:sz w:val="20"/>
                <w:szCs w:val="20"/>
              </w:rPr>
              <w:t>）是否进行了过程识别，</w:t>
            </w:r>
          </w:p>
        </w:tc>
        <w:tc>
          <w:tcPr>
            <w:tcW w:w="970" w:type="dxa"/>
            <w:gridSpan w:val="2"/>
          </w:tcPr>
          <w:p>
            <w:pPr>
              <w:rPr>
                <w:rFonts w:ascii="宋体"/>
                <w:color w:val="000000" w:themeColor="text1"/>
                <w:spacing w:val="-10"/>
                <w:sz w:val="20"/>
                <w:szCs w:val="20"/>
              </w:rPr>
            </w:pPr>
            <w:r>
              <w:rPr>
                <w:rFonts w:hint="eastAsia" w:ascii="宋体" w:hAnsi="宋体"/>
                <w:color w:val="000000" w:themeColor="text1"/>
                <w:spacing w:val="-10"/>
                <w:sz w:val="20"/>
                <w:szCs w:val="20"/>
              </w:rPr>
              <w:t>■</w:t>
            </w:r>
            <w:r>
              <w:rPr>
                <w:rFonts w:hint="eastAsia" w:ascii="宋体" w:hAnsi="宋体"/>
                <w:color w:val="000000" w:themeColor="text1"/>
                <w:sz w:val="20"/>
                <w:szCs w:val="20"/>
              </w:rPr>
              <w:t>是</w:t>
            </w:r>
          </w:p>
        </w:tc>
        <w:tc>
          <w:tcPr>
            <w:tcW w:w="1308" w:type="dxa"/>
            <w:gridSpan w:val="2"/>
          </w:tcPr>
          <w:p>
            <w:pPr>
              <w:rPr>
                <w:rFonts w:ascii="宋体"/>
                <w:color w:val="000000" w:themeColor="text1"/>
                <w:spacing w:val="-10"/>
                <w:sz w:val="20"/>
                <w:szCs w:val="20"/>
              </w:rPr>
            </w:pP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themeColor="text1"/>
                <w:sz w:val="20"/>
                <w:szCs w:val="20"/>
              </w:rPr>
            </w:pPr>
            <w:r>
              <w:rPr>
                <w:rFonts w:hint="eastAsia" w:ascii="宋体" w:hAnsi="宋体"/>
                <w:color w:val="000000" w:themeColor="text1"/>
                <w:sz w:val="20"/>
                <w:szCs w:val="20"/>
              </w:rPr>
              <w:t>（</w:t>
            </w:r>
            <w:r>
              <w:rPr>
                <w:rFonts w:ascii="宋体" w:hAnsi="宋体"/>
                <w:color w:val="000000" w:themeColor="text1"/>
                <w:sz w:val="20"/>
                <w:szCs w:val="20"/>
              </w:rPr>
              <w:t>5</w:t>
            </w:r>
            <w:r>
              <w:rPr>
                <w:rFonts w:hint="eastAsia" w:ascii="宋体" w:hAnsi="宋体"/>
                <w:color w:val="000000" w:themeColor="text1"/>
                <w:sz w:val="20"/>
                <w:szCs w:val="20"/>
              </w:rPr>
              <w:t>）是否有特殊过程</w:t>
            </w:r>
          </w:p>
        </w:tc>
        <w:tc>
          <w:tcPr>
            <w:tcW w:w="970" w:type="dxa"/>
            <w:gridSpan w:val="2"/>
          </w:tcPr>
          <w:p>
            <w:pPr>
              <w:rPr>
                <w:rFonts w:ascii="宋体"/>
                <w:color w:val="000000" w:themeColor="text1"/>
                <w:spacing w:val="-10"/>
                <w:sz w:val="20"/>
                <w:szCs w:val="20"/>
              </w:rPr>
            </w:pPr>
            <w:r>
              <w:rPr>
                <w:rFonts w:hint="eastAsia" w:ascii="宋体" w:hAnsi="宋体"/>
                <w:color w:val="000000" w:themeColor="text1"/>
                <w:spacing w:val="-10"/>
                <w:sz w:val="20"/>
                <w:szCs w:val="20"/>
              </w:rPr>
              <w:t>■</w:t>
            </w:r>
            <w:r>
              <w:rPr>
                <w:rFonts w:hint="eastAsia" w:ascii="宋体" w:hAnsi="宋体"/>
                <w:color w:val="000000" w:themeColor="text1"/>
                <w:sz w:val="20"/>
                <w:szCs w:val="20"/>
              </w:rPr>
              <w:t>是</w:t>
            </w:r>
          </w:p>
        </w:tc>
        <w:tc>
          <w:tcPr>
            <w:tcW w:w="1308" w:type="dxa"/>
            <w:gridSpan w:val="2"/>
          </w:tcPr>
          <w:p>
            <w:pPr>
              <w:rPr>
                <w:rFonts w:ascii="宋体"/>
                <w:color w:val="000000" w:themeColor="text1"/>
                <w:spacing w:val="-10"/>
                <w:sz w:val="20"/>
                <w:szCs w:val="20"/>
              </w:rPr>
            </w:pP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themeColor="text1"/>
                <w:sz w:val="20"/>
                <w:szCs w:val="20"/>
              </w:rPr>
            </w:pPr>
            <w:r>
              <w:rPr>
                <w:rFonts w:hint="eastAsia" w:ascii="宋体" w:hAnsi="宋体"/>
                <w:color w:val="000000" w:themeColor="text1"/>
                <w:sz w:val="20"/>
                <w:szCs w:val="20"/>
              </w:rPr>
              <w:t>（</w:t>
            </w:r>
            <w:r>
              <w:rPr>
                <w:rFonts w:ascii="宋体" w:hAnsi="宋体"/>
                <w:color w:val="000000" w:themeColor="text1"/>
                <w:sz w:val="20"/>
                <w:szCs w:val="20"/>
              </w:rPr>
              <w:t>6</w:t>
            </w:r>
            <w:r>
              <w:rPr>
                <w:rFonts w:hint="eastAsia" w:ascii="宋体" w:hAnsi="宋体"/>
                <w:color w:val="000000" w:themeColor="text1"/>
                <w:sz w:val="20"/>
                <w:szCs w:val="20"/>
              </w:rPr>
              <w:t>）是否有外包过程</w:t>
            </w:r>
          </w:p>
        </w:tc>
        <w:tc>
          <w:tcPr>
            <w:tcW w:w="970" w:type="dxa"/>
            <w:gridSpan w:val="2"/>
          </w:tcPr>
          <w:p>
            <w:pPr>
              <w:rPr>
                <w:rFonts w:ascii="宋体"/>
                <w:color w:val="000000" w:themeColor="text1"/>
                <w:spacing w:val="-10"/>
                <w:sz w:val="20"/>
                <w:szCs w:val="20"/>
              </w:rPr>
            </w:pPr>
            <w:r>
              <w:rPr>
                <w:rFonts w:hint="eastAsia" w:ascii="宋体" w:hAnsi="宋体"/>
                <w:color w:val="000000" w:themeColor="text1"/>
                <w:spacing w:val="-10"/>
                <w:sz w:val="20"/>
                <w:szCs w:val="20"/>
                <w:lang w:eastAsia="zh-CN"/>
              </w:rPr>
              <w:t>■</w:t>
            </w:r>
            <w:r>
              <w:rPr>
                <w:rFonts w:hint="eastAsia" w:ascii="宋体" w:hAnsi="宋体"/>
                <w:color w:val="000000" w:themeColor="text1"/>
                <w:sz w:val="20"/>
                <w:szCs w:val="20"/>
              </w:rPr>
              <w:t>是</w:t>
            </w:r>
          </w:p>
        </w:tc>
        <w:tc>
          <w:tcPr>
            <w:tcW w:w="1308" w:type="dxa"/>
            <w:gridSpan w:val="2"/>
          </w:tcPr>
          <w:p>
            <w:pPr>
              <w:rPr>
                <w:rFonts w:ascii="宋体"/>
                <w:color w:val="000000" w:themeColor="text1"/>
                <w:spacing w:val="-10"/>
                <w:sz w:val="20"/>
                <w:szCs w:val="20"/>
              </w:rPr>
            </w:pPr>
            <w:r>
              <w:rPr>
                <w:rFonts w:hint="eastAsia" w:ascii="宋体" w:hAnsi="宋体"/>
                <w:color w:val="000000" w:themeColor="text1"/>
                <w:spacing w:val="-10"/>
                <w:sz w:val="20"/>
                <w:szCs w:val="20"/>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tabs>
                <w:tab w:val="left" w:pos="360"/>
              </w:tabs>
              <w:ind w:left="360" w:hanging="360"/>
              <w:rPr>
                <w:rFonts w:ascii="宋体"/>
                <w:b/>
                <w:color w:val="000000"/>
                <w:sz w:val="20"/>
                <w:szCs w:val="20"/>
              </w:rPr>
            </w:pPr>
            <w:r>
              <w:rPr>
                <w:rFonts w:hint="eastAsia" w:ascii="宋体" w:hAnsi="宋体"/>
                <w:b/>
                <w:color w:val="000000"/>
                <w:sz w:val="20"/>
                <w:szCs w:val="20"/>
              </w:rPr>
              <w:t>服务：</w:t>
            </w:r>
            <w:r>
              <w:rPr>
                <w:rFonts w:hint="eastAsia"/>
                <w:szCs w:val="22"/>
              </w:rPr>
              <w:t>汽车生产设备的维护保养、工厂地面清洁服务、非标设备设计及销售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themeColor="text1"/>
                <w:sz w:val="20"/>
                <w:szCs w:val="20"/>
              </w:rPr>
            </w:pPr>
            <w:r>
              <w:rPr>
                <w:rFonts w:hint="eastAsia" w:ascii="宋体" w:hAnsi="宋体"/>
                <w:b/>
                <w:color w:val="000000" w:themeColor="text1"/>
                <w:sz w:val="20"/>
                <w:szCs w:val="20"/>
              </w:rPr>
              <w:t>受审核方组织机构、职能、</w:t>
            </w:r>
          </w:p>
        </w:tc>
        <w:tc>
          <w:tcPr>
            <w:tcW w:w="6378" w:type="dxa"/>
          </w:tcPr>
          <w:p>
            <w:pPr>
              <w:tabs>
                <w:tab w:val="left" w:pos="360"/>
              </w:tabs>
              <w:spacing w:before="156" w:beforeLines="50"/>
              <w:ind w:left="357" w:hanging="357"/>
              <w:rPr>
                <w:rFonts w:ascii="宋体"/>
                <w:b/>
                <w:color w:val="000000" w:themeColor="text1"/>
                <w:sz w:val="20"/>
                <w:szCs w:val="20"/>
              </w:rPr>
            </w:pPr>
            <w:r>
              <w:rPr>
                <w:rFonts w:hint="eastAsia" w:ascii="宋体" w:hAnsi="宋体"/>
                <w:b/>
                <w:color w:val="000000" w:themeColor="text1"/>
                <w:sz w:val="20"/>
                <w:szCs w:val="20"/>
              </w:rPr>
              <w:t>公司部门设置：</w:t>
            </w:r>
            <w:r>
              <w:rPr>
                <w:rFonts w:hint="eastAsia"/>
                <w:color w:val="000000" w:themeColor="text1"/>
                <w:sz w:val="24"/>
                <w:szCs w:val="24"/>
                <w:lang w:eastAsia="zh-CN"/>
              </w:rPr>
              <w:t>管理层、综合部、营销部、项目管理部</w:t>
            </w:r>
          </w:p>
          <w:p>
            <w:pPr>
              <w:tabs>
                <w:tab w:val="left" w:pos="360"/>
              </w:tabs>
              <w:spacing w:before="156" w:beforeLines="50"/>
              <w:ind w:left="357" w:hanging="357"/>
              <w:rPr>
                <w:rFonts w:ascii="宋体"/>
                <w:b/>
                <w:color w:val="000000" w:themeColor="text1"/>
                <w:sz w:val="20"/>
                <w:szCs w:val="20"/>
              </w:rPr>
            </w:pPr>
            <w:r>
              <w:rPr>
                <w:rFonts w:hint="eastAsia" w:ascii="宋体" w:hAnsi="宋体"/>
                <w:b/>
                <w:color w:val="000000" w:themeColor="text1"/>
                <w:sz w:val="20"/>
                <w:szCs w:val="20"/>
              </w:rPr>
              <w:t>管理体系推进部门：</w:t>
            </w:r>
            <w:r>
              <w:rPr>
                <w:rFonts w:hint="eastAsia"/>
                <w:color w:val="000000" w:themeColor="text1"/>
                <w:sz w:val="24"/>
                <w:szCs w:val="24"/>
                <w:lang w:eastAsia="zh-CN"/>
              </w:rPr>
              <w:t>综合部</w:t>
            </w:r>
          </w:p>
          <w:p>
            <w:pPr>
              <w:tabs>
                <w:tab w:val="left" w:pos="360"/>
              </w:tabs>
              <w:spacing w:before="156" w:beforeLines="50"/>
              <w:ind w:left="357" w:hanging="357"/>
              <w:rPr>
                <w:rFonts w:ascii="宋体"/>
                <w:b/>
                <w:color w:val="000000" w:themeColor="text1"/>
                <w:sz w:val="20"/>
                <w:szCs w:val="20"/>
              </w:rPr>
            </w:pPr>
            <w:r>
              <w:rPr>
                <w:rFonts w:hint="eastAsia" w:ascii="宋体" w:hAnsi="宋体"/>
                <w:b/>
                <w:color w:val="000000" w:themeColor="text1"/>
                <w:sz w:val="20"/>
                <w:szCs w:val="20"/>
              </w:rPr>
              <w:t>质量管理部门：</w:t>
            </w:r>
            <w:r>
              <w:rPr>
                <w:rFonts w:hint="eastAsia"/>
                <w:color w:val="000000" w:themeColor="text1"/>
                <w:sz w:val="24"/>
                <w:szCs w:val="24"/>
                <w:lang w:eastAsia="zh-CN"/>
              </w:rPr>
              <w:t>项目管理部</w:t>
            </w:r>
          </w:p>
          <w:p>
            <w:pPr>
              <w:tabs>
                <w:tab w:val="left" w:pos="360"/>
              </w:tabs>
              <w:spacing w:before="156" w:beforeLines="50"/>
              <w:ind w:left="357" w:hanging="357"/>
              <w:rPr>
                <w:rFonts w:ascii="宋体"/>
                <w:b/>
                <w:color w:val="000000" w:themeColor="text1"/>
                <w:sz w:val="20"/>
                <w:szCs w:val="20"/>
              </w:rPr>
            </w:pPr>
            <w:r>
              <w:rPr>
                <w:rFonts w:hint="eastAsia" w:ascii="宋体" w:hAnsi="宋体"/>
                <w:b/>
                <w:color w:val="000000" w:themeColor="text1"/>
                <w:sz w:val="20"/>
                <w:szCs w:val="20"/>
              </w:rPr>
              <w:t>环境管理主管部门：</w:t>
            </w:r>
            <w:r>
              <w:rPr>
                <w:rFonts w:hint="eastAsia"/>
                <w:color w:val="000000" w:themeColor="text1"/>
                <w:sz w:val="24"/>
                <w:szCs w:val="24"/>
                <w:lang w:eastAsia="zh-CN"/>
              </w:rPr>
              <w:t>综合部</w:t>
            </w:r>
          </w:p>
          <w:p>
            <w:pPr>
              <w:tabs>
                <w:tab w:val="left" w:pos="360"/>
              </w:tabs>
              <w:spacing w:before="156" w:beforeLines="50"/>
              <w:ind w:left="357" w:hanging="357"/>
              <w:rPr>
                <w:rFonts w:ascii="宋体"/>
                <w:b/>
                <w:color w:val="000000" w:themeColor="text1"/>
                <w:sz w:val="20"/>
                <w:szCs w:val="20"/>
              </w:rPr>
            </w:pPr>
            <w:r>
              <w:rPr>
                <w:rFonts w:hint="eastAsia" w:ascii="宋体" w:hAnsi="宋体"/>
                <w:b/>
                <w:color w:val="000000" w:themeColor="text1"/>
                <w:sz w:val="20"/>
                <w:szCs w:val="20"/>
              </w:rPr>
              <w:t>职业健康安全主管部门：</w:t>
            </w:r>
            <w:r>
              <w:rPr>
                <w:rFonts w:hint="eastAsia"/>
                <w:color w:val="000000" w:themeColor="text1"/>
                <w:sz w:val="24"/>
                <w:szCs w:val="24"/>
                <w:lang w:eastAsia="zh-CN"/>
              </w:rPr>
              <w:t>综合部</w:t>
            </w:r>
          </w:p>
          <w:p>
            <w:pPr>
              <w:tabs>
                <w:tab w:val="left" w:pos="360"/>
              </w:tabs>
              <w:rPr>
                <w:rFonts w:asci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themeColor="text1"/>
                <w:sz w:val="20"/>
                <w:szCs w:val="20"/>
              </w:rPr>
            </w:pPr>
            <w:r>
              <w:rPr>
                <w:rFonts w:hint="eastAsia" w:ascii="宋体" w:hAnsi="宋体"/>
                <w:b/>
                <w:color w:val="000000" w:themeColor="text1"/>
                <w:sz w:val="20"/>
                <w:szCs w:val="20"/>
              </w:rPr>
              <w:t>客户的场所：</w:t>
            </w:r>
            <w:r>
              <w:rPr>
                <w:rFonts w:hint="eastAsia"/>
                <w:color w:val="000000" w:themeColor="text1"/>
                <w:sz w:val="21"/>
                <w:szCs w:val="21"/>
                <w:lang w:val="en-US" w:eastAsia="zh-CN"/>
              </w:rPr>
              <w:t>重庆市江北区鱼嘴镇长安乘用车基地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themeColor="text1"/>
                <w:sz w:val="20"/>
                <w:szCs w:val="20"/>
              </w:rPr>
            </w:pPr>
            <w:r>
              <w:rPr>
                <w:rFonts w:ascii="宋体" w:hAnsi="宋体"/>
                <w:color w:val="000000" w:themeColor="text1"/>
                <w:sz w:val="20"/>
                <w:szCs w:val="20"/>
              </w:rPr>
              <w:t>——</w:t>
            </w:r>
            <w:r>
              <w:rPr>
                <w:rFonts w:hint="eastAsia" w:ascii="宋体" w:hAnsi="宋体"/>
                <w:color w:val="000000" w:themeColor="text1"/>
                <w:sz w:val="20"/>
                <w:szCs w:val="20"/>
              </w:rPr>
              <w:t>不在同一地址的分场所</w:t>
            </w:r>
            <w:r>
              <w:rPr>
                <w:rFonts w:ascii="宋体" w:hAnsi="宋体"/>
                <w:color w:val="000000" w:themeColor="text1"/>
                <w:sz w:val="20"/>
                <w:szCs w:val="20"/>
              </w:rPr>
              <w:t>(</w:t>
            </w:r>
            <w:r>
              <w:rPr>
                <w:rFonts w:hint="eastAsia" w:ascii="宋体" w:hAnsi="宋体"/>
                <w:color w:val="000000" w:themeColor="text1"/>
                <w:sz w:val="20"/>
                <w:szCs w:val="20"/>
              </w:rPr>
              <w:t>分厂、子公司、分公司</w:t>
            </w:r>
            <w:r>
              <w:rPr>
                <w:rFonts w:ascii="宋体" w:hAnsi="宋体"/>
                <w:color w:val="000000" w:themeColor="text1"/>
                <w:sz w:val="20"/>
                <w:szCs w:val="20"/>
              </w:rPr>
              <w:t xml:space="preserve">) </w:t>
            </w:r>
            <w:r>
              <w:rPr>
                <w:rFonts w:hint="eastAsia" w:ascii="宋体" w:hAnsi="宋体"/>
                <w:color w:val="000000" w:themeColor="text1"/>
                <w:sz w:val="20"/>
                <w:szCs w:val="20"/>
              </w:rPr>
              <w:t>有几个</w:t>
            </w:r>
            <w:r>
              <w:rPr>
                <w:rFonts w:ascii="宋体" w:hAnsi="宋体"/>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themeColor="text1"/>
                <w:sz w:val="20"/>
                <w:szCs w:val="20"/>
              </w:rPr>
            </w:pPr>
            <w:r>
              <w:rPr>
                <w:rFonts w:ascii="宋体" w:hAnsi="宋体"/>
                <w:color w:val="000000" w:themeColor="text1"/>
                <w:sz w:val="20"/>
                <w:szCs w:val="20"/>
              </w:rPr>
              <w:t>——</w:t>
            </w:r>
            <w:r>
              <w:rPr>
                <w:rFonts w:hint="eastAsia" w:ascii="宋体" w:hAnsi="宋体"/>
                <w:color w:val="000000" w:themeColor="text1"/>
                <w:sz w:val="20"/>
                <w:szCs w:val="20"/>
              </w:rPr>
              <w:t>临时</w:t>
            </w:r>
            <w:r>
              <w:rPr>
                <w:rFonts w:ascii="宋体" w:hAnsi="宋体"/>
                <w:color w:val="000000" w:themeColor="text1"/>
                <w:sz w:val="20"/>
                <w:szCs w:val="20"/>
              </w:rPr>
              <w:t>/</w:t>
            </w:r>
            <w:r>
              <w:rPr>
                <w:rFonts w:hint="eastAsia" w:ascii="宋体" w:hAnsi="宋体"/>
                <w:color w:val="000000" w:themeColor="text1"/>
                <w:sz w:val="20"/>
                <w:szCs w:val="20"/>
              </w:rPr>
              <w:t>流动场所有几个</w:t>
            </w:r>
            <w:r>
              <w:rPr>
                <w:rFonts w:ascii="宋体" w:hAnsi="宋体"/>
                <w:color w:val="000000" w:themeColor="text1"/>
                <w:sz w:val="20"/>
                <w:szCs w:val="20"/>
              </w:rPr>
              <w:t>;</w:t>
            </w:r>
          </w:p>
          <w:p>
            <w:pPr>
              <w:tabs>
                <w:tab w:val="left" w:pos="360"/>
              </w:tabs>
              <w:ind w:left="360" w:hanging="360"/>
              <w:rPr>
                <w:rFonts w:hint="default" w:ascii="宋体" w:eastAsia="宋体"/>
                <w:color w:val="000000" w:themeColor="text1"/>
                <w:sz w:val="20"/>
                <w:szCs w:val="20"/>
                <w:lang w:val="en-US" w:eastAsia="zh-CN"/>
              </w:rPr>
            </w:pPr>
            <w:r>
              <w:rPr>
                <w:rFonts w:hint="eastAsia" w:ascii="宋体"/>
                <w:color w:val="000000" w:themeColor="text1"/>
                <w:sz w:val="20"/>
                <w:szCs w:val="20"/>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themeColor="text1"/>
                <w:sz w:val="20"/>
                <w:szCs w:val="20"/>
              </w:rPr>
            </w:pPr>
            <w:r>
              <w:rPr>
                <w:rFonts w:hint="eastAsia" w:ascii="宋体" w:hAnsi="宋体"/>
                <w:b/>
                <w:color w:val="000000"/>
                <w:sz w:val="20"/>
                <w:szCs w:val="20"/>
              </w:rPr>
              <w:t>概述受审核方现场具体情况</w:t>
            </w:r>
            <w:r>
              <w:rPr>
                <w:rFonts w:hint="eastAsia" w:ascii="宋体" w:hAnsi="宋体"/>
                <w:b/>
                <w:color w:val="000000" w:themeColor="text1"/>
                <w:sz w:val="20"/>
                <w:szCs w:val="20"/>
              </w:rPr>
              <w:t>：</w:t>
            </w:r>
          </w:p>
          <w:p>
            <w:pPr>
              <w:tabs>
                <w:tab w:val="left" w:pos="360"/>
              </w:tabs>
              <w:ind w:left="357" w:hanging="357"/>
              <w:rPr>
                <w:rFonts w:ascii="宋体"/>
                <w:color w:val="000000" w:themeColor="text1"/>
                <w:sz w:val="20"/>
                <w:szCs w:val="20"/>
              </w:rPr>
            </w:pPr>
            <w:r>
              <w:rPr>
                <w:rFonts w:hint="eastAsia" w:ascii="宋体" w:hAnsi="宋体"/>
                <w:color w:val="000000" w:themeColor="text1"/>
                <w:sz w:val="20"/>
                <w:szCs w:val="20"/>
              </w:rPr>
              <w:t>受审核方位于：</w:t>
            </w:r>
            <w:bookmarkStart w:id="24" w:name="生产地址"/>
            <w:r>
              <w:rPr>
                <w:color w:val="000000" w:themeColor="text1"/>
              </w:rPr>
              <w:t>重庆市北碚区天生街道碚峡路124号6楼</w:t>
            </w:r>
            <w:bookmarkEnd w:id="24"/>
          </w:p>
          <w:p>
            <w:pPr>
              <w:tabs>
                <w:tab w:val="left" w:pos="360"/>
              </w:tabs>
              <w:ind w:left="357" w:hanging="357"/>
              <w:rPr>
                <w:rFonts w:ascii="宋体"/>
                <w:color w:val="000000" w:themeColor="text1"/>
                <w:sz w:val="20"/>
                <w:szCs w:val="20"/>
              </w:rPr>
            </w:pPr>
            <w:r>
              <w:rPr>
                <w:rFonts w:hint="eastAsia" w:ascii="宋体" w:hAnsi="宋体"/>
                <w:color w:val="000000" w:themeColor="text1"/>
                <w:sz w:val="20"/>
                <w:szCs w:val="20"/>
              </w:rPr>
              <w:t>其使用的建筑设施是：</w:t>
            </w:r>
            <w:r>
              <w:rPr>
                <w:rFonts w:hint="eastAsia" w:ascii="宋体" w:hAnsi="宋体"/>
                <w:color w:val="000000" w:themeColor="text1"/>
                <w:spacing w:val="-10"/>
                <w:sz w:val="20"/>
                <w:szCs w:val="20"/>
              </w:rPr>
              <w:t>□</w:t>
            </w:r>
            <w:r>
              <w:rPr>
                <w:rFonts w:hint="eastAsia" w:ascii="宋体" w:hAnsi="宋体"/>
                <w:color w:val="000000" w:themeColor="text1"/>
                <w:sz w:val="20"/>
                <w:szCs w:val="20"/>
              </w:rPr>
              <w:t>自建办公用房</w:t>
            </w:r>
            <w:r>
              <w:rPr>
                <w:rFonts w:hint="eastAsia" w:ascii="宋体" w:hAnsi="宋体"/>
                <w:color w:val="000000" w:themeColor="text1"/>
                <w:spacing w:val="-10"/>
                <w:sz w:val="20"/>
                <w:szCs w:val="20"/>
              </w:rPr>
              <w:t>□</w:t>
            </w:r>
            <w:r>
              <w:rPr>
                <w:rFonts w:hint="eastAsia" w:ascii="宋体" w:hAnsi="宋体"/>
                <w:color w:val="000000" w:themeColor="text1"/>
                <w:sz w:val="20"/>
                <w:szCs w:val="20"/>
              </w:rPr>
              <w:t>自建厂房</w:t>
            </w:r>
            <w:r>
              <w:rPr>
                <w:rFonts w:hint="eastAsia" w:ascii="宋体" w:hAnsi="宋体"/>
                <w:color w:val="000000" w:themeColor="text1"/>
                <w:spacing w:val="-10"/>
                <w:sz w:val="20"/>
                <w:szCs w:val="20"/>
                <w:lang w:eastAsia="zh-CN"/>
              </w:rPr>
              <w:t>■</w:t>
            </w:r>
            <w:r>
              <w:rPr>
                <w:rFonts w:hint="eastAsia" w:ascii="宋体" w:hAnsi="宋体"/>
                <w:color w:val="000000" w:themeColor="text1"/>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themeColor="text1"/>
                <w:spacing w:val="-10"/>
                <w:sz w:val="20"/>
                <w:szCs w:val="20"/>
                <w:lang w:eastAsia="zh-CN"/>
              </w:rPr>
              <w:t>■</w:t>
            </w:r>
            <w:r>
              <w:rPr>
                <w:rFonts w:hint="eastAsia" w:ascii="宋体" w:hAnsi="宋体"/>
                <w:color w:val="000000" w:themeColor="text1"/>
                <w:spacing w:val="-10"/>
                <w:sz w:val="20"/>
                <w:szCs w:val="20"/>
              </w:rPr>
              <w:t>产品技术标准号：</w:t>
            </w:r>
            <w:r>
              <w:rPr>
                <w:rFonts w:hint="eastAsia" w:ascii="宋体" w:hAnsi="宋体"/>
                <w:color w:val="000000" w:themeColor="text1"/>
                <w:spacing w:val="-10"/>
                <w:sz w:val="20"/>
                <w:szCs w:val="20"/>
                <w:lang w:val="en-US" w:eastAsia="zh-CN"/>
              </w:rPr>
              <w:t>维保、清洁按客户协议及合同要求。设计销售按客户技术协议执行。</w:t>
            </w:r>
            <w:r>
              <w:rPr>
                <w:rFonts w:hint="eastAsia" w:ascii="宋体" w:hAnsi="宋体"/>
                <w:color w:val="000000" w:themeColor="text1"/>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themeColor="text1"/>
                <w:sz w:val="20"/>
                <w:szCs w:val="20"/>
              </w:rPr>
              <w:t>环境执行标准：污水排入城镇下水道水质标准（GB/T 31962-2015）、大气污染物综合排放标准（GB 16297-1996）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themeColor="text1"/>
                <w:sz w:val="20"/>
                <w:szCs w:val="20"/>
              </w:rPr>
              <w:t>执行标准：中华人民共和国安全消防法、中华人民共和国劳动合同法、中华人民共和国安全生产法等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adjustRightInd w:val="0"/>
              <w:snapToGrid w:val="0"/>
              <w:jc w:val="left"/>
              <w:rPr>
                <w:rFonts w:ascii="宋体" w:hAnsi="宋体" w:cs="宋体"/>
                <w:szCs w:val="21"/>
              </w:rPr>
            </w:pPr>
            <w:r>
              <w:rPr>
                <w:rFonts w:hint="eastAsia" w:ascii="宋体" w:hAnsi="宋体" w:cs="宋体"/>
                <w:szCs w:val="21"/>
              </w:rPr>
              <w:t>设备维保、工厂清洁服务：</w:t>
            </w:r>
          </w:p>
          <w:p>
            <w:pPr>
              <w:tabs>
                <w:tab w:val="left" w:pos="1080"/>
              </w:tabs>
              <w:spacing w:line="400" w:lineRule="exact"/>
              <w:rPr>
                <w:rFonts w:ascii="宋体" w:hAnsi="宋体" w:cs="宋体"/>
                <w:szCs w:val="21"/>
              </w:rPr>
            </w:pPr>
            <w:r>
              <w:rPr>
                <w:rFonts w:hint="eastAsia" w:ascii="宋体" w:hAnsi="宋体" w:cs="宋体"/>
                <w:szCs w:val="21"/>
              </w:rPr>
              <w:t>签订合同</w:t>
            </w:r>
            <w:r>
              <w:rPr>
                <w:rFonts w:ascii="宋体" w:hAnsi="宋体" w:cs="宋体"/>
                <w:szCs w:val="21"/>
              </w:rPr>
              <w:t>——</w:t>
            </w:r>
            <w:r>
              <w:rPr>
                <w:rFonts w:hint="eastAsia" w:ascii="宋体" w:hAnsi="宋体" w:cs="宋体"/>
                <w:szCs w:val="21"/>
              </w:rPr>
              <w:t>人员培训</w:t>
            </w:r>
            <w:r>
              <w:rPr>
                <w:rFonts w:ascii="宋体" w:hAnsi="宋体" w:cs="宋体"/>
                <w:szCs w:val="21"/>
              </w:rPr>
              <w:t>——</w:t>
            </w:r>
            <w:r>
              <w:rPr>
                <w:rFonts w:hint="eastAsia" w:ascii="宋体" w:hAnsi="宋体" w:cs="宋体"/>
                <w:szCs w:val="21"/>
              </w:rPr>
              <w:t>人员派遣</w:t>
            </w:r>
            <w:r>
              <w:rPr>
                <w:rFonts w:ascii="宋体" w:hAnsi="宋体" w:cs="宋体"/>
                <w:szCs w:val="21"/>
              </w:rPr>
              <w:t>——</w:t>
            </w:r>
            <w:r>
              <w:rPr>
                <w:rFonts w:hint="eastAsia" w:ascii="宋体" w:hAnsi="宋体" w:cs="宋体"/>
                <w:szCs w:val="21"/>
              </w:rPr>
              <w:t>维保/清洁服务</w:t>
            </w:r>
            <w:r>
              <w:rPr>
                <w:rFonts w:ascii="宋体" w:hAnsi="宋体" w:cs="宋体"/>
                <w:szCs w:val="21"/>
              </w:rPr>
              <w:t>——</w:t>
            </w:r>
            <w:r>
              <w:rPr>
                <w:rFonts w:hint="eastAsia" w:ascii="宋体" w:hAnsi="宋体" w:cs="宋体"/>
                <w:szCs w:val="21"/>
              </w:rPr>
              <w:t>定期检查</w:t>
            </w:r>
            <w:r>
              <w:rPr>
                <w:rFonts w:ascii="宋体" w:hAnsi="宋体" w:cs="宋体"/>
                <w:szCs w:val="21"/>
              </w:rPr>
              <w:t>——</w:t>
            </w:r>
            <w:r>
              <w:rPr>
                <w:rFonts w:hint="eastAsia" w:ascii="宋体" w:hAnsi="宋体" w:cs="宋体"/>
                <w:szCs w:val="21"/>
              </w:rPr>
              <w:t>顾客满意调查。</w:t>
            </w:r>
          </w:p>
          <w:p>
            <w:pPr>
              <w:tabs>
                <w:tab w:val="left" w:pos="1080"/>
              </w:tabs>
              <w:spacing w:line="400" w:lineRule="exact"/>
              <w:rPr>
                <w:rFonts w:ascii="宋体" w:hAnsi="宋体" w:cs="宋体"/>
                <w:szCs w:val="21"/>
              </w:rPr>
            </w:pPr>
            <w:r>
              <w:rPr>
                <w:rFonts w:hint="eastAsia" w:ascii="宋体" w:hAnsi="宋体" w:cs="宋体"/>
                <w:szCs w:val="21"/>
              </w:rPr>
              <w:t>设计</w:t>
            </w:r>
            <w:r>
              <w:rPr>
                <w:rFonts w:hint="eastAsia" w:ascii="宋体" w:hAnsi="宋体" w:cs="宋体"/>
                <w:szCs w:val="21"/>
                <w:lang w:eastAsia="zh-CN"/>
              </w:rPr>
              <w:t>、</w:t>
            </w:r>
            <w:r>
              <w:rPr>
                <w:rFonts w:hint="eastAsia" w:ascii="宋体" w:hAnsi="宋体" w:cs="宋体"/>
                <w:szCs w:val="21"/>
              </w:rPr>
              <w:t>销售流程：</w:t>
            </w:r>
          </w:p>
          <w:p>
            <w:pPr>
              <w:tabs>
                <w:tab w:val="left" w:pos="1080"/>
              </w:tabs>
              <w:spacing w:line="400" w:lineRule="exact"/>
              <w:rPr>
                <w:rFonts w:ascii="宋体"/>
                <w:color w:val="000000"/>
                <w:sz w:val="20"/>
                <w:szCs w:val="20"/>
              </w:rPr>
            </w:pPr>
            <w:r>
              <w:rPr>
                <w:rFonts w:hint="eastAsia" w:ascii="宋体" w:hAnsi="宋体" w:cs="宋体"/>
                <w:szCs w:val="21"/>
              </w:rPr>
              <w:t>签订合同-设计产品-外协生产—交付客户</w:t>
            </w:r>
            <w:r>
              <w:rPr>
                <w:rFonts w:hint="eastAsia" w:ascii="宋体" w:hAnsi="宋体" w:cs="宋体"/>
                <w:szCs w:val="21"/>
                <w:lang w:val="en-US" w:eastAsia="zh-CN"/>
              </w:rPr>
              <w:t>-售后服务</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r>
              <w:rPr>
                <w:rFonts w:hint="eastAsia" w:ascii="宋体" w:hAnsi="宋体" w:eastAsia="宋体" w:cs="宋体"/>
                <w:szCs w:val="21"/>
              </w:rPr>
              <w:t>维保过程、清洁服务过程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eastAsia" w:ascii="宋体" w:hAnsi="宋体" w:eastAsia="宋体" w:cs="宋体"/>
                <w:szCs w:val="21"/>
              </w:rPr>
            </w:pPr>
            <w:r>
              <w:rPr>
                <w:rFonts w:hint="eastAsia" w:ascii="宋体" w:hAnsi="宋体" w:eastAsia="宋体" w:cs="宋体"/>
                <w:szCs w:val="21"/>
              </w:rPr>
              <w:t>针对关键过程建立的控制文件有：</w:t>
            </w:r>
            <w:r>
              <w:rPr>
                <w:rFonts w:hint="eastAsia" w:ascii="宋体" w:hAnsi="宋体" w:cs="宋体"/>
                <w:szCs w:val="21"/>
              </w:rPr>
              <w:t>设备维保及服务过程控制程序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default" w:ascii="宋体" w:hAnsi="宋体" w:eastAsia="宋体" w:cs="宋体"/>
                <w:szCs w:val="21"/>
                <w:lang w:val="en-US" w:eastAsia="zh-CN"/>
              </w:rPr>
            </w:pPr>
            <w:r>
              <w:rPr>
                <w:rFonts w:hint="eastAsia" w:ascii="宋体" w:hAnsi="宋体" w:eastAsia="宋体" w:cs="宋体"/>
                <w:szCs w:val="21"/>
              </w:rPr>
              <w:t>需要确认过程：</w:t>
            </w:r>
            <w:r>
              <w:rPr>
                <w:rFonts w:hint="eastAsia" w:ascii="宋体" w:hAnsi="宋体" w:eastAsia="宋体" w:cs="宋体"/>
                <w:szCs w:val="21"/>
                <w:lang w:val="en-US" w:eastAsia="zh-CN"/>
              </w:rPr>
              <w:t>销售过程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w:t>
            </w:r>
            <w:r>
              <w:rPr>
                <w:rFonts w:hint="eastAsia" w:ascii="宋体"/>
                <w:color w:val="00000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tabs>
                <w:tab w:val="left" w:pos="1080"/>
              </w:tabs>
              <w:spacing w:line="400" w:lineRule="exact"/>
              <w:rPr>
                <w:rFonts w:hint="eastAsia"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szCs w:val="21"/>
              </w:rPr>
              <w:t>样品制作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是否明确了外包过程的控制方法：</w:t>
            </w:r>
            <w:r>
              <w:rPr>
                <w:rFonts w:hint="eastAsia" w:ascii="宋体" w:hAns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spacing w:line="400" w:lineRule="exact"/>
              <w:rPr>
                <w:rFonts w:ascii="宋体"/>
                <w:color w:val="000000"/>
                <w:spacing w:val="-10"/>
                <w:sz w:val="20"/>
                <w:szCs w:val="20"/>
              </w:rPr>
            </w:pPr>
            <w:r>
              <w:rPr>
                <w:rFonts w:hint="eastAsia" w:ascii="宋体" w:hAnsi="宋体"/>
                <w:color w:val="000000"/>
                <w:spacing w:val="-10"/>
                <w:sz w:val="20"/>
                <w:szCs w:val="20"/>
              </w:rPr>
              <w:t>主要设备：</w:t>
            </w:r>
            <w:r>
              <w:t>主要设备为电脑及办公设备（打印机、复印机、空调等）、</w:t>
            </w:r>
            <w:r>
              <w:rPr>
                <w:rFonts w:hint="eastAsia"/>
              </w:rPr>
              <w:t>除尘器</w:t>
            </w:r>
            <w:r>
              <w:t>、</w:t>
            </w:r>
            <w:r>
              <w:rPr>
                <w:rFonts w:hint="eastAsia"/>
              </w:rPr>
              <w:t>手动工具</w:t>
            </w:r>
            <w: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spacing w:line="400" w:lineRule="exact"/>
              <w:rPr>
                <w:rFonts w:ascii="宋体"/>
                <w:color w:val="000000"/>
                <w:sz w:val="20"/>
                <w:szCs w:val="20"/>
              </w:rPr>
            </w:pPr>
            <w:r>
              <w:rPr>
                <w:rFonts w:hint="eastAsia" w:ascii="宋体"/>
                <w:color w:val="000000"/>
                <w:sz w:val="20"/>
                <w:szCs w:val="20"/>
              </w:rPr>
              <w:t>监视和测量设备（请简述主要监视和测量设备）：</w:t>
            </w:r>
            <w:r>
              <w:rPr>
                <w:rFonts w:hint="eastAsia" w:ascii="Times New Roman" w:hAnsi="Times New Roman" w:cs="Times New Roman"/>
              </w:rPr>
              <w:t>卷尺、测厚仪、万用表、钳形表等，不能提供在用检具卷尺、测厚仪、万用表、钳形表的有效校准或检定证书。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检测设备是否满足要求□是</w:t>
            </w:r>
            <w:r>
              <w:rPr>
                <w:rFonts w:hint="eastAsia" w:ascii="宋体"/>
                <w:color w:val="000000"/>
                <w:sz w:val="20"/>
                <w:szCs w:val="20"/>
                <w:lang w:eastAsia="zh-CN"/>
              </w:rPr>
              <w:t>■</w:t>
            </w:r>
            <w:r>
              <w:rPr>
                <w:rFonts w:hint="eastAsia" w:asci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themeColor="text1"/>
                <w:sz w:val="20"/>
                <w:szCs w:val="20"/>
              </w:rPr>
            </w:pPr>
            <w:r>
              <w:rPr>
                <w:rFonts w:hint="eastAsia" w:ascii="宋体"/>
                <w:color w:val="000000" w:themeColor="text1"/>
                <w:sz w:val="20"/>
                <w:szCs w:val="20"/>
              </w:rPr>
              <w:t>重要环境因素控制情况（</w:t>
            </w:r>
            <w:r>
              <w:rPr>
                <w:rFonts w:ascii="宋体"/>
                <w:color w:val="000000" w:themeColor="text1"/>
                <w:sz w:val="20"/>
                <w:szCs w:val="20"/>
              </w:rPr>
              <w:t>EMS</w:t>
            </w:r>
            <w:r>
              <w:rPr>
                <w:rFonts w:hint="eastAsia" w:ascii="宋体"/>
                <w:color w:val="000000" w:themeColor="text1"/>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themeColor="text1"/>
                <w:sz w:val="20"/>
                <w:szCs w:val="20"/>
              </w:rPr>
            </w:pPr>
            <w:r>
              <w:rPr>
                <w:rFonts w:hint="eastAsia" w:ascii="宋体"/>
                <w:color w:val="000000" w:themeColor="text1"/>
                <w:sz w:val="20"/>
                <w:szCs w:val="20"/>
              </w:rPr>
              <w:t>重要环境因素有：</w:t>
            </w:r>
            <w:r>
              <w:rPr>
                <w:rFonts w:hint="eastAsia" w:ascii="宋体" w:hAnsi="宋体" w:cs="宋体"/>
                <w:color w:val="000000" w:themeColor="text1"/>
                <w:szCs w:val="21"/>
              </w:rPr>
              <w:t>1）火灾；2）固废</w:t>
            </w:r>
            <w:r>
              <w:rPr>
                <w:rFonts w:hint="eastAsia" w:ascii="宋体" w:hAnsi="宋体" w:cs="宋体"/>
                <w:color w:val="000000" w:themeColor="text1"/>
                <w:szCs w:val="21"/>
                <w:lang w:val="en-US" w:eastAsia="zh-CN"/>
              </w:rPr>
              <w:t>排放</w:t>
            </w:r>
            <w:r>
              <w:rPr>
                <w:rFonts w:hint="eastAsia" w:ascii="宋体" w:hAnsi="宋体" w:cs="宋体"/>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针对重要环境因素建立了运行控制程序：</w:t>
            </w:r>
            <w:r>
              <w:rPr>
                <w:rFonts w:hint="eastAsia" w:ascii="宋体"/>
                <w:color w:val="000000"/>
                <w:sz w:val="20"/>
                <w:szCs w:val="20"/>
                <w:lang w:val="en-US"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应急预案有：</w:t>
            </w:r>
            <w:r>
              <w:rPr>
                <w:rFonts w:hint="eastAsia" w:ascii="宋体"/>
                <w:color w:val="000000" w:themeColor="text1"/>
                <w:sz w:val="20"/>
                <w:szCs w:val="20"/>
              </w:rPr>
              <w:t>火</w:t>
            </w:r>
            <w:r>
              <w:rPr>
                <w:rFonts w:hint="eastAsia" w:ascii="宋体" w:hAnsi="Times New Roman" w:cs="Times New Roman"/>
                <w:color w:val="000000" w:themeColor="text1"/>
                <w:sz w:val="20"/>
                <w:szCs w:val="20"/>
              </w:rPr>
              <w:t>灾</w:t>
            </w:r>
            <w:r>
              <w:rPr>
                <w:rFonts w:hint="eastAsia" w:ascii="宋体" w:hAnsi="Times New Roman" w:cs="Times New Roman"/>
                <w:color w:val="000000" w:themeColor="text1"/>
                <w:sz w:val="20"/>
                <w:szCs w:val="20"/>
                <w:lang w:eastAsia="zh-CN"/>
              </w:rPr>
              <w:t>、</w:t>
            </w:r>
            <w:r>
              <w:rPr>
                <w:rFonts w:hint="eastAsia" w:ascii="宋体" w:hAnsi="Times New Roman" w:cs="Times New Roman"/>
                <w:color w:val="000000" w:themeColor="text1"/>
                <w:sz w:val="20"/>
                <w:szCs w:val="20"/>
                <w:lang w:val="en-US" w:eastAsia="zh-CN"/>
              </w:rPr>
              <w:t>触电、机械伤害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r>
              <w:rPr>
                <w:rFonts w:hint="eastAsia" w:ascii="宋体"/>
                <w:color w:val="000000" w:themeColor="text1"/>
                <w:sz w:val="20"/>
                <w:szCs w:val="20"/>
              </w:rPr>
              <w:t>：</w:t>
            </w:r>
            <w:r>
              <w:rPr>
                <w:rFonts w:hint="eastAsia" w:ascii="宋体" w:hAnsi="宋体"/>
                <w:color w:val="000000" w:themeColor="text1"/>
                <w:szCs w:val="21"/>
              </w:rPr>
              <w:t>1）火灾、2）触电、3）</w:t>
            </w:r>
            <w:r>
              <w:rPr>
                <w:rFonts w:hint="eastAsia" w:ascii="宋体" w:hAnsi="宋体"/>
                <w:color w:val="000000" w:themeColor="text1"/>
                <w:szCs w:val="21"/>
                <w:lang w:val="en-US" w:eastAsia="zh-CN"/>
              </w:rPr>
              <w:t>机械伤害</w:t>
            </w:r>
            <w:r>
              <w:rPr>
                <w:rFonts w:hint="eastAsia" w:ascii="宋体" w:hAnsi="宋体"/>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针对不可接受风险建立了运行控制程序：有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针对不可接受风险是否明确了监视和测量的要求：明确了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themeColor="text1"/>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themeColor="text1"/>
                <w:szCs w:val="21"/>
              </w:rPr>
              <w:t>应包括管理人员、固定多场所人员、临时现场人员</w:t>
            </w:r>
            <w:r>
              <w:rPr>
                <w:rFonts w:ascii="宋体" w:hAnsi="宋体"/>
                <w:b/>
                <w:color w:val="000000" w:themeColor="text1"/>
                <w:szCs w:val="21"/>
              </w:rPr>
              <w:t xml:space="preserve">);  </w:t>
            </w:r>
          </w:p>
          <w:p>
            <w:pPr>
              <w:spacing w:line="360" w:lineRule="auto"/>
              <w:rPr>
                <w:rFonts w:ascii="宋体"/>
                <w:color w:val="000000" w:themeColor="text1"/>
                <w:sz w:val="20"/>
                <w:szCs w:val="20"/>
              </w:rPr>
            </w:pPr>
            <w:r>
              <w:rPr>
                <w:rFonts w:hint="eastAsia" w:ascii="宋体"/>
                <w:color w:val="000000" w:themeColor="text1"/>
                <w:sz w:val="20"/>
                <w:szCs w:val="20"/>
              </w:rPr>
              <w:t>组织员工人数：</w:t>
            </w:r>
            <w:r>
              <w:rPr>
                <w:rFonts w:hint="eastAsia" w:ascii="宋体"/>
                <w:color w:val="000000" w:themeColor="text1"/>
                <w:sz w:val="20"/>
                <w:szCs w:val="20"/>
                <w:lang w:val="en-US" w:eastAsia="zh-CN"/>
              </w:rPr>
              <w:t>19</w:t>
            </w:r>
            <w:r>
              <w:rPr>
                <w:rFonts w:hint="eastAsia" w:ascii="宋体"/>
                <w:color w:val="000000" w:themeColor="text1"/>
                <w:sz w:val="20"/>
                <w:szCs w:val="20"/>
              </w:rPr>
              <w:t>人，其中管理人员：</w:t>
            </w:r>
            <w:r>
              <w:rPr>
                <w:rFonts w:hint="eastAsia" w:ascii="宋体"/>
                <w:color w:val="000000" w:themeColor="text1"/>
                <w:sz w:val="20"/>
                <w:szCs w:val="20"/>
                <w:lang w:val="en-US" w:eastAsia="zh-CN"/>
              </w:rPr>
              <w:t>6</w:t>
            </w:r>
            <w:r>
              <w:rPr>
                <w:rFonts w:hint="eastAsia" w:ascii="宋体"/>
                <w:color w:val="000000" w:themeColor="text1"/>
                <w:sz w:val="20"/>
                <w:szCs w:val="20"/>
              </w:rPr>
              <w:t>人</w:t>
            </w:r>
          </w:p>
          <w:p>
            <w:pPr>
              <w:spacing w:line="360" w:lineRule="auto"/>
              <w:rPr>
                <w:rFonts w:ascii="宋体"/>
                <w:color w:val="000000" w:themeColor="text1"/>
                <w:sz w:val="20"/>
                <w:szCs w:val="20"/>
              </w:rPr>
            </w:pPr>
            <w:r>
              <w:rPr>
                <w:rFonts w:hint="eastAsia" w:ascii="宋体"/>
                <w:color w:val="000000" w:themeColor="text1"/>
                <w:sz w:val="20"/>
                <w:szCs w:val="20"/>
              </w:rPr>
              <w:t>有固定多场所时，场所</w:t>
            </w:r>
            <w:r>
              <w:rPr>
                <w:rFonts w:ascii="宋体"/>
                <w:color w:val="000000" w:themeColor="text1"/>
                <w:sz w:val="20"/>
                <w:szCs w:val="20"/>
              </w:rPr>
              <w:t>1</w:t>
            </w:r>
            <w:r>
              <w:rPr>
                <w:rFonts w:hint="eastAsia" w:ascii="宋体"/>
                <w:color w:val="000000" w:themeColor="text1"/>
                <w:sz w:val="20"/>
                <w:szCs w:val="20"/>
              </w:rPr>
              <w:t>：人，场所</w:t>
            </w:r>
            <w:r>
              <w:rPr>
                <w:rFonts w:ascii="宋体"/>
                <w:color w:val="000000" w:themeColor="text1"/>
                <w:sz w:val="20"/>
                <w:szCs w:val="20"/>
              </w:rPr>
              <w:t>2</w:t>
            </w:r>
            <w:r>
              <w:rPr>
                <w:rFonts w:hint="eastAsia" w:ascii="宋体"/>
                <w:color w:val="000000" w:themeColor="text1"/>
                <w:sz w:val="20"/>
                <w:szCs w:val="20"/>
              </w:rPr>
              <w:t>：人，场所</w:t>
            </w:r>
            <w:r>
              <w:rPr>
                <w:rFonts w:ascii="宋体"/>
                <w:color w:val="000000" w:themeColor="text1"/>
                <w:sz w:val="20"/>
                <w:szCs w:val="20"/>
              </w:rPr>
              <w:t>3</w:t>
            </w:r>
            <w:r>
              <w:rPr>
                <w:rFonts w:hint="eastAsia" w:ascii="宋体"/>
                <w:color w:val="000000" w:themeColor="text1"/>
                <w:sz w:val="20"/>
                <w:szCs w:val="20"/>
              </w:rPr>
              <w:t>：人，场所</w:t>
            </w:r>
            <w:r>
              <w:rPr>
                <w:rFonts w:ascii="宋体"/>
                <w:color w:val="000000" w:themeColor="text1"/>
                <w:sz w:val="20"/>
                <w:szCs w:val="20"/>
              </w:rPr>
              <w:t>4</w:t>
            </w:r>
            <w:r>
              <w:rPr>
                <w:rFonts w:hint="eastAsia" w:ascii="宋体"/>
                <w:color w:val="000000" w:themeColor="text1"/>
                <w:sz w:val="20"/>
                <w:szCs w:val="20"/>
              </w:rPr>
              <w:t>：人</w:t>
            </w:r>
          </w:p>
          <w:p>
            <w:pPr>
              <w:spacing w:line="360" w:lineRule="auto"/>
              <w:rPr>
                <w:rFonts w:ascii="宋体"/>
                <w:color w:val="000000" w:themeColor="text1"/>
                <w:sz w:val="20"/>
                <w:szCs w:val="20"/>
              </w:rPr>
            </w:pPr>
            <w:r>
              <w:rPr>
                <w:rFonts w:hint="eastAsia" w:ascii="宋体"/>
                <w:color w:val="000000" w:themeColor="text1"/>
                <w:sz w:val="20"/>
                <w:szCs w:val="20"/>
              </w:rPr>
              <w:t>有临时场所时，场所</w:t>
            </w:r>
            <w:r>
              <w:rPr>
                <w:rFonts w:ascii="宋体"/>
                <w:color w:val="000000" w:themeColor="text1"/>
                <w:sz w:val="20"/>
                <w:szCs w:val="20"/>
              </w:rPr>
              <w:t>1</w:t>
            </w:r>
            <w:r>
              <w:rPr>
                <w:rFonts w:hint="eastAsia" w:ascii="宋体"/>
                <w:color w:val="000000" w:themeColor="text1"/>
                <w:sz w:val="20"/>
                <w:szCs w:val="20"/>
              </w:rPr>
              <w:t>：</w:t>
            </w:r>
            <w:r>
              <w:rPr>
                <w:rFonts w:hint="eastAsia" w:ascii="宋体"/>
                <w:color w:val="000000" w:themeColor="text1"/>
                <w:sz w:val="20"/>
                <w:szCs w:val="20"/>
                <w:lang w:val="en-US" w:eastAsia="zh-CN"/>
              </w:rPr>
              <w:t>9</w:t>
            </w:r>
            <w:r>
              <w:rPr>
                <w:rFonts w:hint="eastAsia" w:ascii="宋体"/>
                <w:color w:val="000000" w:themeColor="text1"/>
                <w:sz w:val="20"/>
                <w:szCs w:val="20"/>
              </w:rPr>
              <w:t>人，场所</w:t>
            </w:r>
            <w:r>
              <w:rPr>
                <w:rFonts w:ascii="宋体"/>
                <w:color w:val="000000" w:themeColor="text1"/>
                <w:sz w:val="20"/>
                <w:szCs w:val="20"/>
              </w:rPr>
              <w:t>2</w:t>
            </w:r>
            <w:r>
              <w:rPr>
                <w:rFonts w:hint="eastAsia" w:ascii="宋体"/>
                <w:color w:val="000000" w:themeColor="text1"/>
                <w:sz w:val="20"/>
                <w:szCs w:val="20"/>
              </w:rPr>
              <w:t>：人，场所</w:t>
            </w:r>
            <w:r>
              <w:rPr>
                <w:rFonts w:ascii="宋体"/>
                <w:color w:val="000000" w:themeColor="text1"/>
                <w:sz w:val="20"/>
                <w:szCs w:val="20"/>
              </w:rPr>
              <w:t>3</w:t>
            </w:r>
            <w:r>
              <w:rPr>
                <w:rFonts w:hint="eastAsia" w:ascii="宋体"/>
                <w:color w:val="000000" w:themeColor="text1"/>
                <w:sz w:val="20"/>
                <w:szCs w:val="20"/>
              </w:rPr>
              <w:t>：人，场所</w:t>
            </w:r>
            <w:r>
              <w:rPr>
                <w:rFonts w:ascii="宋体"/>
                <w:color w:val="000000" w:themeColor="text1"/>
                <w:sz w:val="20"/>
                <w:szCs w:val="20"/>
              </w:rPr>
              <w:t>4</w:t>
            </w:r>
            <w:r>
              <w:rPr>
                <w:rFonts w:hint="eastAsia" w:ascii="宋体"/>
                <w:color w:val="000000" w:themeColor="text1"/>
                <w:sz w:val="20"/>
                <w:szCs w:val="20"/>
              </w:rPr>
              <w:t>：人</w:t>
            </w:r>
          </w:p>
          <w:p>
            <w:pPr>
              <w:spacing w:line="260" w:lineRule="exact"/>
              <w:rPr>
                <w:rFonts w:ascii="宋体"/>
                <w:b/>
                <w:color w:val="000000" w:themeColor="text1"/>
                <w:szCs w:val="21"/>
              </w:rPr>
            </w:pPr>
            <w:r>
              <w:rPr>
                <w:rFonts w:hint="eastAsia" w:ascii="宋体" w:hAnsi="宋体"/>
                <w:b/>
                <w:color w:val="000000" w:themeColor="text1"/>
                <w:szCs w:val="21"/>
              </w:rPr>
              <w:t>▲依据场所分布、距离</w:t>
            </w:r>
            <w:r>
              <w:rPr>
                <w:rFonts w:ascii="宋体" w:hAnsi="宋体"/>
                <w:b/>
                <w:color w:val="000000" w:themeColor="text1"/>
                <w:szCs w:val="21"/>
              </w:rPr>
              <w:t xml:space="preserve">;   </w:t>
            </w:r>
            <w:r>
              <w:rPr>
                <w:rFonts w:hint="eastAsia" w:ascii="宋体" w:hAnsi="宋体"/>
                <w:color w:val="000000" w:themeColor="text1"/>
                <w:szCs w:val="21"/>
              </w:rPr>
              <w:t>临时场所：</w:t>
            </w:r>
            <w:r>
              <w:rPr>
                <w:rFonts w:hint="eastAsia"/>
                <w:color w:val="000000" w:themeColor="text1"/>
                <w:sz w:val="21"/>
                <w:szCs w:val="21"/>
                <w:lang w:val="en-US" w:eastAsia="zh-CN"/>
              </w:rPr>
              <w:t>重庆市江北区鱼嘴镇长安乘用车基地</w:t>
            </w:r>
            <w:r>
              <w:rPr>
                <w:rFonts w:hint="eastAsia"/>
                <w:color w:val="000000" w:themeColor="text1"/>
              </w:rPr>
              <w:t>距离公司</w:t>
            </w:r>
            <w:r>
              <w:rPr>
                <w:rFonts w:hint="eastAsia"/>
                <w:color w:val="000000" w:themeColor="text1"/>
                <w:lang w:val="en-US" w:eastAsia="zh-CN"/>
              </w:rPr>
              <w:t>50</w:t>
            </w:r>
            <w:r>
              <w:rPr>
                <w:rFonts w:hint="eastAsia"/>
                <w:color w:val="000000" w:themeColor="text1"/>
              </w:rPr>
              <w:t>分钟路程</w:t>
            </w:r>
          </w:p>
          <w:p>
            <w:pPr>
              <w:spacing w:line="260" w:lineRule="exact"/>
              <w:rPr>
                <w:rFonts w:ascii="宋体"/>
                <w:b/>
                <w:color w:val="000000" w:themeColor="text1"/>
                <w:sz w:val="16"/>
                <w:szCs w:val="16"/>
              </w:rPr>
            </w:pPr>
            <w:r>
              <w:rPr>
                <w:rFonts w:hint="eastAsia" w:ascii="宋体" w:hAnsi="宋体"/>
                <w:b/>
                <w:color w:val="000000" w:themeColor="text1"/>
                <w:szCs w:val="21"/>
              </w:rPr>
              <w:t>▲一阶段确认范围与申请评审范围有变化时对人员和审核人日的要求</w:t>
            </w:r>
            <w:r>
              <w:rPr>
                <w:rFonts w:ascii="宋体" w:hAnsi="宋体"/>
                <w:b/>
                <w:color w:val="000000" w:themeColor="text1"/>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360" w:lineRule="auto"/>
              <w:rPr>
                <w:rFonts w:ascii="宋体"/>
                <w:b/>
                <w:color w:val="000000"/>
                <w:szCs w:val="21"/>
              </w:rPr>
            </w:pPr>
            <w:r>
              <w:rPr>
                <w:rFonts w:hint="eastAsia" w:asci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sz w:val="24"/>
                <w:szCs w:val="24"/>
                <w:lang w:eastAsia="zh-CN"/>
              </w:rPr>
              <w:t>营销部、项目管理部</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服务过程、销售过程</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经营场所、服务现场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重点审核部门：项目</w:t>
            </w:r>
            <w:r>
              <w:rPr>
                <w:rFonts w:hint="eastAsia" w:ascii="宋体" w:hAnsi="宋体"/>
                <w:b/>
                <w:color w:val="000000"/>
                <w:sz w:val="20"/>
                <w:szCs w:val="20"/>
                <w:lang w:val="en-US" w:eastAsia="zh-CN"/>
              </w:rPr>
              <w:t>管理</w:t>
            </w:r>
            <w:r>
              <w:rPr>
                <w:rFonts w:hint="eastAsia" w:ascii="宋体" w:hAnsi="宋体"/>
                <w:b/>
                <w:color w:val="000000"/>
                <w:sz w:val="20"/>
                <w:szCs w:val="20"/>
              </w:rPr>
              <w:t>部</w:t>
            </w:r>
          </w:p>
          <w:p>
            <w:pPr>
              <w:spacing w:line="260" w:lineRule="exact"/>
              <w:rPr>
                <w:rFonts w:ascii="宋体"/>
                <w:b/>
                <w:color w:val="000000"/>
                <w:sz w:val="20"/>
                <w:szCs w:val="20"/>
              </w:rPr>
            </w:pPr>
            <w:r>
              <w:rPr>
                <w:rFonts w:hint="eastAsia" w:ascii="宋体" w:hAnsi="宋体"/>
                <w:b/>
                <w:color w:val="000000"/>
                <w:sz w:val="20"/>
                <w:szCs w:val="20"/>
              </w:rPr>
              <w:t>重点审核场所：项目现场</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重点审核部门：项目</w:t>
            </w:r>
            <w:r>
              <w:rPr>
                <w:rFonts w:hint="eastAsia" w:ascii="宋体" w:hAnsi="宋体"/>
                <w:b/>
                <w:color w:val="000000"/>
                <w:sz w:val="20"/>
                <w:szCs w:val="20"/>
                <w:lang w:val="en-US" w:eastAsia="zh-CN"/>
              </w:rPr>
              <w:t>管理</w:t>
            </w:r>
            <w:r>
              <w:rPr>
                <w:rFonts w:hint="eastAsia" w:ascii="宋体" w:hAnsi="宋体"/>
                <w:b/>
                <w:color w:val="000000"/>
                <w:sz w:val="20"/>
                <w:szCs w:val="20"/>
              </w:rPr>
              <w:t>部</w:t>
            </w:r>
          </w:p>
          <w:p>
            <w:pPr>
              <w:spacing w:line="260" w:lineRule="exact"/>
              <w:rPr>
                <w:rFonts w:ascii="宋体"/>
                <w:b/>
                <w:color w:val="000000"/>
                <w:sz w:val="20"/>
                <w:szCs w:val="20"/>
              </w:rPr>
            </w:pPr>
            <w:r>
              <w:rPr>
                <w:rFonts w:hint="eastAsia" w:ascii="宋体" w:hAnsi="宋体"/>
                <w:b/>
                <w:color w:val="000000"/>
                <w:sz w:val="20"/>
                <w:szCs w:val="20"/>
              </w:rPr>
              <w:t>重点审核场所：项目现场</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建立有《内部审核控制程序》，于2020年</w:t>
            </w:r>
            <w:r>
              <w:rPr>
                <w:rFonts w:hint="eastAsia"/>
                <w:szCs w:val="21"/>
                <w:lang w:val="en-US" w:eastAsia="zh-CN"/>
              </w:rPr>
              <w:t>10</w:t>
            </w:r>
            <w:r>
              <w:rPr>
                <w:rFonts w:hint="eastAsia"/>
                <w:szCs w:val="21"/>
              </w:rPr>
              <w:t>月1</w:t>
            </w:r>
            <w:r>
              <w:rPr>
                <w:rFonts w:hint="eastAsia"/>
                <w:szCs w:val="21"/>
                <w:lang w:val="en-US" w:eastAsia="zh-CN"/>
              </w:rPr>
              <w:t>0</w:t>
            </w:r>
            <w:r>
              <w:rPr>
                <w:rFonts w:hint="eastAsia"/>
                <w:szCs w:val="21"/>
              </w:rPr>
              <w:t>日</w:t>
            </w:r>
            <w:r>
              <w:rPr>
                <w:rFonts w:hint="eastAsia"/>
                <w:szCs w:val="21"/>
                <w:lang w:val="en-US" w:eastAsia="zh-CN"/>
              </w:rPr>
              <w:t>-11日</w:t>
            </w:r>
            <w:r>
              <w:rPr>
                <w:rFonts w:hint="eastAsia"/>
                <w:szCs w:val="21"/>
              </w:rPr>
              <w:t>进行了内部审核。内部审核组由：</w:t>
            </w:r>
            <w:r>
              <w:rPr>
                <w:rFonts w:hint="eastAsia" w:ascii="宋体" w:hAnsi="宋体" w:eastAsia="宋体" w:cs="Times New Roman"/>
                <w:szCs w:val="21"/>
              </w:rPr>
              <w:t>组长：张成江      组员：周礼鹏</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spacing w:line="260" w:lineRule="exact"/>
              <w:rPr>
                <w:szCs w:val="21"/>
              </w:rPr>
            </w:pPr>
            <w:r>
              <w:rPr>
                <w:rFonts w:hint="eastAsia"/>
                <w:szCs w:val="21"/>
              </w:rPr>
              <w:t>1、审核范围:管理体系涉及的公司所有部门、服务场所。</w:t>
            </w:r>
          </w:p>
          <w:p>
            <w:pPr>
              <w:spacing w:line="260" w:lineRule="exact"/>
              <w:rPr>
                <w:rFonts w:ascii="宋体" w:hAnsi="宋体"/>
                <w:b/>
                <w:color w:val="000000"/>
                <w:sz w:val="20"/>
                <w:szCs w:val="20"/>
              </w:rPr>
            </w:pPr>
            <w:r>
              <w:rPr>
                <w:rFonts w:hint="eastAsia"/>
                <w:szCs w:val="21"/>
              </w:rPr>
              <w:t>2、审核准</w:t>
            </w:r>
            <w:r>
              <w:rPr>
                <w:rFonts w:hint="eastAsia"/>
                <w:sz w:val="21"/>
                <w:szCs w:val="21"/>
              </w:rPr>
              <w:t>则：a</w:t>
            </w:r>
            <w:r>
              <w:rPr>
                <w:rFonts w:hint="eastAsia" w:ascii="宋体" w:hAnsi="宋体"/>
                <w:snapToGrid w:val="0"/>
                <w:color w:val="000000"/>
                <w:kern w:val="0"/>
                <w:sz w:val="21"/>
                <w:szCs w:val="21"/>
              </w:rPr>
              <w:t>.Q.GB/T 19001-2016idtISO 9001:2015,E：GB/T 24001-2016idtISO 14001:2015,O：ISO 45001：2018</w:t>
            </w:r>
            <w:r>
              <w:rPr>
                <w:rFonts w:hint="eastAsia"/>
                <w:sz w:val="21"/>
                <w:szCs w:val="21"/>
              </w:rPr>
              <w:t>标准； b本公司管理体系文 件；c.相关的法律法规； 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260" w:lineRule="exact"/>
              <w:ind w:firstLine="420" w:firstLineChars="200"/>
              <w:rPr>
                <w:szCs w:val="21"/>
              </w:rPr>
            </w:pPr>
            <w:r>
              <w:rPr>
                <w:rFonts w:hint="eastAsia"/>
                <w:szCs w:val="21"/>
              </w:rPr>
              <w:t>本次内审对标准体系文件管理手册、体系文件进行了全面检查，通过审核可以看出管理体系已基本进入了正常状态。各部门需要对内审开出的不符合项报告认真整改，并做到举一反三，以点带面，通过纠正预防措施的执行，使管理体系正常而有效运行。</w:t>
            </w:r>
          </w:p>
          <w:p>
            <w:pPr>
              <w:spacing w:line="260" w:lineRule="exact"/>
              <w:rPr>
                <w:rFonts w:ascii="宋体" w:hAnsi="宋体"/>
                <w:b/>
                <w:color w:val="000000"/>
                <w:sz w:val="20"/>
                <w:szCs w:val="20"/>
              </w:rPr>
            </w:pPr>
            <w:r>
              <w:rPr>
                <w:rFonts w:hint="eastAsia"/>
                <w:szCs w:val="21"/>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rPr>
              <w:t>2020年</w:t>
            </w:r>
            <w:r>
              <w:rPr>
                <w:rFonts w:hint="eastAsia"/>
                <w:lang w:val="en-US" w:eastAsia="zh-CN"/>
              </w:rPr>
              <w:t>11</w:t>
            </w:r>
            <w:r>
              <w:rPr>
                <w:rFonts w:hint="eastAsia"/>
              </w:rPr>
              <w:t>月</w:t>
            </w:r>
            <w:r>
              <w:rPr>
                <w:rFonts w:hint="eastAsia"/>
                <w:lang w:val="en-US" w:eastAsia="zh-CN"/>
              </w:rPr>
              <w:t>25</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ascii="宋体"/>
                <w:b/>
                <w:color w:val="000000"/>
                <w:szCs w:val="21"/>
              </w:rPr>
            </w:pPr>
            <w:r>
              <w:rPr>
                <w:rFonts w:hint="eastAsia" w:ascii="宋体"/>
                <w:b/>
                <w:color w:val="000000"/>
                <w:szCs w:val="21"/>
              </w:rPr>
              <w:t>做好准备。</w:t>
            </w:r>
          </w:p>
        </w:tc>
      </w:tr>
    </w:tbl>
    <w:p>
      <w:pPr>
        <w:widowControl/>
        <w:jc w:val="left"/>
        <w:rPr>
          <w:rFonts w:hint="eastAsia" w:ascii="宋体" w:hAns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156" w:beforeLines="50" w:line="360" w:lineRule="exact"/>
        <w:ind w:firstLine="261" w:firstLineChars="100"/>
        <w:rPr>
          <w:rFonts w:hint="eastAsia" w:ascii="宋体" w:hAns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eastAsia="zh-CN"/>
              </w:rPr>
              <w:t>■</w:t>
            </w:r>
            <w:r>
              <w:rPr>
                <w:rFonts w:ascii="宋体" w:hAnsi="宋体"/>
                <w:b/>
                <w:color w:val="000000"/>
                <w:sz w:val="20"/>
                <w:szCs w:val="20"/>
              </w:rPr>
              <w:t>QMS /</w:t>
            </w:r>
            <w:r>
              <w:rPr>
                <w:rFonts w:hint="eastAsia" w:ascii="宋体" w:hAnsi="宋体"/>
                <w:b/>
                <w:color w:val="000000"/>
                <w:sz w:val="20"/>
                <w:szCs w:val="20"/>
                <w:lang w:eastAsia="zh-CN"/>
              </w:rPr>
              <w:t>■</w:t>
            </w:r>
            <w:r>
              <w:rPr>
                <w:rFonts w:ascii="宋体" w:hAnsi="宋体"/>
                <w:b/>
                <w:color w:val="000000"/>
                <w:sz w:val="20"/>
                <w:szCs w:val="20"/>
              </w:rPr>
              <w:t>EMS/</w:t>
            </w:r>
            <w:r>
              <w:rPr>
                <w:rFonts w:hint="eastAsia" w:ascii="宋体" w:hAnsi="宋体"/>
                <w:b/>
                <w:color w:val="000000"/>
                <w:sz w:val="20"/>
                <w:szCs w:val="20"/>
                <w:lang w:eastAsia="zh-CN"/>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w:t>
      </w:r>
      <w:r>
        <w:rPr>
          <w:rFonts w:hint="eastAsia"/>
          <w:szCs w:val="22"/>
        </w:rPr>
        <w:t>汽车生产设备的维护保养、工厂地面清洁服务、非标设备设计及销售</w:t>
      </w:r>
      <w:r>
        <w:rPr>
          <w:rFonts w:ascii="宋体" w:hAnsi="宋体"/>
          <w:b/>
          <w:color w:val="000000"/>
          <w:sz w:val="20"/>
          <w:szCs w:val="20"/>
        </w:rPr>
        <w:t>____________</w:t>
      </w:r>
    </w:p>
    <w:p>
      <w:pPr>
        <w:spacing w:line="300" w:lineRule="auto"/>
        <w:ind w:left="199" w:leftChars="95" w:firstLine="0" w:firstLineChars="0"/>
        <w:rPr>
          <w:rFonts w:ascii="宋体"/>
          <w:b/>
          <w:color w:val="000000"/>
          <w:sz w:val="20"/>
          <w:szCs w:val="20"/>
          <w:u w:val="single"/>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w:t>
      </w:r>
      <w:r>
        <w:rPr>
          <w:rFonts w:hint="eastAsia"/>
          <w:szCs w:val="22"/>
        </w:rPr>
        <w:t>汽车生产设备的维护保养、工厂地面清洁服务、非标设备设计及销售所涉及的相关环境管理活动</w:t>
      </w: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hint="eastAsia"/>
          <w:szCs w:val="22"/>
        </w:rPr>
        <w:t>汽车生产设备的维护保养、工厂地面清洁服务、非标设备设计及销售所涉及的相关职业健康安全管理活动</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0" w:firstLineChars="400"/>
        <w:rPr>
          <w:rFonts w:ascii="宋体" w:hAnsi="宋体"/>
          <w:b/>
          <w:color w:val="000000"/>
        </w:rPr>
      </w:pPr>
      <w:r>
        <w:rPr>
          <w:rFonts w:ascii="宋体" w:hAnsi="宋体"/>
        </w:rPr>
        <w:drawing>
          <wp:anchor distT="0" distB="0" distL="0" distR="0" simplePos="0" relativeHeight="251661312" behindDoc="0" locked="0" layoutInCell="1" allowOverlap="1">
            <wp:simplePos x="0" y="0"/>
            <wp:positionH relativeFrom="column">
              <wp:posOffset>1897380</wp:posOffset>
            </wp:positionH>
            <wp:positionV relativeFrom="paragraph">
              <wp:posOffset>23495</wp:posOffset>
            </wp:positionV>
            <wp:extent cx="354965" cy="365125"/>
            <wp:effectExtent l="0" t="0" r="10795" b="635"/>
            <wp:wrapNone/>
            <wp:docPr id="1" name="图片 4"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C:\Users\Administrator\Desktop\新文档 2019-09-04 21.08.47.jpg"/>
                    <pic:cNvPicPr>
                      <a:picLocks noChangeAspect="1"/>
                    </pic:cNvPicPr>
                  </pic:nvPicPr>
                  <pic:blipFill>
                    <a:blip r:embed="rId6"/>
                    <a:stretch>
                      <a:fillRect/>
                    </a:stretch>
                  </pic:blipFill>
                  <pic:spPr>
                    <a:xfrm>
                      <a:off x="0" y="0"/>
                      <a:ext cx="354965" cy="365125"/>
                    </a:xfrm>
                    <a:prstGeom prst="rect">
                      <a:avLst/>
                    </a:prstGeom>
                    <a:noFill/>
                    <a:ln>
                      <a:noFill/>
                    </a:ln>
                  </pic:spPr>
                </pic:pic>
              </a:graphicData>
            </a:graphic>
          </wp:anchor>
        </w:drawing>
      </w: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pStyle w:val="2"/>
      </w:pPr>
      <w:r>
        <w:rPr>
          <w:rFonts w:hint="eastAsia" w:ascii="宋体" w:hAnsi="宋体" w:eastAsia="宋体" w:cs="Times New Roman"/>
          <w:kern w:val="2"/>
          <w:sz w:val="21"/>
          <w:szCs w:val="22"/>
          <w:lang w:val="en-US" w:eastAsia="zh-CN" w:bidi="ar-SA"/>
        </w:rPr>
        <w:drawing>
          <wp:anchor distT="0" distB="0" distL="114300" distR="114300" simplePos="0" relativeHeight="251662336" behindDoc="0" locked="0" layoutInCell="1" allowOverlap="1">
            <wp:simplePos x="0" y="0"/>
            <wp:positionH relativeFrom="column">
              <wp:posOffset>1717675</wp:posOffset>
            </wp:positionH>
            <wp:positionV relativeFrom="paragraph">
              <wp:posOffset>195580</wp:posOffset>
            </wp:positionV>
            <wp:extent cx="726440" cy="403225"/>
            <wp:effectExtent l="0" t="0" r="5080" b="8255"/>
            <wp:wrapNone/>
            <wp:docPr id="3" name="图片 1" descr="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999"/>
                    <pic:cNvPicPr>
                      <a:picLocks noChangeAspect="1"/>
                    </pic:cNvPicPr>
                  </pic:nvPicPr>
                  <pic:blipFill>
                    <a:blip r:embed="rId7"/>
                    <a:stretch>
                      <a:fillRect/>
                    </a:stretch>
                  </pic:blipFill>
                  <pic:spPr>
                    <a:xfrm>
                      <a:off x="0" y="0"/>
                      <a:ext cx="726440" cy="403225"/>
                    </a:xfrm>
                    <a:prstGeom prst="rect">
                      <a:avLst/>
                    </a:prstGeom>
                    <a:noFill/>
                    <a:ln>
                      <a:noFill/>
                    </a:ln>
                  </pic:spPr>
                </pic:pic>
              </a:graphicData>
            </a:graphic>
          </wp:anchor>
        </w:drawing>
      </w:r>
    </w:p>
    <w:p>
      <w:pPr>
        <w:spacing w:line="400" w:lineRule="exact"/>
        <w:ind w:firstLine="880" w:firstLineChars="400"/>
        <w:rPr>
          <w:rFonts w:ascii="宋体"/>
          <w:b/>
          <w:color w:val="000000"/>
        </w:rPr>
      </w:pPr>
      <w:r>
        <w:rPr>
          <w:sz w:val="22"/>
          <w:szCs w:val="22"/>
        </w:rPr>
        <w:drawing>
          <wp:anchor distT="0" distB="0" distL="114300" distR="114300" simplePos="0" relativeHeight="251671552" behindDoc="0" locked="0" layoutInCell="1" allowOverlap="1">
            <wp:simplePos x="0" y="0"/>
            <wp:positionH relativeFrom="column">
              <wp:posOffset>2516505</wp:posOffset>
            </wp:positionH>
            <wp:positionV relativeFrom="paragraph">
              <wp:posOffset>59690</wp:posOffset>
            </wp:positionV>
            <wp:extent cx="440055" cy="288925"/>
            <wp:effectExtent l="0" t="0" r="1905" b="635"/>
            <wp:wrapNone/>
            <wp:docPr id="4"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 descr="d7de3ae164cf7699def4c632e53688b"/>
                    <pic:cNvPicPr>
                      <a:picLocks noChangeAspect="1"/>
                    </pic:cNvPicPr>
                  </pic:nvPicPr>
                  <pic:blipFill>
                    <a:blip r:embed="rId8"/>
                    <a:stretch>
                      <a:fillRect/>
                    </a:stretch>
                  </pic:blipFill>
                  <pic:spPr>
                    <a:xfrm>
                      <a:off x="0" y="0"/>
                      <a:ext cx="440055" cy="288925"/>
                    </a:xfrm>
                    <a:prstGeom prst="rect">
                      <a:avLst/>
                    </a:prstGeom>
                    <a:noFill/>
                    <a:ln>
                      <a:noFill/>
                    </a:ln>
                  </pic:spPr>
                </pic:pic>
              </a:graphicData>
            </a:graphic>
          </wp:anchor>
        </w:drawing>
      </w:r>
      <w:r>
        <w:rPr>
          <w:rFonts w:hint="eastAsia"/>
        </w:rPr>
        <w:drawing>
          <wp:anchor distT="0" distB="0" distL="114300" distR="114300" simplePos="0" relativeHeight="251682816" behindDoc="0" locked="0" layoutInCell="1" allowOverlap="1">
            <wp:simplePos x="0" y="0"/>
            <wp:positionH relativeFrom="column">
              <wp:posOffset>3195320</wp:posOffset>
            </wp:positionH>
            <wp:positionV relativeFrom="paragraph">
              <wp:posOffset>77470</wp:posOffset>
            </wp:positionV>
            <wp:extent cx="527685" cy="241300"/>
            <wp:effectExtent l="0" t="0" r="5715" b="2540"/>
            <wp:wrapNone/>
            <wp:docPr id="5"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descr="87ac17c702f787ebcb7b5ad453f94b0"/>
                    <pic:cNvPicPr>
                      <a:picLocks noChangeAspect="1"/>
                    </pic:cNvPicPr>
                  </pic:nvPicPr>
                  <pic:blipFill>
                    <a:blip r:embed="rId9"/>
                    <a:stretch>
                      <a:fillRect/>
                    </a:stretch>
                  </pic:blipFill>
                  <pic:spPr>
                    <a:xfrm>
                      <a:off x="0" y="0"/>
                      <a:ext cx="527685" cy="241300"/>
                    </a:xfrm>
                    <a:prstGeom prst="rect">
                      <a:avLst/>
                    </a:prstGeom>
                    <a:noFill/>
                    <a:ln>
                      <a:noFill/>
                    </a:ln>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2020.12.20</w:t>
      </w:r>
      <w:r>
        <w:rPr>
          <w:rFonts w:ascii="宋体" w:hAnsi="宋体"/>
          <w:b/>
          <w:color w:val="000000"/>
        </w:rPr>
        <w:t xml:space="preserve"> </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hint="eastAsia" w:eastAsia="隶书"/>
          <w:color w:val="000000"/>
          <w:sz w:val="28"/>
          <w:szCs w:val="28"/>
        </w:rPr>
      </w:pPr>
      <w:r>
        <w:rPr>
          <w:rFonts w:hint="eastAsia" w:eastAsia="隶书"/>
          <w:color w:val="000000"/>
          <w:sz w:val="28"/>
          <w:szCs w:val="28"/>
        </w:rPr>
        <w:t>受审核方：重庆市中久机电设备有限公司</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hint="eastAsia" w:ascii="宋体" w:eastAsia="宋体"/>
                <w:color w:val="000000"/>
                <w:sz w:val="24"/>
                <w:szCs w:val="24"/>
                <w:lang w:val="en-US" w:eastAsia="zh-CN"/>
              </w:rPr>
            </w:pPr>
            <w:r>
              <w:rPr>
                <w:rFonts w:hint="eastAsia" w:ascii="宋体"/>
                <w:color w:val="000000"/>
                <w:sz w:val="24"/>
                <w:szCs w:val="24"/>
                <w:lang w:val="en-US" w:eastAsia="zh-CN"/>
              </w:rPr>
              <w:t>1</w:t>
            </w:r>
          </w:p>
        </w:tc>
        <w:tc>
          <w:tcPr>
            <w:tcW w:w="5681" w:type="dxa"/>
            <w:vAlign w:val="center"/>
          </w:tcPr>
          <w:p>
            <w:pPr>
              <w:pStyle w:val="5"/>
              <w:pBdr>
                <w:bottom w:val="none" w:color="auto" w:sz="0" w:space="0"/>
              </w:pBdr>
              <w:tabs>
                <w:tab w:val="center" w:pos="5737"/>
                <w:tab w:val="clear" w:pos="4153"/>
              </w:tabs>
              <w:jc w:val="both"/>
              <w:rPr>
                <w:rFonts w:hint="eastAsia" w:eastAsia="宋体"/>
                <w:color w:val="000000"/>
                <w:sz w:val="24"/>
                <w:szCs w:val="24"/>
                <w:lang w:eastAsia="zh-CN"/>
              </w:rPr>
            </w:pPr>
            <w:r>
              <w:rPr>
                <w:rFonts w:hint="eastAsia" w:ascii="宋体" w:hAnsi="宋体" w:cs="宋体"/>
                <w:szCs w:val="21"/>
              </w:rPr>
              <w:t>不能提供在用检具</w:t>
            </w:r>
            <w:r>
              <w:rPr>
                <w:rFonts w:hint="eastAsia"/>
                <w:szCs w:val="21"/>
              </w:rPr>
              <w:t>卷尺、测厚仪、万用表、钳形表的有效校准或检定证书</w:t>
            </w:r>
            <w:r>
              <w:rPr>
                <w:rFonts w:hint="eastAsia"/>
                <w:szCs w:val="21"/>
                <w:lang w:eastAsia="zh-CN"/>
              </w:rPr>
              <w:t>。</w:t>
            </w:r>
          </w:p>
        </w:tc>
        <w:tc>
          <w:tcPr>
            <w:tcW w:w="1688" w:type="dxa"/>
            <w:vAlign w:val="center"/>
          </w:tcPr>
          <w:p>
            <w:pPr>
              <w:pStyle w:val="5"/>
              <w:pBdr>
                <w:bottom w:val="none" w:color="auto" w:sz="0" w:space="0"/>
              </w:pBdr>
              <w:tabs>
                <w:tab w:val="center" w:pos="5737"/>
                <w:tab w:val="clear" w:pos="4153"/>
              </w:tabs>
              <w:jc w:val="left"/>
              <w:rPr>
                <w:rFonts w:ascii="宋体" w:hAnsi="宋体" w:cs="宋体"/>
                <w:sz w:val="21"/>
                <w:szCs w:val="21"/>
              </w:rPr>
            </w:pPr>
            <w:r>
              <w:rPr>
                <w:rFonts w:hint="eastAsia" w:ascii="宋体" w:hAnsi="宋体" w:cs="宋体"/>
                <w:sz w:val="21"/>
                <w:szCs w:val="21"/>
              </w:rPr>
              <w:t>ISO9001:2015</w:t>
            </w:r>
          </w:p>
          <w:p>
            <w:pPr>
              <w:pStyle w:val="5"/>
              <w:pBdr>
                <w:bottom w:val="none" w:color="auto" w:sz="0" w:space="0"/>
              </w:pBdr>
              <w:ind w:right="600" w:rightChars="0"/>
              <w:jc w:val="both"/>
              <w:rPr>
                <w:rFonts w:ascii="Calibri" w:hAnsi="Calibri" w:eastAsia="宋体" w:cs="Times New Roman"/>
                <w:color w:val="000000"/>
                <w:kern w:val="2"/>
                <w:sz w:val="32"/>
                <w:szCs w:val="32"/>
                <w:lang w:val="en-US" w:eastAsia="zh-CN" w:bidi="ar-SA"/>
              </w:rPr>
            </w:pPr>
          </w:p>
        </w:tc>
        <w:tc>
          <w:tcPr>
            <w:tcW w:w="1811" w:type="dxa"/>
            <w:vAlign w:val="center"/>
          </w:tcPr>
          <w:p>
            <w:pPr>
              <w:pStyle w:val="5"/>
              <w:pBdr>
                <w:bottom w:val="none" w:color="auto" w:sz="0" w:space="0"/>
              </w:pBdr>
              <w:tabs>
                <w:tab w:val="center" w:pos="5737"/>
                <w:tab w:val="clear" w:pos="4153"/>
              </w:tabs>
              <w:ind w:firstLine="420" w:firstLineChars="200"/>
              <w:jc w:val="left"/>
              <w:rPr>
                <w:rFonts w:ascii="宋体" w:hAnsi="宋体" w:cs="宋体"/>
                <w:sz w:val="21"/>
                <w:szCs w:val="21"/>
              </w:rPr>
            </w:pPr>
            <w:r>
              <w:rPr>
                <w:rFonts w:hint="eastAsia" w:ascii="宋体" w:hAnsi="宋体" w:cs="宋体"/>
                <w:sz w:val="21"/>
                <w:szCs w:val="21"/>
              </w:rPr>
              <w:t>7.1.5</w:t>
            </w:r>
          </w:p>
          <w:p>
            <w:pPr>
              <w:pStyle w:val="5"/>
              <w:pBdr>
                <w:bottom w:val="none" w:color="auto" w:sz="0" w:space="0"/>
              </w:pBdr>
              <w:ind w:right="600" w:rightChars="0"/>
              <w:jc w:val="both"/>
              <w:rPr>
                <w:rFonts w:ascii="Calibri" w:hAnsi="Calibri" w:eastAsia="宋体" w:cs="Times New Roman"/>
                <w:color w:val="000000"/>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rFonts w:hint="eastAsia"/>
                <w:b/>
                <w:color w:val="000000"/>
                <w:spacing w:val="-10"/>
                <w:szCs w:val="21"/>
              </w:rPr>
            </w:pPr>
            <w:r>
              <w:rPr>
                <w:rFonts w:hint="eastAsia"/>
                <w:b/>
                <w:color w:val="000000"/>
                <w:spacing w:val="-10"/>
                <w:szCs w:val="21"/>
                <w:lang w:eastAsia="zh-CN"/>
              </w:rPr>
              <w:t>■</w:t>
            </w:r>
            <w:r>
              <w:rPr>
                <w:rFonts w:hint="eastAsia"/>
                <w:b/>
                <w:color w:val="000000"/>
                <w:spacing w:val="-10"/>
                <w:szCs w:val="21"/>
              </w:rPr>
              <w:t>二阶段现场审核前不需提交书面材料的整改项（第项，共项）</w:t>
            </w:r>
          </w:p>
          <w:p>
            <w:pPr>
              <w:pStyle w:val="2"/>
            </w:pPr>
            <w:r>
              <w:rPr>
                <w:rFonts w:hint="eastAsia"/>
                <w:b/>
                <w:sz w:val="22"/>
                <w:szCs w:val="22"/>
              </w:rPr>
              <w:drawing>
                <wp:anchor distT="0" distB="0" distL="114300" distR="114300" simplePos="0" relativeHeight="251693056" behindDoc="0" locked="0" layoutInCell="1" allowOverlap="1">
                  <wp:simplePos x="0" y="0"/>
                  <wp:positionH relativeFrom="column">
                    <wp:posOffset>694690</wp:posOffset>
                  </wp:positionH>
                  <wp:positionV relativeFrom="paragraph">
                    <wp:posOffset>27940</wp:posOffset>
                  </wp:positionV>
                  <wp:extent cx="323850" cy="335280"/>
                  <wp:effectExtent l="0" t="0" r="11430" b="0"/>
                  <wp:wrapNone/>
                  <wp:docPr id="6"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Administrator\Desktop\新文档 2019-09-04 21.08.47.jpg"/>
                          <pic:cNvPicPr>
                            <a:picLocks noChangeAspect="1"/>
                          </pic:cNvPicPr>
                        </pic:nvPicPr>
                        <pic:blipFill>
                          <a:blip r:embed="rId10"/>
                          <a:stretch>
                            <a:fillRect/>
                          </a:stretch>
                        </pic:blipFill>
                        <pic:spPr>
                          <a:xfrm>
                            <a:off x="0" y="0"/>
                            <a:ext cx="323850" cy="335280"/>
                          </a:xfrm>
                          <a:prstGeom prst="rect">
                            <a:avLst/>
                          </a:prstGeom>
                          <a:noFill/>
                          <a:ln>
                            <a:noFill/>
                          </a:ln>
                        </pic:spPr>
                      </pic:pic>
                    </a:graphicData>
                  </a:graphic>
                </wp:anchor>
              </w:drawing>
            </w:r>
          </w:p>
          <w:p>
            <w:pPr>
              <w:spacing w:line="280" w:lineRule="exact"/>
              <w:rPr>
                <w:b/>
                <w:color w:val="000000"/>
                <w:sz w:val="22"/>
                <w:szCs w:val="22"/>
              </w:rPr>
            </w:pPr>
            <w:r>
              <w:rPr>
                <w:rFonts w:hint="eastAsia"/>
                <w:b/>
                <w:color w:val="000000"/>
                <w:sz w:val="22"/>
                <w:szCs w:val="22"/>
              </w:rPr>
              <w:t>审核员：</w:t>
            </w:r>
          </w:p>
          <w:p>
            <w:pPr>
              <w:spacing w:line="280" w:lineRule="exact"/>
              <w:rPr>
                <w:rFonts w:hint="default" w:eastAsia="宋体"/>
                <w:b/>
                <w:color w:val="000000"/>
                <w:sz w:val="22"/>
                <w:szCs w:val="22"/>
                <w:lang w:val="en-US" w:eastAsia="zh-CN"/>
              </w:rPr>
            </w:pPr>
            <w:r>
              <w:rPr>
                <w:rFonts w:hint="eastAsia"/>
                <w:b/>
                <w:color w:val="000000"/>
                <w:sz w:val="22"/>
                <w:szCs w:val="22"/>
              </w:rPr>
              <w:t>日期：</w:t>
            </w:r>
            <w:r>
              <w:rPr>
                <w:rFonts w:hint="eastAsia"/>
                <w:b/>
                <w:color w:val="000000"/>
                <w:sz w:val="22"/>
                <w:szCs w:val="22"/>
                <w:lang w:val="en-US" w:eastAsia="zh-CN"/>
              </w:rPr>
              <w:t>2020年12月20日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rFonts w:hint="eastAsia"/>
              </w:rPr>
            </w:pPr>
          </w:p>
          <w:p>
            <w:pPr>
              <w:spacing w:line="280" w:lineRule="exact"/>
            </w:pPr>
            <w:r>
              <w:rPr>
                <w:rFonts w:hint="eastAsia"/>
                <w:b/>
                <w:bCs/>
              </w:rPr>
              <w:t>受审核方确认：         日期：</w:t>
            </w:r>
            <w:r>
              <w:rPr>
                <w:rFonts w:hint="eastAsia"/>
                <w:b/>
                <w:bCs/>
                <w:lang w:val="en-US" w:eastAsia="zh-CN"/>
              </w:rPr>
              <w:t>2020年12月20日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trPr>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rFonts w:hint="eastAsia"/>
                <w:b/>
                <w:color w:val="000000"/>
                <w:spacing w:val="-1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p>
          <w:p>
            <w:pPr>
              <w:tabs>
                <w:tab w:val="left" w:pos="8740"/>
              </w:tabs>
              <w:spacing w:line="360" w:lineRule="exact"/>
              <w:rPr>
                <w:b/>
                <w:color w:val="000000"/>
                <w:sz w:val="22"/>
                <w:szCs w:val="22"/>
              </w:rPr>
            </w:pPr>
            <w:r>
              <w:rPr>
                <w:rFonts w:hint="eastAsia"/>
                <w:b/>
                <w:sz w:val="22"/>
                <w:szCs w:val="22"/>
              </w:rPr>
              <w:drawing>
                <wp:anchor distT="0" distB="0" distL="114300" distR="114300" simplePos="0" relativeHeight="251703296" behindDoc="0" locked="0" layoutInCell="1" allowOverlap="1">
                  <wp:simplePos x="0" y="0"/>
                  <wp:positionH relativeFrom="column">
                    <wp:posOffset>511810</wp:posOffset>
                  </wp:positionH>
                  <wp:positionV relativeFrom="paragraph">
                    <wp:posOffset>6985</wp:posOffset>
                  </wp:positionV>
                  <wp:extent cx="369570" cy="382905"/>
                  <wp:effectExtent l="0" t="0" r="11430" b="13335"/>
                  <wp:wrapNone/>
                  <wp:docPr id="7"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C:\Users\Administrator\Desktop\新文档 2019-09-04 21.08.47.jpg"/>
                          <pic:cNvPicPr>
                            <a:picLocks noChangeAspect="1"/>
                          </pic:cNvPicPr>
                        </pic:nvPicPr>
                        <pic:blipFill>
                          <a:blip r:embed="rId10"/>
                          <a:stretch>
                            <a:fillRect/>
                          </a:stretch>
                        </pic:blipFill>
                        <pic:spPr>
                          <a:xfrm>
                            <a:off x="0" y="0"/>
                            <a:ext cx="369570" cy="382905"/>
                          </a:xfrm>
                          <a:prstGeom prst="rect">
                            <a:avLst/>
                          </a:prstGeom>
                          <a:noFill/>
                          <a:ln>
                            <a:noFill/>
                          </a:ln>
                        </pic:spPr>
                      </pic:pic>
                    </a:graphicData>
                  </a:graphic>
                </wp:anchor>
              </w:drawing>
            </w:r>
            <w:r>
              <w:rPr>
                <w:b/>
                <w:color w:val="000000"/>
                <w:spacing w:val="-10"/>
                <w:szCs w:val="21"/>
              </w:rPr>
              <w:tab/>
            </w:r>
          </w:p>
          <w:p>
            <w:pPr>
              <w:spacing w:line="280" w:lineRule="exact"/>
              <w:rPr>
                <w:rFonts w:hint="default" w:eastAsia="宋体"/>
                <w:b/>
                <w:color w:val="000000"/>
                <w:sz w:val="22"/>
                <w:szCs w:val="22"/>
                <w:lang w:val="en-US" w:eastAsia="zh-CN"/>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2020.12.22</w:t>
            </w:r>
            <w:bookmarkStart w:id="25" w:name="_GoBack"/>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5"/>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5"/>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2C923C7"/>
    <w:rsid w:val="34BA76C6"/>
    <w:rsid w:val="4B715EBC"/>
    <w:rsid w:val="5AE138E4"/>
    <w:rsid w:val="67F26D52"/>
    <w:rsid w:val="769665BF"/>
    <w:rsid w:val="7D9263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3">
    <w:name w:val="Balloon Text"/>
    <w:basedOn w:val="1"/>
    <w:link w:val="11"/>
    <w:semiHidden/>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表格文字"/>
    <w:basedOn w:val="1"/>
    <w:qFormat/>
    <w:uiPriority w:val="0"/>
    <w:pPr>
      <w:spacing w:before="25" w:after="25"/>
    </w:pPr>
    <w:rPr>
      <w:bCs/>
      <w:spacing w:val="10"/>
    </w:rPr>
  </w:style>
  <w:style w:type="character" w:customStyle="1" w:styleId="11">
    <w:name w:val="批注框文本 字符"/>
    <w:link w:val="3"/>
    <w:semiHidden/>
    <w:qFormat/>
    <w:locked/>
    <w:uiPriority w:val="99"/>
    <w:rPr>
      <w:rFonts w:ascii="Times New Roman" w:hAnsi="Times New Roman" w:eastAsia="宋体" w:cs="Times New Roman"/>
      <w:sz w:val="18"/>
      <w:szCs w:val="18"/>
    </w:rPr>
  </w:style>
  <w:style w:type="character" w:customStyle="1" w:styleId="12">
    <w:name w:val="页脚 字符"/>
    <w:link w:val="4"/>
    <w:qFormat/>
    <w:locked/>
    <w:uiPriority w:val="99"/>
    <w:rPr>
      <w:rFonts w:ascii="Times New Roman" w:hAnsi="Times New Roman" w:eastAsia="宋体" w:cs="Times New Roman"/>
      <w:sz w:val="18"/>
      <w:szCs w:val="18"/>
    </w:rPr>
  </w:style>
  <w:style w:type="character" w:customStyle="1" w:styleId="13">
    <w:name w:val="页眉 字符"/>
    <w:link w:val="5"/>
    <w:qFormat/>
    <w:locked/>
    <w:uiPriority w:val="99"/>
    <w:rPr>
      <w:rFonts w:ascii="Calibri" w:hAnsi="Calibri" w:eastAsia="宋体" w:cs="Times New Roman"/>
      <w:sz w:val="18"/>
      <w:szCs w:val="18"/>
    </w:rPr>
  </w:style>
  <w:style w:type="character" w:customStyle="1" w:styleId="14">
    <w:name w:val="副标题 字符"/>
    <w:link w:val="6"/>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0</TotalTime>
  <ScaleCrop>false</ScaleCrop>
  <LinksUpToDate>false</LinksUpToDate>
  <CharactersWithSpaces>6844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小冉</cp:lastModifiedBy>
  <dcterms:modified xsi:type="dcterms:W3CDTF">2020-12-24T07:06:42Z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