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西安标准精密机械有限公司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0726-2020-Q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lang w:val="en-US" w:eastAsia="zh-CN"/>
              </w:rPr>
              <w:t>916101047350459639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ascii="宋体" w:hAnsi="宋体"/>
                <w:szCs w:val="21"/>
                <w:lang w:val="en-US" w:eastAsia="zh-CN"/>
              </w:rPr>
              <w:t>916101047350459639</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color w:val="000000"/>
        </w:rPr>
        <w:drawing>
          <wp:anchor distT="0" distB="0" distL="114300" distR="114300" simplePos="0" relativeHeight="251666432" behindDoc="0" locked="0" layoutInCell="1" allowOverlap="1">
            <wp:simplePos x="0" y="0"/>
            <wp:positionH relativeFrom="column">
              <wp:posOffset>-421640</wp:posOffset>
            </wp:positionH>
            <wp:positionV relativeFrom="paragraph">
              <wp:posOffset>-887730</wp:posOffset>
            </wp:positionV>
            <wp:extent cx="7056120" cy="10597515"/>
            <wp:effectExtent l="0" t="0" r="5080" b="6985"/>
            <wp:wrapNone/>
            <wp:docPr id="3" name="图片 3" descr="受审核方现场信息确认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受审核方现场信息确认表"/>
                    <pic:cNvPicPr>
                      <a:picLocks noChangeAspect="1"/>
                    </pic:cNvPicPr>
                  </pic:nvPicPr>
                  <pic:blipFill>
                    <a:blip r:embed="rId5"/>
                    <a:stretch>
                      <a:fillRect/>
                    </a:stretch>
                  </pic:blipFill>
                  <pic:spPr>
                    <a:xfrm>
                      <a:off x="0" y="0"/>
                      <a:ext cx="7056120" cy="10597515"/>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5408" behindDoc="0" locked="0" layoutInCell="1" allowOverlap="1">
                  <wp:simplePos x="0" y="0"/>
                  <wp:positionH relativeFrom="column">
                    <wp:posOffset>3865880</wp:posOffset>
                  </wp:positionH>
                  <wp:positionV relativeFrom="paragraph">
                    <wp:posOffset>26035</wp:posOffset>
                  </wp:positionV>
                  <wp:extent cx="296545" cy="220980"/>
                  <wp:effectExtent l="0" t="0" r="8255"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96545" cy="22098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460" w:firstLineChars="26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4200" w:firstLineChars="20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spacing w:line="360" w:lineRule="auto"/>
              <w:ind w:firstLine="408"/>
              <w:rPr>
                <w:color w:val="000000"/>
                <w:szCs w:val="21"/>
              </w:rPr>
            </w:pPr>
            <w:r>
              <w:rPr>
                <w:rFonts w:hint="eastAsia"/>
                <w:color w:val="000000"/>
                <w:szCs w:val="21"/>
              </w:rPr>
              <w:t>受审核方代表签字（盖章）：</w:t>
            </w:r>
          </w:p>
          <w:p>
            <w:pPr>
              <w:spacing w:line="360" w:lineRule="auto"/>
              <w:ind w:firstLine="408"/>
              <w:rPr>
                <w:color w:val="000000"/>
                <w:szCs w:val="21"/>
              </w:rPr>
            </w:pPr>
            <w:r>
              <w:rPr>
                <w:rFonts w:hint="eastAsia"/>
                <w:color w:val="000000"/>
                <w:szCs w:val="21"/>
              </w:rPr>
              <w:t>日期：</w:t>
            </w:r>
            <w:r>
              <w:rPr>
                <w:rFonts w:hint="eastAsia"/>
                <w:color w:val="000000"/>
                <w:szCs w:val="21"/>
                <w:lang w:val="en-US" w:eastAsia="zh-CN"/>
              </w:rPr>
              <w:t>2020.12.22</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F06910"/>
    <w:rsid w:val="28E01FD5"/>
    <w:rsid w:val="333D259B"/>
    <w:rsid w:val="345F677C"/>
    <w:rsid w:val="768F27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2020-12-25T00:35:18Z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