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重庆市重点产业人力资源服务有限公司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Q:监查1,O:监查1,E:监查1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2020-12-23T07:50:08Z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