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0035-2020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529"/>
        <w:gridCol w:w="1779"/>
        <w:gridCol w:w="145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62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山东心传矿山机电设备有限公司</w:t>
            </w:r>
            <w:bookmarkEnd w:id="1"/>
          </w:p>
        </w:tc>
        <w:tc>
          <w:tcPr>
            <w:tcW w:w="177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王爱国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A0-23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0-150mm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U=0.01mm，k=2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 4等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A0-9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0-300mm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</w:t>
            </w:r>
            <w:r>
              <w:t>0.01m</w:t>
            </w:r>
            <w:r>
              <w:rPr>
                <w:rFonts w:hint="eastAsia"/>
              </w:rPr>
              <w:t>m，k=2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量块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4等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千分尺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内径百分表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00-30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100-250mm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U=5µ</w:t>
            </w:r>
            <w:r>
              <w:t>m</w:t>
            </w:r>
            <w:r>
              <w:rPr>
                <w:rFonts w:hint="eastAsia"/>
              </w:rPr>
              <w:t>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光栅式指示表检定仪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U=0.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µm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B0-39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125-150mm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U=</w:t>
            </w:r>
            <w:r>
              <w:t>1.6</w:t>
            </w:r>
            <w:r>
              <w:rPr>
                <w:rFonts w:hint="eastAsia"/>
              </w:rPr>
              <w:t>µm，k=2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 4等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平面平晶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电磁流量计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1130288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LDTH-50B20477JYF40110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i/>
              </w:rPr>
              <w:t>Urel</w:t>
            </w:r>
            <w:r>
              <w:t>=1.5%，k=2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流量标准装置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CV:</w:t>
            </w:r>
            <w:r>
              <w:rPr>
                <w:i/>
                <w:szCs w:val="21"/>
              </w:rPr>
              <w:t>U</w:t>
            </w:r>
            <w:r>
              <w:rPr>
                <w:i/>
                <w:szCs w:val="21"/>
                <w:vertAlign w:val="subscript"/>
              </w:rPr>
              <w:t>rel</w:t>
            </w:r>
            <w:r>
              <w:rPr>
                <w:szCs w:val="21"/>
              </w:rPr>
              <w:t>=0.0004%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ACV：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re</w:t>
            </w:r>
            <w:r>
              <w:rPr>
                <w:rFonts w:hint="eastAsia"/>
                <w:szCs w:val="21"/>
                <w:vertAlign w:val="subscript"/>
              </w:rPr>
              <w:t>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0.007%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绝缘电阻表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1011572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ZC25-4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电压：</w:t>
            </w:r>
            <w:r>
              <w:t>Urel=0.2%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电阻：U</w:t>
            </w:r>
            <w:r>
              <w:t>rel</w:t>
            </w:r>
            <w:r>
              <w:rPr>
                <w:rFonts w:hint="eastAsia"/>
              </w:rPr>
              <w:t>=</w:t>
            </w:r>
            <w:r>
              <w:t>3.2</w:t>
            </w:r>
            <w:r>
              <w:rPr>
                <w:rFonts w:hint="eastAsia"/>
              </w:rPr>
              <w:t>%，k=2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数字高压表</w:t>
            </w:r>
            <w:r>
              <w:t xml:space="preserve"> </w:t>
            </w:r>
            <w:r>
              <w:rPr>
                <w:szCs w:val="21"/>
              </w:rPr>
              <w:t>DCV:Urel=0.16%</w:t>
            </w:r>
            <w: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ACV：Urel=0.</w:t>
            </w:r>
            <w:r>
              <w:rPr>
                <w:szCs w:val="21"/>
              </w:rPr>
              <w:t>33</w:t>
            </w:r>
            <w:r>
              <w:rPr>
                <w:rFonts w:hint="eastAsia"/>
                <w:szCs w:val="21"/>
              </w:rPr>
              <w:t>%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兆欧表标准电阻器 Urel=0.15%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涡街流量计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1001221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JY-LUGB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rel</w:t>
            </w:r>
            <w:r>
              <w:rPr>
                <w:rFonts w:hint="eastAsia"/>
              </w:rPr>
              <w:t>=1.5%，k=2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流量标准装置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93718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0-6MPa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压力表校验仪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粗糙度对比样块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0027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Ra（0.</w:t>
            </w:r>
            <w:r>
              <w:t>025~6.3</w:t>
            </w:r>
            <w:r>
              <w:rPr>
                <w:rFonts w:hint="eastAsia"/>
              </w:rPr>
              <w:t>）µ</w:t>
            </w:r>
            <w:r>
              <w:t>m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U=0.20</w:t>
            </w:r>
            <w:r>
              <w:rPr>
                <w:rFonts w:cstheme="minorHAnsi"/>
              </w:rPr>
              <w:t>µ</w:t>
            </w:r>
            <w:r>
              <w:t>m（</w:t>
            </w:r>
            <w:r>
              <w:rPr>
                <w:rFonts w:hint="eastAsia"/>
              </w:rPr>
              <w:t>K</w:t>
            </w:r>
            <w:r>
              <w:t>=2）</w:t>
            </w:r>
            <w:r>
              <w:rPr>
                <w:rFonts w:hint="eastAsia"/>
              </w:rPr>
              <w:t>　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表面粗糙度比较样块</w:t>
            </w:r>
            <w:r>
              <w:t xml:space="preserve"> </w:t>
            </w:r>
            <w:r>
              <w:rPr>
                <w:szCs w:val="21"/>
              </w:rPr>
              <w:t>Urel=5.8%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质量部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邵氏硬度计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07043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XHS-A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硬度值：U=</w:t>
            </w:r>
            <w:r>
              <w:t>0.55HA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=2</w:t>
            </w:r>
          </w:p>
          <w:p>
            <w:pPr>
              <w:jc w:val="center"/>
              <w:rPr>
                <w:rFonts w:hint="eastAsia"/>
              </w:rPr>
            </w:pPr>
            <w:r>
              <w:t>尺寸：</w:t>
            </w:r>
            <w:r>
              <w:rPr>
                <w:i/>
              </w:rPr>
              <w:t>U</w:t>
            </w:r>
            <w:r>
              <w:t>=0.01mm，k=2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标准硬度块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/>
              </w:rPr>
              <w:t>计量检测技术有限公司</w:t>
            </w:r>
          </w:p>
        </w:tc>
        <w:tc>
          <w:tcPr>
            <w:tcW w:w="1455" w:type="dxa"/>
          </w:tcPr>
          <w:p>
            <w:r>
              <w:rPr>
                <w:rFonts w:hint="eastAsia"/>
              </w:rPr>
              <w:t>2020年2月23日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</w:tcPr>
          <w:p/>
        </w:tc>
        <w:tc>
          <w:tcPr>
            <w:tcW w:w="6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</w:tcPr>
          <w:p/>
        </w:tc>
        <w:tc>
          <w:tcPr>
            <w:tcW w:w="6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（抽查有效文件、溯源原始记录、证书报告，进行评价，说明理由）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制定《测量设备的计量确认管理控制程序》、《量值溯源管理控制程序》、《外部供方管理控制程序》和《测量不确定度管理控制程序》，公司测量设备全部送外校准/检定。校准/检定机构按《外部供方控制程序》管理，校准/检定证书由质量部保</w:t>
            </w:r>
            <w:r>
              <w:rPr>
                <w:rFonts w:hint="eastAsia" w:ascii="宋体" w:hAnsi="宋体"/>
                <w:szCs w:val="21"/>
                <w:highlight w:val="none"/>
              </w:rPr>
              <w:t>存，抽</w:t>
            </w:r>
            <w:r>
              <w:rPr>
                <w:rFonts w:ascii="宋体" w:hAnsi="宋体"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szCs w:val="21"/>
                <w:highlight w:val="none"/>
              </w:rPr>
              <w:t>份，符</w:t>
            </w:r>
            <w:r>
              <w:rPr>
                <w:rFonts w:hint="eastAsia" w:ascii="宋体" w:hAnsi="宋体"/>
                <w:szCs w:val="21"/>
              </w:rPr>
              <w:t>合公司对溯源性管理的要求。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4163060</wp:posOffset>
                  </wp:positionH>
                  <wp:positionV relativeFrom="paragraph">
                    <wp:posOffset>52705</wp:posOffset>
                  </wp:positionV>
                  <wp:extent cx="595630" cy="385445"/>
                  <wp:effectExtent l="0" t="0" r="0" b="15240"/>
                  <wp:wrapThrough wrapText="bothSides">
                    <wp:wrapPolygon>
                      <wp:start x="3454" y="2135"/>
                      <wp:lineTo x="2763" y="4270"/>
                      <wp:lineTo x="691" y="20283"/>
                      <wp:lineTo x="4145" y="20283"/>
                      <wp:lineTo x="19343" y="18148"/>
                      <wp:lineTo x="20034" y="2135"/>
                      <wp:lineTo x="8981" y="2135"/>
                      <wp:lineTo x="3454" y="2135"/>
                    </wp:wrapPolygon>
                  </wp:wrapThrough>
                  <wp:docPr id="3" name="图片 4" descr="屈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屈兵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9FDFC"/>
                              </a:clrFrom>
                              <a:clrTo>
                                <a:srgbClr val="F9FDFC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647065" cy="234950"/>
                  <wp:effectExtent l="0" t="0" r="635" b="12700"/>
                  <wp:docPr id="6" name="图片 3" descr="王爱国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王爱国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BF3"/>
    <w:rsid w:val="00045E42"/>
    <w:rsid w:val="00105BF3"/>
    <w:rsid w:val="001A2C9D"/>
    <w:rsid w:val="001A2F71"/>
    <w:rsid w:val="001F59C1"/>
    <w:rsid w:val="00211C2D"/>
    <w:rsid w:val="00246FDD"/>
    <w:rsid w:val="00292D58"/>
    <w:rsid w:val="00296954"/>
    <w:rsid w:val="00562662"/>
    <w:rsid w:val="005E103D"/>
    <w:rsid w:val="00642A84"/>
    <w:rsid w:val="006702A4"/>
    <w:rsid w:val="006A0BAD"/>
    <w:rsid w:val="007C77E5"/>
    <w:rsid w:val="00952739"/>
    <w:rsid w:val="0096109C"/>
    <w:rsid w:val="009C338A"/>
    <w:rsid w:val="009D54CF"/>
    <w:rsid w:val="00A15851"/>
    <w:rsid w:val="00A735E7"/>
    <w:rsid w:val="00A8620D"/>
    <w:rsid w:val="00BC70EB"/>
    <w:rsid w:val="00C87F60"/>
    <w:rsid w:val="00DC0FFD"/>
    <w:rsid w:val="00DD3C3E"/>
    <w:rsid w:val="00EF2A31"/>
    <w:rsid w:val="00F64993"/>
    <w:rsid w:val="00FB506D"/>
    <w:rsid w:val="4AC96FD4"/>
    <w:rsid w:val="54AB1946"/>
    <w:rsid w:val="63314DBA"/>
    <w:rsid w:val="73C85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199</Words>
  <Characters>1136</Characters>
  <Lines>9</Lines>
  <Paragraphs>2</Paragraphs>
  <TotalTime>0</TotalTime>
  <ScaleCrop>false</ScaleCrop>
  <LinksUpToDate>false</LinksUpToDate>
  <CharactersWithSpaces>1333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2020-03-26T08:20:48Z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