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left"/>
        <w:rPr>
          <w:b/>
          <w:bCs/>
          <w:sz w:val="30"/>
          <w:szCs w:val="30"/>
        </w:rPr>
      </w:pPr>
      <w:r>
        <w:rPr>
          <w:b/>
          <w:bCs/>
          <w:sz w:val="30"/>
          <w:szCs w:val="30"/>
        </w:rPr>
        <w:t>附录A：</w:t>
      </w:r>
    </w:p>
    <w:p>
      <w:pPr>
        <w:pStyle w:val="2"/>
        <w:spacing w:line="240" w:lineRule="auto"/>
        <w:jc w:val="center"/>
        <w:rPr>
          <w:b/>
          <w:bCs/>
          <w:snapToGrid w:val="0"/>
          <w:kern w:val="0"/>
          <w:sz w:val="28"/>
          <w:szCs w:val="28"/>
        </w:rPr>
      </w:pPr>
      <w:r>
        <w:rPr>
          <w:rFonts w:hint="eastAsia" w:cs="Times New Roman"/>
          <w:b/>
          <w:bCs/>
          <w:sz w:val="28"/>
          <w:szCs w:val="28"/>
          <w:lang w:val="en-US" w:eastAsia="zh-CN"/>
        </w:rPr>
        <w:t>地籍控制点</w:t>
      </w:r>
      <w:r>
        <w:rPr>
          <w:rFonts w:hint="eastAsia" w:ascii="Times New Roman" w:hAnsi="Times New Roman" w:eastAsia="宋体" w:cs="Times New Roman"/>
          <w:b/>
          <w:bCs/>
          <w:sz w:val="28"/>
          <w:szCs w:val="28"/>
          <w:lang w:val="en-US" w:eastAsia="zh-CN"/>
        </w:rPr>
        <w:t>测量</w:t>
      </w:r>
      <w:r>
        <w:rPr>
          <w:rFonts w:hint="eastAsia" w:ascii="宋体" w:hAnsi="宋体" w:eastAsia="宋体" w:cs="宋体"/>
          <w:b/>
          <w:bCs/>
          <w:snapToGrid w:val="0"/>
          <w:kern w:val="0"/>
          <w:sz w:val="28"/>
          <w:szCs w:val="28"/>
        </w:rPr>
        <w:t>不确定评定报告</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1、测量过程</w:t>
      </w:r>
      <w:r>
        <w:rPr>
          <w:rFonts w:hint="default" w:ascii="Times New Roman" w:hAnsi="Times New Roman" w:eastAsia="宋体" w:cs="Times New Roman"/>
          <w:sz w:val="24"/>
          <w:szCs w:val="24"/>
        </w:rPr>
        <w:br w:type="textWrapping"/>
      </w:r>
      <w:r>
        <w:rPr>
          <w:rFonts w:hint="default" w:ascii="Times New Roman" w:hAnsi="Times New Roman" w:eastAsia="宋体" w:cs="Times New Roman"/>
          <w:bCs/>
          <w:sz w:val="24"/>
          <w:szCs w:val="24"/>
        </w:rPr>
        <w:t>1.1</w:t>
      </w:r>
      <w:r>
        <w:rPr>
          <w:rFonts w:hint="default" w:ascii="Times New Roman" w:hAnsi="Times New Roman" w:eastAsia="宋体" w:cs="Times New Roman"/>
          <w:sz w:val="24"/>
          <w:szCs w:val="24"/>
        </w:rPr>
        <w:t>、测量方法：</w:t>
      </w:r>
      <w:r>
        <w:rPr>
          <w:rFonts w:hint="default" w:ascii="Times New Roman" w:hAnsi="Times New Roman" w:eastAsia="宋体" w:cs="Times New Roman"/>
          <w:b w:val="0"/>
          <w:bCs/>
          <w:sz w:val="24"/>
          <w:szCs w:val="24"/>
        </w:rPr>
        <w:t xml:space="preserve"> </w:t>
      </w:r>
      <w:r>
        <w:rPr>
          <w:rFonts w:hint="eastAsia" w:ascii="Times New Roman" w:hAnsi="Times New Roman" w:eastAsia="宋体" w:cs="Times New Roman"/>
          <w:color w:val="000000"/>
          <w:kern w:val="2"/>
          <w:sz w:val="21"/>
          <w:szCs w:val="21"/>
          <w:lang w:val="en-US" w:eastAsia="zh-CN" w:bidi="ar"/>
        </w:rPr>
        <w:t>CH/T2009-2010全球定位系统实时动态测量（RTK）技术规范</w:t>
      </w:r>
    </w:p>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1.2、环境条件：常温</w:t>
      </w:r>
    </w:p>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1.3、检测设备：</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银河1</w:t>
      </w:r>
      <w:r>
        <w:rPr>
          <w:rFonts w:hint="default" w:ascii="Times New Roman" w:hAnsi="Times New Roman" w:eastAsia="宋体" w:cs="Times New Roman"/>
          <w:color w:val="auto"/>
          <w:sz w:val="24"/>
          <w:szCs w:val="24"/>
          <w:lang w:val="en-US" w:eastAsia="zh-CN"/>
        </w:rPr>
        <w:t>GPS</w:t>
      </w:r>
      <w:r>
        <w:rPr>
          <w:rFonts w:hint="default" w:ascii="Times New Roman" w:hAnsi="Times New Roman" w:eastAsia="宋体" w:cs="Times New Roman"/>
          <w:sz w:val="24"/>
          <w:szCs w:val="24"/>
        </w:rPr>
        <w:t>,</w:t>
      </w:r>
      <w:r>
        <w:rPr>
          <w:rFonts w:hint="eastAsia" w:ascii="Times New Roman" w:hAnsi="Times New Roman" w:cs="Times New Roman"/>
          <w:sz w:val="24"/>
          <w:szCs w:val="24"/>
          <w:lang w:val="en-US" w:eastAsia="zh-CN"/>
        </w:rPr>
        <w:t>静态平面</w:t>
      </w:r>
      <w:r>
        <w:rPr>
          <w:rFonts w:hint="default" w:ascii="Times New Roman" w:hAnsi="Times New Roman" w:eastAsia="宋体" w:cs="Times New Roman"/>
          <w:sz w:val="24"/>
          <w:szCs w:val="24"/>
          <w:lang w:val="en-US" w:eastAsia="zh-CN"/>
        </w:rPr>
        <w:t>精度为±</w:t>
      </w:r>
      <w:r>
        <w:rPr>
          <w:rFonts w:hint="eastAsia" w:ascii="Times New Roman" w:hAnsi="Times New Roman" w:cs="Times New Roman"/>
          <w:sz w:val="24"/>
          <w:szCs w:val="24"/>
          <w:lang w:val="en-US" w:eastAsia="zh-CN"/>
        </w:rPr>
        <w:t>2.91</w:t>
      </w:r>
      <w:r>
        <w:rPr>
          <w:rFonts w:hint="default" w:ascii="Times New Roman" w:hAnsi="Times New Roman" w:eastAsia="宋体" w:cs="Times New Roman"/>
          <w:sz w:val="24"/>
          <w:szCs w:val="24"/>
          <w:lang w:val="en-US" w:eastAsia="zh-CN"/>
        </w:rPr>
        <w:t>mm</w:t>
      </w:r>
      <w:r>
        <w:rPr>
          <w:rFonts w:hint="default" w:ascii="Times New Roman" w:hAnsi="Times New Roman" w:eastAsia="宋体" w:cs="Times New Roman"/>
          <w:color w:val="000000" w:themeColor="text1"/>
          <w:sz w:val="24"/>
          <w:szCs w:val="24"/>
          <w14:textFill>
            <w14:solidFill>
              <w14:schemeClr w14:val="tx1"/>
            </w14:solidFill>
          </w14:textFill>
        </w:rPr>
        <w:t>。</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1.4、被测对象：</w:t>
      </w:r>
      <w:r>
        <w:rPr>
          <w:rFonts w:hint="default" w:ascii="Times New Roman" w:hAnsi="Times New Roman" w:eastAsia="宋体" w:cs="Times New Roman"/>
          <w:sz w:val="24"/>
          <w:szCs w:val="24"/>
          <w:lang w:val="en-US" w:eastAsia="zh-CN"/>
        </w:rPr>
        <w:t>控制点1坐标X轴：39811195.846</w:t>
      </w:r>
      <w:r>
        <w:rPr>
          <w:rFonts w:hint="eastAsia" w:ascii="Times New Roman" w:hAnsi="Times New Roman" w:cs="Times New Roman"/>
          <w:sz w:val="24"/>
          <w:szCs w:val="24"/>
          <w:lang w:val="en-US" w:eastAsia="zh-CN"/>
        </w:rPr>
        <w:t>m</w:t>
      </w:r>
      <w:r>
        <w:rPr>
          <w:rFonts w:hint="default" w:ascii="Times New Roman" w:hAnsi="Times New Roman" w:eastAsia="宋体" w:cs="Times New Roman"/>
          <w:sz w:val="24"/>
          <w:szCs w:val="24"/>
          <w:lang w:val="en-US" w:eastAsia="zh-CN"/>
        </w:rPr>
        <w:t>±50mm</w:t>
      </w:r>
      <w:r>
        <w:rPr>
          <w:rFonts w:hint="default" w:ascii="Times New Roman" w:hAnsi="Times New Roman" w:eastAsia="宋体" w:cs="Times New Roman"/>
          <w:color w:val="000000" w:themeColor="text1"/>
          <w:kern w:val="0"/>
          <w:sz w:val="24"/>
          <w:szCs w:val="24"/>
          <w14:textFill>
            <w14:solidFill>
              <w14:schemeClr w14:val="tx1"/>
            </w14:solidFill>
          </w14:textFill>
        </w:rPr>
        <w:t>。</w:t>
      </w:r>
    </w:p>
    <w:p>
      <w:pPr>
        <w:spacing w:line="360" w:lineRule="auto"/>
        <w:rPr>
          <w:rFonts w:hint="default" w:ascii="Times New Roman" w:hAnsi="Times New Roman" w:eastAsia="宋体" w:cs="Times New Roman"/>
          <w:b/>
          <w:bCs/>
          <w:color w:val="FF000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1.5、测量过程：</w:t>
      </w:r>
      <w:bookmarkStart w:id="0" w:name="_Hlk34643371"/>
      <w:r>
        <w:rPr>
          <w:rFonts w:hint="eastAsia" w:ascii="Times New Roman" w:hAnsi="Times New Roman" w:cs="Times New Roman"/>
          <w:color w:val="auto"/>
          <w:sz w:val="24"/>
          <w:szCs w:val="24"/>
          <w:lang w:val="en-US" w:eastAsia="zh-CN"/>
        </w:rPr>
        <w:t>打开GPS</w:t>
      </w:r>
      <w:r>
        <w:rPr>
          <w:rFonts w:hint="eastAsia" w:cs="Times New Roman"/>
          <w:color w:val="auto"/>
          <w:sz w:val="24"/>
          <w:szCs w:val="24"/>
          <w:lang w:val="en-US" w:eastAsia="zh-CN"/>
        </w:rPr>
        <w:t>，利用</w:t>
      </w:r>
      <w:r>
        <w:rPr>
          <w:rFonts w:hint="eastAsia" w:ascii="Times New Roman" w:hAnsi="Times New Roman" w:cs="Times New Roman"/>
          <w:color w:val="auto"/>
          <w:sz w:val="24"/>
          <w:szCs w:val="24"/>
          <w:lang w:val="en-US" w:eastAsia="zh-CN"/>
        </w:rPr>
        <w:t>测区内已知点求取坐标系统参数，加密控制点，记录数据</w:t>
      </w:r>
      <w:r>
        <w:rPr>
          <w:rFonts w:hint="default" w:ascii="Times New Roman" w:hAnsi="Times New Roman" w:eastAsia="宋体" w:cs="Times New Roman"/>
          <w:color w:val="auto"/>
          <w:sz w:val="24"/>
          <w:szCs w:val="24"/>
          <w:lang w:eastAsia="zh-CN"/>
        </w:rPr>
        <w:t>。</w:t>
      </w:r>
      <w:bookmarkEnd w:id="0"/>
    </w:p>
    <w:p>
      <w:pPr>
        <w:pStyle w:val="7"/>
        <w:numPr>
          <w:ilvl w:val="0"/>
          <w:numId w:val="1"/>
        </w:numPr>
        <w:autoSpaceDE w:val="0"/>
        <w:autoSpaceDN w:val="0"/>
        <w:adjustRightInd w:val="0"/>
        <w:spacing w:line="360" w:lineRule="auto"/>
        <w:ind w:firstLineChars="0"/>
        <w:jc w:val="left"/>
        <w:rPr>
          <w:rFonts w:hint="default" w:ascii="Times New Roman" w:hAnsi="Times New Roman" w:eastAsia="宋体" w:cs="Times New Roman"/>
          <w:sz w:val="24"/>
          <w:szCs w:val="24"/>
        </w:rPr>
      </w:pPr>
      <w:r>
        <w:rPr>
          <w:rFonts w:hint="default" w:ascii="Times New Roman" w:hAnsi="Times New Roman" w:eastAsia="宋体" w:cs="Times New Roman"/>
          <w:b/>
          <w:bCs/>
          <w:color w:val="000000"/>
          <w:sz w:val="24"/>
          <w:szCs w:val="24"/>
        </w:rPr>
        <w:t>数学模型</w:t>
      </w:r>
      <w:r>
        <w:rPr>
          <w:rFonts w:hint="default" w:ascii="Times New Roman" w:hAnsi="Times New Roman" w:eastAsia="宋体" w:cs="Times New Roman"/>
          <w:sz w:val="24"/>
          <w:szCs w:val="24"/>
        </w:rPr>
        <w:t xml:space="preserve"> </w:t>
      </w:r>
    </w:p>
    <w:p>
      <w:pPr>
        <w:autoSpaceDE w:val="0"/>
        <w:autoSpaceDN w:val="0"/>
        <w:spacing w:line="360" w:lineRule="auto"/>
        <w:ind w:firstLine="1320" w:firstLineChars="5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m:oMath>
        <m:r>
          <w:rPr>
            <w:rFonts w:hint="default" w:ascii="Cambria Math" w:hAnsi="Cambria Math" w:eastAsia="宋体" w:cs="Times New Roman"/>
            <w:position w:val="-4"/>
            <w:sz w:val="24"/>
            <w:szCs w:val="24"/>
          </w:rPr>
          <m:t>ΔL=L</m:t>
        </m:r>
      </m:oMath>
      <w:r>
        <w:rPr>
          <w:rFonts w:hint="default" w:ascii="Times New Roman" w:hAnsi="Times New Roman" w:eastAsia="宋体" w:cs="Times New Roman"/>
          <w:sz w:val="24"/>
          <w:szCs w:val="24"/>
        </w:rPr>
        <w:t xml:space="preserve">                                     </w:t>
      </w:r>
    </w:p>
    <w:p>
      <w:pPr>
        <w:spacing w:line="360" w:lineRule="auto"/>
        <w:ind w:firstLine="720" w:firstLineChars="3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式中：</w:t>
      </w:r>
      <m:oMath>
        <m:r>
          <w:rPr>
            <w:rFonts w:hint="default" w:ascii="Cambria Math" w:hAnsi="Cambria Math" w:eastAsia="宋体" w:cs="Times New Roman"/>
            <w:position w:val="-4"/>
            <w:sz w:val="24"/>
            <w:szCs w:val="24"/>
          </w:rPr>
          <m:t>ΔL</m:t>
        </m:r>
      </m:oMath>
      <w:r>
        <w:rPr>
          <w:rFonts w:hint="default" w:ascii="Times New Roman" w:hAnsi="Times New Roman" w:eastAsia="宋体" w:cs="Times New Roman"/>
          <w:sz w:val="24"/>
          <w:szCs w:val="24"/>
        </w:rPr>
        <w:t xml:space="preserve"> ---</w:t>
      </w:r>
      <w:r>
        <w:rPr>
          <w:rFonts w:hint="default" w:ascii="Times New Roman" w:hAnsi="Times New Roman" w:eastAsia="宋体" w:cs="Times New Roman"/>
          <w:kern w:val="0"/>
          <w:sz w:val="24"/>
          <w:szCs w:val="24"/>
        </w:rPr>
        <w:t>测量结果</w:t>
      </w:r>
    </w:p>
    <w:p>
      <w:pPr>
        <w:pStyle w:val="7"/>
        <w:spacing w:line="360" w:lineRule="auto"/>
        <w:ind w:firstLine="1440" w:firstLineChars="6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读数值</w:t>
      </w:r>
    </w:p>
    <w:p>
      <w:pPr>
        <w:numPr>
          <w:ilvl w:val="0"/>
          <w:numId w:val="2"/>
        </w:numPr>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输入量的标准不确定度评定</w:t>
      </w:r>
    </w:p>
    <w:p>
      <w:pPr>
        <w:ind w:firstLine="616" w:firstLineChars="257"/>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输入量的不确定度来源主要是：测量重复性引起的不确定度</w:t>
      </w:r>
      <w:r>
        <w:rPr>
          <w:rFonts w:hint="default" w:ascii="Times New Roman" w:hAnsi="Times New Roman" w:eastAsia="宋体" w:cs="Times New Roman"/>
          <w:position w:val="-10"/>
          <w:sz w:val="24"/>
          <w:szCs w:val="24"/>
        </w:rPr>
        <w:object>
          <v:shape id="_x0000_i1025" o:spt="75" type="#_x0000_t75" style="height:16.7pt;width:12pt;" o:ole="t" filled="f" o:preferrelative="t" stroked="f" coordsize="21600,21600">
            <v:path/>
            <v:fill on="f" focussize="0,0"/>
            <v:stroke on="f" joinstyle="miter"/>
            <v:imagedata r:id="rId6" o:title=""/>
            <o:lock v:ext="edit" aspectratio="t"/>
            <w10:wrap type="none"/>
            <w10:anchorlock/>
          </v:shape>
          <o:OLEObject Type="Embed" ProgID="Equation.KSEE3" ShapeID="_x0000_i1025" DrawAspect="Content" ObjectID="_1468075725" r:id="rId5">
            <o:LockedField>false</o:LockedField>
          </o:OLEObject>
        </w:object>
      </w:r>
      <w:r>
        <w:rPr>
          <w:rFonts w:hint="default" w:ascii="Times New Roman" w:hAnsi="Times New Roman" w:eastAsia="宋体" w:cs="Times New Roman"/>
          <w:b/>
          <w:bCs/>
          <w:sz w:val="24"/>
          <w:szCs w:val="24"/>
        </w:rPr>
        <w:t>；</w:t>
      </w:r>
      <w:r>
        <w:rPr>
          <w:rFonts w:hint="default" w:ascii="Times New Roman" w:hAnsi="Times New Roman" w:eastAsia="宋体" w:cs="Times New Roman"/>
          <w:bCs/>
          <w:sz w:val="24"/>
          <w:szCs w:val="24"/>
        </w:rPr>
        <w:t>测量设备</w:t>
      </w:r>
      <w:r>
        <w:rPr>
          <w:rFonts w:hint="default" w:ascii="Times New Roman" w:hAnsi="Times New Roman" w:eastAsia="宋体" w:cs="Times New Roman"/>
          <w:sz w:val="24"/>
          <w:szCs w:val="24"/>
        </w:rPr>
        <w:t>引入的标准不确定度</w:t>
      </w:r>
      <w:r>
        <w:rPr>
          <w:rFonts w:hint="default" w:ascii="Times New Roman" w:hAnsi="Times New Roman" w:eastAsia="宋体" w:cs="Times New Roman"/>
          <w:position w:val="-10"/>
          <w:sz w:val="24"/>
          <w:szCs w:val="24"/>
        </w:rPr>
        <w:object>
          <v:shape id="_x0000_i1026" o:spt="75" type="#_x0000_t75" style="height:16.7pt;width:12.85pt;" o:ole="t" filled="f" o:preferrelative="t" stroked="f" coordsize="21600,21600">
            <v:path/>
            <v:fill on="f" focussize="0,0"/>
            <v:stroke on="f" joinstyle="miter"/>
            <v:imagedata r:id="rId8" o:title=""/>
            <o:lock v:ext="edit" aspectratio="t"/>
            <w10:wrap type="none"/>
            <w10:anchorlock/>
          </v:shape>
          <o:OLEObject Type="Embed" ProgID="Equation.KSEE3" ShapeID="_x0000_i1026" DrawAspect="Content" ObjectID="_1468075726" r:id="rId7">
            <o:LockedField>false</o:LockedField>
          </o:OLEObject>
        </w:object>
      </w:r>
      <w:r>
        <w:rPr>
          <w:rFonts w:hint="default" w:ascii="Times New Roman" w:hAnsi="Times New Roman" w:eastAsia="宋体" w:cs="Times New Roman"/>
          <w:bCs/>
          <w:sz w:val="24"/>
          <w:szCs w:val="24"/>
        </w:rPr>
        <w:t>。</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3.1测量重复性引起的标准不确定度</w:t>
      </w:r>
      <w:r>
        <w:rPr>
          <w:rFonts w:hint="default" w:ascii="Times New Roman" w:hAnsi="Times New Roman" w:eastAsia="宋体" w:cs="Times New Roman"/>
          <w:position w:val="-10"/>
          <w:sz w:val="24"/>
          <w:szCs w:val="24"/>
        </w:rPr>
        <w:object>
          <v:shape id="_x0000_i1027" o:spt="75" type="#_x0000_t75" style="height:16.7pt;width:12pt;" o:ole="t" filled="f" o:preferrelative="t" stroked="f" coordsize="21600,21600">
            <v:path/>
            <v:fill on="f" focussize="0,0"/>
            <v:stroke on="f" joinstyle="miter"/>
            <v:imagedata r:id="rId10" o:title=""/>
            <o:lock v:ext="edit" aspectratio="t"/>
            <w10:wrap type="none"/>
            <w10:anchorlock/>
          </v:shape>
          <o:OLEObject Type="Embed" ProgID="Equation.KSEE3" ShapeID="_x0000_i1027" DrawAspect="Content" ObjectID="_1468075727" r:id="rId9">
            <o:LockedField>false</o:LockedField>
          </o:OLEObject>
        </w:object>
      </w:r>
      <w:r>
        <w:rPr>
          <w:rFonts w:hint="default" w:ascii="Times New Roman" w:hAnsi="Times New Roman" w:eastAsia="宋体" w:cs="Times New Roman"/>
          <w:sz w:val="24"/>
          <w:szCs w:val="24"/>
        </w:rPr>
        <w:t>的评定</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输入量测量重复性不确定度的来源主要是测量重复性引起的标准不确定度。</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做A类评定测量：在</w:t>
      </w:r>
      <w:r>
        <w:rPr>
          <w:rFonts w:hint="default" w:ascii="Times New Roman" w:hAnsi="Times New Roman" w:eastAsia="宋体" w:cs="Times New Roman"/>
          <w:sz w:val="24"/>
          <w:szCs w:val="24"/>
          <w:lang w:val="en-US" w:eastAsia="zh-CN"/>
        </w:rPr>
        <w:t>GPS</w:t>
      </w:r>
      <w:r>
        <w:rPr>
          <w:rFonts w:hint="default" w:ascii="Times New Roman" w:hAnsi="Times New Roman" w:eastAsia="宋体" w:cs="Times New Roman"/>
          <w:sz w:val="24"/>
          <w:szCs w:val="24"/>
        </w:rPr>
        <w:t>正常工作状态下，同一组人，用同一台设备，在相临近的时间内，对被测试件连续测量10次，得10个测量数据</w:t>
      </w:r>
      <w:r>
        <w:rPr>
          <w:rFonts w:hint="default" w:ascii="Times New Roman" w:hAnsi="Times New Roman" w:eastAsia="宋体" w:cs="Times New Roman"/>
          <w:sz w:val="24"/>
          <w:szCs w:val="24"/>
          <w:lang w:val="en-US" w:eastAsia="zh-CN"/>
        </w:rPr>
        <w:t>如下L(m)：</w:t>
      </w:r>
    </w:p>
    <w:p>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39811195846, 39811195846, 39811195846, 39811195846, 39811195846, 39811195846,   39811195846,   39811195846,   39811195846,   39811195846.</w:t>
      </w:r>
    </w:p>
    <w:p>
      <w:pPr>
        <w:spacing w:line="360" w:lineRule="auto"/>
        <w:ind w:firstLine="720" w:firstLineChars="300"/>
        <w:rPr>
          <w:rFonts w:hint="default"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宋体" w:cs="Times New Roman"/>
          <w:sz w:val="24"/>
          <w:szCs w:val="24"/>
        </w:rPr>
        <w:t>被测试件测量值的平均值：</w:t>
      </w:r>
      <w:r>
        <w:rPr>
          <w:rFonts w:hint="default" w:ascii="Times New Roman" w:hAnsi="Times New Roman" w:eastAsia="宋体" w:cs="Times New Roman"/>
          <w:position w:val="-22"/>
          <w:sz w:val="24"/>
          <w:szCs w:val="24"/>
        </w:rPr>
        <w:object>
          <v:shape id="_x0000_i1038" o:spt="75" alt="" type="#_x0000_t75" style="height:35.35pt;width:150.95pt;" o:ole="t" filled="f" o:preferrelative="t" stroked="f" coordsize="21600,21600">
            <v:path/>
            <v:fill on="f" focussize="0,0"/>
            <v:stroke on="f"/>
            <v:imagedata r:id="rId12" o:title=""/>
            <o:lock v:ext="edit" aspectratio="t"/>
            <w10:wrap type="none"/>
            <w10:anchorlock/>
          </v:shape>
          <o:OLEObject Type="Embed" ProgID="Equation.KSEE3" ShapeID="_x0000_i1038" DrawAspect="Content" ObjectID="_1468075728" r:id="rId11">
            <o:LockedField>false</o:LockedField>
          </o:OLEObject>
        </w:object>
      </w:r>
      <w:r>
        <w:rPr>
          <w:rFonts w:hint="default" w:ascii="Times New Roman" w:hAnsi="Times New Roman" w:eastAsia="宋体" w:cs="Times New Roman"/>
          <w:sz w:val="24"/>
          <w:szCs w:val="24"/>
        </w:rPr>
        <w:tab/>
      </w:r>
    </w:p>
    <w:p>
      <w:pPr>
        <w:widowControl/>
        <w:tabs>
          <w:tab w:val="center" w:pos="4360"/>
          <w:tab w:val="right" w:pos="8300"/>
        </w:tabs>
        <w:spacing w:line="360" w:lineRule="auto"/>
        <w:ind w:firstLine="720" w:firstLineChars="300"/>
        <w:rPr>
          <w:rFonts w:hint="default" w:ascii="Times New Roman" w:hAnsi="Times New Roman" w:eastAsia="宋体" w:cs="Times New Roman"/>
          <w:kern w:val="0"/>
          <w:sz w:val="24"/>
          <w:szCs w:val="24"/>
        </w:rPr>
      </w:pPr>
      <w:r>
        <w:rPr>
          <w:rFonts w:hint="default" w:ascii="Times New Roman" w:hAnsi="Times New Roman" w:eastAsia="宋体" w:cs="Times New Roman"/>
          <w:color w:val="000000" w:themeColor="text1"/>
          <w:kern w:val="0"/>
          <w:sz w:val="24"/>
          <w:szCs w:val="24"/>
          <w14:textFill>
            <w14:solidFill>
              <w14:schemeClr w14:val="tx1"/>
            </w14:solidFill>
          </w14:textFill>
        </w:rPr>
        <w:t>单个测量值的实验标准差</w:t>
      </w:r>
      <w:r>
        <w:rPr>
          <w:rFonts w:hint="default" w:ascii="Times New Roman" w:hAnsi="Times New Roman" w:eastAsia="宋体" w:cs="Times New Roman"/>
          <w:kern w:val="0"/>
          <w:sz w:val="24"/>
          <w:szCs w:val="24"/>
        </w:rPr>
        <w:t>：</w:t>
      </w:r>
      <w:r>
        <w:rPr>
          <w:rFonts w:hint="default" w:ascii="Times New Roman" w:hAnsi="Times New Roman" w:eastAsia="宋体" w:cs="Times New Roman"/>
          <w:kern w:val="0"/>
          <w:position w:val="-24"/>
          <w:sz w:val="24"/>
          <w:szCs w:val="24"/>
        </w:rPr>
        <w:object>
          <v:shape id="_x0000_i1030" o:spt="75" alt="" type="#_x0000_t75" style="height:42pt;width:156.95pt;" o:ole="t" filled="f" o:preferrelative="t" stroked="f" coordsize="21600,21600">
            <v:path/>
            <v:fill on="f" focussize="0,0"/>
            <v:stroke on="f"/>
            <v:imagedata r:id="rId14" o:title=""/>
            <o:lock v:ext="edit" aspectratio="t"/>
            <w10:wrap type="none"/>
            <w10:anchorlock/>
          </v:shape>
          <o:OLEObject Type="Embed" ProgID="Equation.KSEE3" ShapeID="_x0000_i1030" DrawAspect="Content" ObjectID="_1468075729" r:id="rId13">
            <o:LockedField>false</o:LockedField>
          </o:OLEObject>
        </w:object>
      </w:r>
    </w:p>
    <w:p>
      <w:pPr>
        <w:widowControl/>
        <w:tabs>
          <w:tab w:val="center" w:pos="4360"/>
          <w:tab w:val="right" w:pos="8300"/>
        </w:tabs>
        <w:spacing w:line="360" w:lineRule="auto"/>
        <w:ind w:left="420" w:firstLine="360"/>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被测量估计值（</w:t>
      </w:r>
      <w:r>
        <w:rPr>
          <w:rFonts w:hint="default" w:ascii="Times New Roman" w:hAnsi="Times New Roman" w:eastAsia="宋体" w:cs="Times New Roman"/>
          <w:color w:val="000000" w:themeColor="text1"/>
          <w:kern w:val="0"/>
          <w:position w:val="-4"/>
          <w:sz w:val="24"/>
          <w:szCs w:val="24"/>
          <w14:textFill>
            <w14:solidFill>
              <w14:schemeClr w14:val="tx1"/>
            </w14:solidFill>
          </w14:textFill>
        </w:rPr>
        <w:object>
          <v:shape id="_x0000_i1031" o:spt="75" type="#_x0000_t75" style="height:15pt;width:11pt;" o:ole="t" filled="f" o:preferrelative="t" stroked="f" coordsize="21600,21600">
            <v:path/>
            <v:fill on="f" focussize="0,0"/>
            <v:stroke on="f"/>
            <v:imagedata r:id="rId16" o:title=""/>
            <o:lock v:ext="edit" aspectratio="t"/>
            <w10:wrap type="none"/>
            <w10:anchorlock/>
          </v:shape>
          <o:OLEObject Type="Embed" ProgID="Equation.KSEE3" ShapeID="_x0000_i1031" DrawAspect="Content" ObjectID="_1468075730" r:id="rId15">
            <o:LockedField>false</o:LockedField>
          </o:OLEObject>
        </w:object>
      </w:r>
      <w:r>
        <w:rPr>
          <w:rFonts w:hint="default" w:ascii="Times New Roman" w:hAnsi="Times New Roman" w:eastAsia="宋体" w:cs="Times New Roman"/>
          <w:color w:val="000000" w:themeColor="text1"/>
          <w:kern w:val="0"/>
          <w:sz w:val="24"/>
          <w:szCs w:val="24"/>
          <w14:textFill>
            <w14:solidFill>
              <w14:schemeClr w14:val="tx1"/>
            </w14:solidFill>
          </w14:textFill>
        </w:rPr>
        <w:t>）标准不确定度分量</w:t>
      </w:r>
      <w:r>
        <w:rPr>
          <w:rFonts w:hint="default" w:ascii="Times New Roman" w:hAnsi="Times New Roman" w:eastAsia="宋体" w:cs="Times New Roman"/>
          <w:i/>
          <w:iCs/>
          <w:color w:val="000000" w:themeColor="text1"/>
          <w:sz w:val="24"/>
          <w:szCs w:val="24"/>
          <w14:textFill>
            <w14:solidFill>
              <w14:schemeClr w14:val="tx1"/>
            </w14:solidFill>
          </w14:textFill>
        </w:rPr>
        <w:t>u</w:t>
      </w:r>
      <w:r>
        <w:rPr>
          <w:rFonts w:hint="default" w:ascii="Times New Roman" w:hAnsi="Times New Roman" w:eastAsia="宋体" w:cs="Times New Roman"/>
          <w:color w:val="000000" w:themeColor="text1"/>
          <w:sz w:val="24"/>
          <w:szCs w:val="24"/>
          <w:vertAlign w:val="subscript"/>
          <w14:textFill>
            <w14:solidFill>
              <w14:schemeClr w14:val="tx1"/>
            </w14:solidFill>
          </w14:textFill>
        </w:rPr>
        <w:t>1</w:t>
      </w:r>
      <w:r>
        <w:rPr>
          <w:rFonts w:hint="default" w:ascii="Times New Roman" w:hAnsi="Times New Roman" w:eastAsia="宋体" w:cs="Times New Roman"/>
          <w:color w:val="000000" w:themeColor="text1"/>
          <w:kern w:val="0"/>
          <w:sz w:val="24"/>
          <w:szCs w:val="24"/>
          <w14:textFill>
            <w14:solidFill>
              <w14:schemeClr w14:val="tx1"/>
            </w14:solidFill>
          </w14:textFill>
        </w:rPr>
        <w:t>：</w:t>
      </w:r>
      <w:bookmarkStart w:id="1" w:name="_Hlk36298355"/>
      <w:r>
        <w:rPr>
          <w:rFonts w:hint="default" w:ascii="Times New Roman" w:hAnsi="Times New Roman" w:eastAsia="宋体" w:cs="Times New Roman"/>
          <w:color w:val="000000" w:themeColor="text1"/>
          <w:kern w:val="0"/>
          <w:sz w:val="24"/>
          <w:szCs w:val="24"/>
          <w14:textFill>
            <w14:solidFill>
              <w14:schemeClr w14:val="tx1"/>
            </w14:solidFill>
          </w14:textFill>
        </w:rPr>
        <w:t>（</w:t>
      </w:r>
      <w:r>
        <w:rPr>
          <w:rFonts w:hint="default" w:ascii="Times New Roman" w:hAnsi="Times New Roman" w:eastAsia="宋体" w:cs="Times New Roman"/>
          <w:color w:val="000000" w:themeColor="text1"/>
          <w:kern w:val="0"/>
          <w:position w:val="-4"/>
          <w:sz w:val="24"/>
          <w:szCs w:val="24"/>
          <w14:textFill>
            <w14:solidFill>
              <w14:schemeClr w14:val="tx1"/>
            </w14:solidFill>
          </w14:textFill>
        </w:rPr>
        <w:object>
          <v:shape id="_x0000_i1032" o:spt="75" type="#_x0000_t75" style="height:15pt;width:11pt;" o:ole="t" filled="f" o:preferrelative="t" stroked="f" coordsize="21600,21600">
            <v:path/>
            <v:fill on="f" focussize="0,0"/>
            <v:stroke on="f"/>
            <v:imagedata r:id="rId16" o:title=""/>
            <o:lock v:ext="edit" aspectratio="t"/>
            <w10:wrap type="none"/>
            <w10:anchorlock/>
          </v:shape>
          <o:OLEObject Type="Embed" ProgID="Equation.KSEE3" ShapeID="_x0000_i1032" DrawAspect="Content" ObjectID="_1468075731" r:id="rId17">
            <o:LockedField>false</o:LockedField>
          </o:OLEObject>
        </w:object>
      </w:r>
      <w:r>
        <w:rPr>
          <w:rFonts w:hint="default" w:ascii="Times New Roman" w:hAnsi="Times New Roman" w:eastAsia="宋体" w:cs="Times New Roman"/>
          <w:color w:val="000000" w:themeColor="text1"/>
          <w:kern w:val="0"/>
          <w:sz w:val="24"/>
          <w:szCs w:val="24"/>
          <w14:textFill>
            <w14:solidFill>
              <w14:schemeClr w14:val="tx1"/>
            </w14:solidFill>
          </w14:textFill>
        </w:rPr>
        <w:t>为1组数据的平均值，取n=1）</w:t>
      </w:r>
    </w:p>
    <w:bookmarkEnd w:id="1"/>
    <w:p>
      <w:pPr>
        <w:widowControl/>
        <w:tabs>
          <w:tab w:val="center" w:pos="4360"/>
          <w:tab w:val="right" w:pos="8300"/>
        </w:tabs>
        <w:spacing w:line="360" w:lineRule="auto"/>
        <w:ind w:left="420" w:firstLine="360"/>
        <w:rPr>
          <w:rFonts w:hint="default" w:ascii="Times New Roman" w:hAnsi="Times New Roman" w:eastAsia="宋体"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default" w:ascii="Times New Roman" w:hAnsi="Times New Roman" w:eastAsia="宋体" w:cs="Times New Roman"/>
          <w:kern w:val="0"/>
          <w:sz w:val="24"/>
          <w:szCs w:val="24"/>
        </w:rPr>
        <w:t>标准不确定度分量：</w:t>
      </w:r>
      <w:r>
        <w:rPr>
          <w:rFonts w:hint="default"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 xml:space="preserve"> </w:t>
      </w:r>
      <w:r>
        <w:rPr>
          <w:rFonts w:hint="default" w:ascii="Times New Roman" w:hAnsi="Times New Roman" w:eastAsia="宋体" w:cs="Times New Roman"/>
          <w:color w:val="0D0D0D" w:themeColor="text1" w:themeTint="F2"/>
          <w:kern w:val="0"/>
          <w:position w:val="-10"/>
          <w:sz w:val="24"/>
          <w:szCs w:val="24"/>
          <w14:textFill>
            <w14:solidFill>
              <w14:schemeClr w14:val="tx1">
                <w14:lumMod w14:val="95000"/>
                <w14:lumOff w14:val="5000"/>
              </w14:schemeClr>
            </w14:solidFill>
          </w14:textFill>
        </w:rPr>
        <w:object>
          <v:shape id="_x0000_i1033" o:spt="75" type="#_x0000_t75" style="height:16.7pt;width:12pt;" o:ole="t" filled="f" o:preferrelative="t" stroked="f" coordsize="21600,21600">
            <v:path/>
            <v:fill on="f" focussize="0,0"/>
            <v:stroke on="f" joinstyle="miter"/>
            <v:imagedata r:id="rId19" o:title=""/>
            <o:lock v:ext="edit" aspectratio="t"/>
            <w10:wrap type="none"/>
            <w10:anchorlock/>
          </v:shape>
          <o:OLEObject Type="Embed" ProgID="Equation.KSEE3" ShapeID="_x0000_i1033" DrawAspect="Content" ObjectID="_1468075732" r:id="rId18">
            <o:LockedField>false</o:LockedField>
          </o:OLEObject>
        </w:object>
      </w:r>
      <w:r>
        <w:rPr>
          <w:rFonts w:hint="default"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w:t>
      </w:r>
      <w:r>
        <w:rPr>
          <w:rFonts w:hint="default" w:ascii="Times New Roman" w:hAnsi="Times New Roman" w:eastAsia="宋体" w:cs="Times New Roman"/>
          <w:color w:val="0D0D0D" w:themeColor="text1" w:themeTint="F2"/>
          <w:kern w:val="0"/>
          <w:position w:val="-26"/>
          <w:sz w:val="24"/>
          <w:szCs w:val="24"/>
          <w14:textFill>
            <w14:solidFill>
              <w14:schemeClr w14:val="tx1">
                <w14:lumMod w14:val="95000"/>
                <w14:lumOff w14:val="5000"/>
              </w14:schemeClr>
            </w14:solidFill>
          </w14:textFill>
        </w:rPr>
        <w:object>
          <v:shape id="_x0000_i1034" o:spt="75" alt="" type="#_x0000_t75" style="height:31pt;width:62pt;" o:ole="t" filled="f" o:preferrelative="t" stroked="f" coordsize="21600,21600">
            <v:path/>
            <v:fill on="f" focussize="0,0"/>
            <v:stroke on="f"/>
            <v:imagedata r:id="rId21" o:title=""/>
            <o:lock v:ext="edit" aspectratio="t"/>
            <w10:wrap type="none"/>
            <w10:anchorlock/>
          </v:shape>
          <o:OLEObject Type="Embed" ProgID="Equation.KSEE3" ShapeID="_x0000_i1034" DrawAspect="Content" ObjectID="_1468075733" r:id="rId20">
            <o:LockedField>false</o:LockedField>
          </o:OLEObject>
        </w:object>
      </w:r>
    </w:p>
    <w:p>
      <w:pPr>
        <w:widowControl/>
        <w:tabs>
          <w:tab w:val="center" w:pos="4360"/>
          <w:tab w:val="right" w:pos="8300"/>
        </w:tabs>
        <w:spacing w:line="360" w:lineRule="auto"/>
        <w:rPr>
          <w:rFonts w:hint="default" w:ascii="Times New Roman" w:hAnsi="Times New Roman" w:eastAsia="宋体" w:cs="Times New Roman"/>
          <w:kern w:val="0"/>
          <w:sz w:val="24"/>
          <w:szCs w:val="24"/>
          <w:vertAlign w:val="subscript"/>
        </w:rPr>
      </w:pPr>
      <w:r>
        <w:rPr>
          <w:rFonts w:hint="default" w:ascii="Times New Roman" w:hAnsi="Times New Roman" w:eastAsia="宋体" w:cs="Times New Roman"/>
          <w:kern w:val="0"/>
          <w:sz w:val="24"/>
          <w:szCs w:val="24"/>
        </w:rPr>
        <w:t>3.2、</w:t>
      </w:r>
      <w:r>
        <w:rPr>
          <w:rFonts w:hint="default" w:ascii="Times New Roman" w:hAnsi="Times New Roman" w:eastAsia="宋体" w:cs="Times New Roman"/>
          <w:sz w:val="24"/>
          <w:szCs w:val="24"/>
        </w:rPr>
        <w:t>测量设备示值误差引入的</w:t>
      </w:r>
      <w:r>
        <w:rPr>
          <w:rFonts w:hint="default" w:ascii="Times New Roman" w:hAnsi="Times New Roman" w:eastAsia="宋体" w:cs="Times New Roman"/>
          <w:kern w:val="0"/>
          <w:sz w:val="24"/>
          <w:szCs w:val="24"/>
        </w:rPr>
        <w:t>不确定度影响分量</w:t>
      </w:r>
      <w:r>
        <w:rPr>
          <w:rFonts w:hint="default" w:ascii="Times New Roman" w:hAnsi="Times New Roman" w:eastAsia="宋体" w:cs="Times New Roman"/>
          <w:kern w:val="0"/>
          <w:position w:val="-10"/>
          <w:sz w:val="24"/>
          <w:szCs w:val="24"/>
        </w:rPr>
        <w:object>
          <v:shape id="_x0000_i1035" o:spt="75" type="#_x0000_t75" style="height:16.75pt;width:12.8pt;" o:ole="t" filled="f" o:preferrelative="t" stroked="f" coordsize="21600,21600">
            <v:path/>
            <v:fill on="f" focussize="0,0"/>
            <v:stroke on="f" joinstyle="miter"/>
            <v:imagedata r:id="rId23" o:title=""/>
            <o:lock v:ext="edit" aspectratio="t"/>
            <w10:wrap type="none"/>
            <w10:anchorlock/>
          </v:shape>
          <o:OLEObject Type="Embed" ProgID="Equation.KSEE3" ShapeID="_x0000_i1035" DrawAspect="Content" ObjectID="_1468075734" r:id="rId22">
            <o:LockedField>false</o:LockedField>
          </o:OLEObject>
        </w:objec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GPS</w:t>
      </w:r>
      <w:r>
        <w:rPr>
          <w:rFonts w:hint="default" w:ascii="Times New Roman" w:hAnsi="Times New Roman" w:eastAsia="宋体" w:cs="Times New Roman"/>
          <w:sz w:val="24"/>
          <w:szCs w:val="24"/>
        </w:rPr>
        <w:t>的</w:t>
      </w:r>
      <w:r>
        <w:rPr>
          <w:rFonts w:hint="eastAsia" w:ascii="Times New Roman" w:hAnsi="Times New Roman" w:cs="Times New Roman"/>
          <w:sz w:val="24"/>
          <w:szCs w:val="24"/>
          <w:lang w:val="en-US" w:eastAsia="zh-CN"/>
        </w:rPr>
        <w:t>静态平面</w:t>
      </w:r>
      <w:r>
        <w:rPr>
          <w:rFonts w:hint="default" w:ascii="Times New Roman" w:hAnsi="Times New Roman" w:eastAsia="宋体" w:cs="Times New Roman"/>
          <w:sz w:val="24"/>
          <w:szCs w:val="24"/>
          <w:lang w:val="en-US" w:eastAsia="zh-CN"/>
        </w:rPr>
        <w:t>精度为±</w:t>
      </w:r>
      <w:r>
        <w:rPr>
          <w:rFonts w:hint="eastAsia" w:ascii="Times New Roman" w:hAnsi="Times New Roman" w:cs="Times New Roman"/>
          <w:sz w:val="24"/>
          <w:szCs w:val="24"/>
          <w:lang w:val="en-US" w:eastAsia="zh-CN"/>
        </w:rPr>
        <w:t>2</w:t>
      </w:r>
      <w:r>
        <w:rPr>
          <w:rFonts w:hint="default" w:ascii="Times New Roman" w:hAnsi="Times New Roman" w:eastAsia="宋体" w:cs="Times New Roman"/>
          <w:sz w:val="24"/>
          <w:szCs w:val="24"/>
          <w:lang w:val="en-US" w:eastAsia="zh-CN"/>
        </w:rPr>
        <w:t>.9</w:t>
      </w:r>
      <w:r>
        <w:rPr>
          <w:rFonts w:hint="eastAsia" w:ascii="Times New Roman" w:hAnsi="Times New Roman" w:cs="Times New Roman"/>
          <w:sz w:val="24"/>
          <w:szCs w:val="24"/>
          <w:lang w:val="en-US" w:eastAsia="zh-CN"/>
        </w:rPr>
        <w:t>1</w:t>
      </w:r>
      <w:r>
        <w:rPr>
          <w:rFonts w:hint="default" w:ascii="Times New Roman" w:hAnsi="Times New Roman" w:eastAsia="宋体" w:cs="Times New Roman"/>
          <w:sz w:val="24"/>
          <w:szCs w:val="24"/>
          <w:lang w:val="en-US" w:eastAsia="zh-CN"/>
        </w:rPr>
        <w:t>mm</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则半宽a=</w:t>
      </w:r>
      <w:r>
        <w:rPr>
          <w:rFonts w:hint="eastAsia" w:ascii="Times New Roman" w:hAnsi="Times New Roman" w:cs="Times New Roman"/>
          <w:sz w:val="24"/>
          <w:szCs w:val="24"/>
          <w:lang w:val="en-US" w:eastAsia="zh-CN"/>
        </w:rPr>
        <w:t>2.91</w:t>
      </w:r>
      <w:r>
        <w:rPr>
          <w:rFonts w:hint="default" w:ascii="Times New Roman" w:hAnsi="Times New Roman" w:eastAsia="宋体" w:cs="Times New Roman"/>
          <w:sz w:val="24"/>
          <w:szCs w:val="24"/>
          <w:lang w:val="en-US" w:eastAsia="zh-CN"/>
        </w:rPr>
        <w:t>mm,</w:t>
      </w:r>
      <w:r>
        <w:rPr>
          <w:rFonts w:hint="default" w:ascii="Times New Roman" w:hAnsi="Times New Roman" w:eastAsia="宋体" w:cs="Times New Roman"/>
          <w:sz w:val="24"/>
          <w:szCs w:val="24"/>
        </w:rPr>
        <w:t>服从均匀分布，取</w:t>
      </w:r>
      <w:r>
        <w:rPr>
          <w:rFonts w:hint="default" w:ascii="Times New Roman" w:hAnsi="Times New Roman" w:eastAsia="宋体" w:cs="Times New Roman"/>
          <w:sz w:val="24"/>
          <w:szCs w:val="24"/>
          <w:lang w:val="en-US" w:eastAsia="zh-CN"/>
        </w:rPr>
        <w:t>k</w:t>
      </w:r>
      <w:r>
        <w:rPr>
          <w:rFonts w:hint="default" w:ascii="Times New Roman" w:hAnsi="Times New Roman" w:eastAsia="宋体" w:cs="Times New Roman"/>
          <w:sz w:val="24"/>
          <w:szCs w:val="24"/>
        </w:rPr>
        <w:t>=</w:t>
      </w:r>
      <m:oMath>
        <m:rad>
          <m:radPr>
            <m:degHide m:val="1"/>
            <m:ctrlPr>
              <w:rPr>
                <w:rFonts w:hint="default" w:ascii="Cambria Math" w:hAnsi="Cambria Math" w:eastAsia="宋体" w:cs="Times New Roman"/>
                <w:sz w:val="24"/>
                <w:szCs w:val="24"/>
              </w:rPr>
            </m:ctrlPr>
          </m:radPr>
          <m:deg>
            <m:ctrlPr>
              <w:rPr>
                <w:rFonts w:hint="default" w:ascii="Cambria Math" w:hAnsi="Cambria Math" w:eastAsia="宋体" w:cs="Times New Roman"/>
                <w:sz w:val="24"/>
                <w:szCs w:val="24"/>
              </w:rPr>
            </m:ctrlPr>
          </m:deg>
          <m:e>
            <m:r>
              <w:rPr>
                <w:rFonts w:hint="default" w:ascii="Cambria Math" w:hAnsi="Cambria Math" w:eastAsia="宋体" w:cs="Times New Roman"/>
                <w:sz w:val="24"/>
                <w:szCs w:val="24"/>
              </w:rPr>
              <m:t>3</m:t>
            </m:r>
            <m:ctrlPr>
              <w:rPr>
                <w:rFonts w:hint="default" w:ascii="Cambria Math" w:hAnsi="Cambria Math" w:eastAsia="宋体" w:cs="Times New Roman"/>
                <w:sz w:val="24"/>
                <w:szCs w:val="24"/>
              </w:rPr>
            </m:ctrlPr>
          </m:e>
        </m:rad>
      </m:oMath>
      <w:r>
        <w:rPr>
          <w:rFonts w:hint="default" w:ascii="Times New Roman" w:hAnsi="Times New Roman" w:eastAsia="宋体" w:cs="Times New Roman"/>
          <w:sz w:val="24"/>
          <w:szCs w:val="24"/>
        </w:rPr>
        <w:t>，则由设备示值误差引入的不确定分量为：</w:t>
      </w:r>
    </w:p>
    <w:p>
      <w:pPr>
        <w:spacing w:line="360" w:lineRule="auto"/>
        <w:ind w:left="-142" w:firstLine="2980" w:firstLineChars="1242"/>
        <w:rPr>
          <w:rFonts w:hint="default" w:ascii="Times New Roman" w:hAnsi="Times New Roman" w:eastAsia="宋体" w:cs="Times New Roman"/>
          <w:i/>
          <w:position w:val="-24"/>
          <w:sz w:val="24"/>
          <w:szCs w:val="24"/>
        </w:rPr>
      </w:pPr>
      <w:r>
        <w:rPr>
          <w:rFonts w:hint="default" w:ascii="Times New Roman" w:hAnsi="Times New Roman" w:eastAsia="宋体" w:cs="Times New Roman"/>
          <w:i/>
          <w:position w:val="-26"/>
          <w:sz w:val="24"/>
          <w:szCs w:val="24"/>
        </w:rPr>
        <w:object>
          <v:shape id="_x0000_i1036" o:spt="75" alt="" type="#_x0000_t75" style="height:30.95pt;width:125pt;" o:ole="t" filled="f" o:preferrelative="t" stroked="f" coordsize="21600,21600">
            <v:path/>
            <v:fill on="f" focussize="0,0"/>
            <v:stroke on="f"/>
            <v:imagedata r:id="rId25" o:title=""/>
            <o:lock v:ext="edit" aspectratio="t"/>
            <w10:wrap type="none"/>
            <w10:anchorlock/>
          </v:shape>
          <o:OLEObject Type="Embed" ProgID="Equation.KSEE3" ShapeID="_x0000_i1036" DrawAspect="Content" ObjectID="_1468075735" r:id="rId24">
            <o:LockedField>false</o:LockedField>
          </o:OLEObject>
        </w:object>
      </w:r>
    </w:p>
    <w:p>
      <w:pPr>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4、合成标准不确定度的评定</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4.1标准不确定度汇总表</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输入量的标准不确定度汇总于表2。</w:t>
      </w:r>
    </w:p>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表2   标准不确定度汇总表</w:t>
      </w:r>
    </w:p>
    <w:tbl>
      <w:tblPr>
        <w:tblStyle w:val="5"/>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275"/>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标准不确定度分量</w:t>
            </w:r>
          </w:p>
        </w:tc>
        <w:tc>
          <w:tcPr>
            <w:tcW w:w="4275" w:type="dxa"/>
            <w:vAlign w:val="center"/>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不确定度来源</w:t>
            </w:r>
          </w:p>
        </w:tc>
        <w:tc>
          <w:tcPr>
            <w:tcW w:w="2246" w:type="dxa"/>
            <w:vAlign w:val="center"/>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不确定度值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标准不确定度u</w:t>
            </w:r>
            <w:r>
              <w:rPr>
                <w:rFonts w:hint="default" w:ascii="Times New Roman" w:hAnsi="Times New Roman" w:eastAsia="宋体" w:cs="Times New Roman"/>
                <w:sz w:val="24"/>
                <w:szCs w:val="24"/>
                <w:vertAlign w:val="subscript"/>
              </w:rPr>
              <w:t>1</w:t>
            </w:r>
          </w:p>
        </w:tc>
        <w:tc>
          <w:tcPr>
            <w:tcW w:w="4275" w:type="dxa"/>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测量重复性所引入的不确定度</w:t>
            </w:r>
          </w:p>
        </w:tc>
        <w:tc>
          <w:tcPr>
            <w:tcW w:w="2246" w:type="dxa"/>
            <w:vAlign w:val="center"/>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9.4</w:t>
            </w:r>
            <w:r>
              <w:rPr>
                <w:rFonts w:hint="default" w:ascii="Times New Roman" w:hAnsi="Times New Roman" w:eastAsia="宋体" w:cs="Times New Roman"/>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标准不确定度u</w:t>
            </w:r>
            <w:r>
              <w:rPr>
                <w:rFonts w:hint="default" w:ascii="Times New Roman" w:hAnsi="Times New Roman" w:eastAsia="宋体" w:cs="Times New Roman"/>
                <w:sz w:val="24"/>
                <w:szCs w:val="24"/>
                <w:vertAlign w:val="subscript"/>
              </w:rPr>
              <w:t>2</w:t>
            </w:r>
          </w:p>
        </w:tc>
        <w:tc>
          <w:tcPr>
            <w:tcW w:w="4275" w:type="dxa"/>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测量设备引入的不确定度</w:t>
            </w:r>
          </w:p>
        </w:tc>
        <w:tc>
          <w:tcPr>
            <w:tcW w:w="2246" w:type="dxa"/>
            <w:vAlign w:val="center"/>
          </w:tcPr>
          <w:p>
            <w:pPr>
              <w:widowControl/>
              <w:tabs>
                <w:tab w:val="center" w:pos="4612"/>
              </w:tabs>
              <w:adjustRightInd w:val="0"/>
              <w:spacing w:line="360" w:lineRule="auto"/>
              <w:jc w:val="center"/>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1.7</w:t>
            </w:r>
            <w:r>
              <w:rPr>
                <w:rFonts w:hint="default" w:ascii="Times New Roman" w:hAnsi="Times New Roman" w:eastAsia="宋体" w:cs="Times New Roman"/>
                <w:sz w:val="24"/>
                <w:szCs w:val="24"/>
              </w:rPr>
              <w:t>mm</w:t>
            </w:r>
          </w:p>
        </w:tc>
      </w:tr>
    </w:tbl>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4.2合成标准不确定度的计算</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合成标准不确定度可按下式得到：</w:t>
      </w:r>
    </w:p>
    <w:p>
      <w:pPr>
        <w:spacing w:line="360" w:lineRule="auto"/>
        <w:ind w:firstLine="480" w:firstLineChars="200"/>
        <w:rPr>
          <w:rFonts w:hint="default" w:ascii="Times New Roman" w:hAnsi="Times New Roman" w:eastAsia="宋体" w:cs="Times New Roman"/>
          <w:b/>
          <w:bCs/>
          <w:sz w:val="24"/>
          <w:szCs w:val="24"/>
        </w:rPr>
      </w:pPr>
      <w:r>
        <w:rPr>
          <w:rFonts w:hint="default" w:ascii="Times New Roman" w:hAnsi="Times New Roman" w:eastAsia="宋体" w:cs="Times New Roman"/>
          <w:position w:val="-12"/>
          <w:sz w:val="24"/>
          <w:szCs w:val="24"/>
          <w:vertAlign w:val="subscript"/>
        </w:rPr>
        <w:object>
          <v:shape id="_x0000_i1037" o:spt="75" alt="" type="#_x0000_t75" style="height:22.7pt;width:186.65pt;" o:ole="t" filled="f" o:preferrelative="t" stroked="f" coordsize="21600,21600">
            <v:path/>
            <v:fill on="f" focussize="0,0"/>
            <v:stroke on="f"/>
            <v:imagedata r:id="rId27" o:title=""/>
            <o:lock v:ext="edit" aspectratio="t"/>
            <w10:wrap type="none"/>
            <w10:anchorlock/>
          </v:shape>
          <o:OLEObject Type="Embed" ProgID="Equation.KSEE3" ShapeID="_x0000_i1037" DrawAspect="Content" ObjectID="_1468075736" r:id="rId26">
            <o:LockedField>false</o:LockedField>
          </o:OLEObject>
        </w:object>
      </w: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5、扩展不确定度的计算</w:t>
      </w:r>
    </w:p>
    <w:p>
      <w:pPr>
        <w:spacing w:line="360" w:lineRule="auto"/>
        <w:ind w:left="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取</w:t>
      </w:r>
      <w:r>
        <w:rPr>
          <w:rFonts w:hint="default" w:ascii="Times New Roman" w:hAnsi="Times New Roman" w:eastAsia="宋体" w:cs="Times New Roman"/>
          <w:kern w:val="0"/>
          <w:sz w:val="24"/>
          <w:szCs w:val="24"/>
        </w:rPr>
        <w:t>包含因子</w:t>
      </w:r>
      <w:r>
        <w:rPr>
          <w:rFonts w:hint="default" w:ascii="Times New Roman" w:hAnsi="Times New Roman" w:eastAsia="宋体" w:cs="Times New Roman"/>
          <w:i/>
          <w:kern w:val="0"/>
          <w:sz w:val="24"/>
          <w:szCs w:val="24"/>
        </w:rPr>
        <w:t>k</w:t>
      </w:r>
      <w:r>
        <w:rPr>
          <w:rFonts w:hint="default" w:ascii="Times New Roman" w:hAnsi="Times New Roman" w:eastAsia="宋体" w:cs="Times New Roman"/>
          <w:i/>
          <w:iCs/>
          <w:kern w:val="0"/>
          <w:sz w:val="24"/>
          <w:szCs w:val="24"/>
        </w:rPr>
        <w:t xml:space="preserve"> </w:t>
      </w:r>
      <w:r>
        <w:rPr>
          <w:rFonts w:hint="default" w:ascii="Times New Roman" w:hAnsi="Times New Roman" w:eastAsia="宋体" w:cs="Times New Roman"/>
          <w:kern w:val="0"/>
          <w:sz w:val="24"/>
          <w:szCs w:val="24"/>
        </w:rPr>
        <w:t>= 2,置信概率 95％</w:t>
      </w:r>
      <w:r>
        <w:rPr>
          <w:rFonts w:hint="default" w:ascii="Times New Roman" w:hAnsi="Times New Roman" w:eastAsia="宋体" w:cs="Times New Roman"/>
          <w:i/>
          <w:sz w:val="24"/>
          <w:szCs w:val="24"/>
        </w:rPr>
        <w:t xml:space="preserve">,  </w:t>
      </w:r>
      <w:r>
        <w:rPr>
          <w:rFonts w:hint="default" w:ascii="Times New Roman" w:hAnsi="Times New Roman" w:eastAsia="宋体" w:cs="Times New Roman"/>
          <w:sz w:val="24"/>
          <w:szCs w:val="24"/>
        </w:rPr>
        <w:t>得</w:t>
      </w:r>
    </w:p>
    <w:p>
      <w:pPr>
        <w:spacing w:line="360" w:lineRule="auto"/>
        <w:ind w:left="780" w:firstLine="780" w:firstLineChars="32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i/>
          <w:sz w:val="24"/>
          <w:szCs w:val="24"/>
        </w:rPr>
        <w:t>U＝</w:t>
      </w:r>
      <w:r>
        <w:rPr>
          <w:rFonts w:hint="default" w:ascii="Times New Roman" w:hAnsi="Times New Roman" w:eastAsia="宋体" w:cs="Times New Roman"/>
          <w:sz w:val="24"/>
          <w:szCs w:val="24"/>
        </w:rPr>
        <w:t xml:space="preserve"> </w:t>
      </w:r>
      <w:r>
        <w:rPr>
          <w:rFonts w:hint="default" w:ascii="Times New Roman" w:hAnsi="Times New Roman" w:eastAsia="宋体" w:cs="Times New Roman"/>
          <w:i/>
          <w:kern w:val="0"/>
          <w:sz w:val="24"/>
          <w:szCs w:val="24"/>
        </w:rPr>
        <w:t>k</w:t>
      </w:r>
      <w:r>
        <w:rPr>
          <w:rFonts w:hint="default" w:ascii="Times New Roman" w:hAnsi="Times New Roman" w:eastAsia="宋体" w:cs="Times New Roman"/>
          <w:sz w:val="24"/>
          <w:szCs w:val="24"/>
        </w:rPr>
        <w:t>u</w:t>
      </w:r>
      <w:r>
        <w:rPr>
          <w:rFonts w:hint="default" w:ascii="Times New Roman" w:hAnsi="Times New Roman" w:eastAsia="宋体" w:cs="Times New Roman"/>
          <w:sz w:val="24"/>
          <w:szCs w:val="24"/>
          <w:vertAlign w:val="subscript"/>
        </w:rPr>
        <w:t>c</w:t>
      </w:r>
      <w:r>
        <w:rPr>
          <w:rFonts w:hint="default" w:ascii="Times New Roman" w:hAnsi="Times New Roman" w:eastAsia="宋体" w:cs="Times New Roman"/>
          <w:sz w:val="24"/>
          <w:szCs w:val="24"/>
        </w:rPr>
        <w:t>＝2×</w:t>
      </w:r>
      <w:r>
        <w:rPr>
          <w:rFonts w:hint="eastAsia" w:ascii="Times New Roman" w:hAnsi="Times New Roman" w:cs="Times New Roman"/>
          <w:sz w:val="24"/>
          <w:szCs w:val="24"/>
          <w:lang w:val="en-US" w:eastAsia="zh-CN"/>
        </w:rPr>
        <w:t>9.55</w:t>
      </w:r>
      <w:r>
        <w:rPr>
          <w:rFonts w:hint="default" w:ascii="Times New Roman" w:hAnsi="Times New Roman" w:eastAsia="宋体" w:cs="Times New Roman"/>
          <w:sz w:val="24"/>
          <w:szCs w:val="24"/>
        </w:rPr>
        <w:t>mm＝</w:t>
      </w:r>
      <w:r>
        <w:rPr>
          <w:rFonts w:hint="default" w:ascii="Times New Roman" w:hAnsi="Times New Roman" w:eastAsia="宋体" w:cs="Times New Roman"/>
          <w:sz w:val="24"/>
          <w:szCs w:val="24"/>
          <w:lang w:val="en-US" w:eastAsia="zh-CN"/>
        </w:rPr>
        <w:t>21</w:t>
      </w:r>
      <w:r>
        <w:rPr>
          <w:rFonts w:hint="default" w:ascii="Times New Roman" w:hAnsi="Times New Roman" w:eastAsia="宋体" w:cs="Times New Roman"/>
          <w:sz w:val="24"/>
          <w:szCs w:val="24"/>
        </w:rPr>
        <w:t>mm</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 xml:space="preserve">6、测量不确定度的报告与表示   </w:t>
      </w:r>
      <w:r>
        <w:rPr>
          <w:rFonts w:hint="default" w:ascii="Times New Roman" w:hAnsi="Times New Roman" w:eastAsia="宋体" w:cs="Times New Roman"/>
          <w:sz w:val="24"/>
          <w:szCs w:val="24"/>
        </w:rPr>
        <w:t xml:space="preserve">  </w:t>
      </w:r>
    </w:p>
    <w:p>
      <w:pPr>
        <w:spacing w:line="360" w:lineRule="auto"/>
        <w:ind w:left="780" w:firstLine="919" w:firstLineChars="383"/>
        <w:rPr>
          <w:rFonts w:hint="default" w:ascii="Times New Roman" w:hAnsi="Times New Roman" w:eastAsia="宋体" w:cs="Times New Roman"/>
          <w:sz w:val="24"/>
          <w:szCs w:val="24"/>
        </w:rPr>
      </w:pPr>
      <w:r>
        <w:rPr>
          <w:rFonts w:hint="default" w:ascii="Times New Roman" w:hAnsi="Times New Roman" w:eastAsia="宋体" w:cs="Times New Roman"/>
          <w:i/>
          <w:sz w:val="24"/>
          <w:szCs w:val="24"/>
        </w:rPr>
        <w:t>U＝</w:t>
      </w:r>
      <w:bookmarkStart w:id="2" w:name="_GoBack"/>
      <w:r>
        <w:rPr>
          <w:rFonts w:hint="eastAsia" w:ascii="Times New Roman" w:hAnsi="Times New Roman" w:cs="Times New Roman"/>
          <w:i w:val="0"/>
          <w:iCs/>
          <w:sz w:val="24"/>
          <w:szCs w:val="24"/>
          <w:lang w:val="en-US" w:eastAsia="zh-CN"/>
        </w:rPr>
        <w:t>19.1</w:t>
      </w:r>
      <w:bookmarkEnd w:id="2"/>
      <w:r>
        <w:rPr>
          <w:rFonts w:hint="default" w:ascii="Times New Roman" w:hAnsi="Times New Roman" w:eastAsia="宋体" w:cs="Times New Roman"/>
          <w:i w:val="0"/>
          <w:iCs/>
          <w:sz w:val="24"/>
          <w:szCs w:val="24"/>
          <w:lang w:val="en-US" w:eastAsia="zh-CN"/>
        </w:rPr>
        <w:t>m</w:t>
      </w:r>
      <w:r>
        <w:rPr>
          <w:rFonts w:hint="default" w:ascii="Times New Roman" w:hAnsi="Times New Roman" w:eastAsia="宋体" w:cs="Times New Roman"/>
          <w:sz w:val="24"/>
          <w:szCs w:val="24"/>
          <w:lang w:val="en-US" w:eastAsia="zh-CN"/>
        </w:rPr>
        <w:t>m，</w:t>
      </w:r>
      <w:r>
        <w:rPr>
          <w:rFonts w:hint="default" w:ascii="Times New Roman" w:hAnsi="Times New Roman" w:eastAsia="宋体" w:cs="Times New Roman"/>
          <w:i/>
          <w:iCs/>
          <w:sz w:val="24"/>
          <w:szCs w:val="24"/>
          <w:lang w:val="en-US" w:eastAsia="zh-CN"/>
        </w:rPr>
        <w:t>k</w:t>
      </w:r>
      <w:r>
        <w:rPr>
          <w:rFonts w:hint="default" w:ascii="Times New Roman" w:hAnsi="Times New Roman" w:eastAsia="宋体" w:cs="Times New Roman"/>
          <w:sz w:val="24"/>
          <w:szCs w:val="24"/>
          <w:lang w:val="en-US" w:eastAsia="zh-CN"/>
        </w:rPr>
        <w:t>=2</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2B07E"/>
    <w:multiLevelType w:val="singleLevel"/>
    <w:tmpl w:val="9032B07E"/>
    <w:lvl w:ilvl="0" w:tentative="0">
      <w:start w:val="3"/>
      <w:numFmt w:val="decimal"/>
      <w:lvlText w:val="%1."/>
      <w:lvlJc w:val="left"/>
      <w:pPr>
        <w:tabs>
          <w:tab w:val="left" w:pos="312"/>
        </w:tabs>
      </w:pPr>
    </w:lvl>
  </w:abstractNum>
  <w:abstractNum w:abstractNumId="1">
    <w:nsid w:val="39355B0A"/>
    <w:multiLevelType w:val="multilevel"/>
    <w:tmpl w:val="39355B0A"/>
    <w:lvl w:ilvl="0" w:tentative="0">
      <w:start w:val="2"/>
      <w:numFmt w:val="decimal"/>
      <w:lvlText w:val="%1、"/>
      <w:lvlJc w:val="left"/>
      <w:pPr>
        <w:ind w:left="369" w:hanging="369"/>
      </w:pPr>
      <w:rPr>
        <w:rFonts w:hint="default"/>
        <w:b/>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E52F6"/>
    <w:rsid w:val="00036AC5"/>
    <w:rsid w:val="000D5B0F"/>
    <w:rsid w:val="00227CDF"/>
    <w:rsid w:val="003869A8"/>
    <w:rsid w:val="0047357A"/>
    <w:rsid w:val="00477F42"/>
    <w:rsid w:val="00486E22"/>
    <w:rsid w:val="0055550A"/>
    <w:rsid w:val="005A154F"/>
    <w:rsid w:val="006E25D7"/>
    <w:rsid w:val="007A54BF"/>
    <w:rsid w:val="00A27A88"/>
    <w:rsid w:val="00B72BDD"/>
    <w:rsid w:val="00D24F36"/>
    <w:rsid w:val="00D60E80"/>
    <w:rsid w:val="00F55B64"/>
    <w:rsid w:val="020A7612"/>
    <w:rsid w:val="02720BBC"/>
    <w:rsid w:val="029D4DA9"/>
    <w:rsid w:val="02BC0B8E"/>
    <w:rsid w:val="0427178F"/>
    <w:rsid w:val="04444815"/>
    <w:rsid w:val="04904F2F"/>
    <w:rsid w:val="05B1171A"/>
    <w:rsid w:val="05FA5A75"/>
    <w:rsid w:val="062619D7"/>
    <w:rsid w:val="06BB4618"/>
    <w:rsid w:val="077A1CCF"/>
    <w:rsid w:val="0780734E"/>
    <w:rsid w:val="08DD4098"/>
    <w:rsid w:val="09926A5E"/>
    <w:rsid w:val="0A2B2676"/>
    <w:rsid w:val="0A4524CC"/>
    <w:rsid w:val="0A5A51F8"/>
    <w:rsid w:val="0A9A5E74"/>
    <w:rsid w:val="0B122FE8"/>
    <w:rsid w:val="0B335FF7"/>
    <w:rsid w:val="0B454A9A"/>
    <w:rsid w:val="0BF638D8"/>
    <w:rsid w:val="0D543D46"/>
    <w:rsid w:val="0DC57E6E"/>
    <w:rsid w:val="0E2137A4"/>
    <w:rsid w:val="0EBC1312"/>
    <w:rsid w:val="0F1D6991"/>
    <w:rsid w:val="10A34B2B"/>
    <w:rsid w:val="10B928C6"/>
    <w:rsid w:val="10C76CC6"/>
    <w:rsid w:val="11DD0A90"/>
    <w:rsid w:val="12730DEE"/>
    <w:rsid w:val="128B0D75"/>
    <w:rsid w:val="1299543E"/>
    <w:rsid w:val="12B835A6"/>
    <w:rsid w:val="14C02D0C"/>
    <w:rsid w:val="150669D4"/>
    <w:rsid w:val="1581369B"/>
    <w:rsid w:val="159D581B"/>
    <w:rsid w:val="18175742"/>
    <w:rsid w:val="181F2A83"/>
    <w:rsid w:val="183E7280"/>
    <w:rsid w:val="18530ABE"/>
    <w:rsid w:val="18D63697"/>
    <w:rsid w:val="19327B16"/>
    <w:rsid w:val="198961EE"/>
    <w:rsid w:val="1B5360F6"/>
    <w:rsid w:val="1B546ADE"/>
    <w:rsid w:val="1B8F690F"/>
    <w:rsid w:val="1BE56057"/>
    <w:rsid w:val="1D6E7D9C"/>
    <w:rsid w:val="1FAA7E12"/>
    <w:rsid w:val="20092436"/>
    <w:rsid w:val="20A77C34"/>
    <w:rsid w:val="20AD3FC6"/>
    <w:rsid w:val="210275F0"/>
    <w:rsid w:val="22D26325"/>
    <w:rsid w:val="23202098"/>
    <w:rsid w:val="235C13E6"/>
    <w:rsid w:val="23725C5C"/>
    <w:rsid w:val="243E6AEB"/>
    <w:rsid w:val="24A66DBE"/>
    <w:rsid w:val="24F67B44"/>
    <w:rsid w:val="24FF451B"/>
    <w:rsid w:val="256C0CBD"/>
    <w:rsid w:val="25A17034"/>
    <w:rsid w:val="25D13B76"/>
    <w:rsid w:val="266D57AA"/>
    <w:rsid w:val="269572F3"/>
    <w:rsid w:val="27725E1D"/>
    <w:rsid w:val="28BF4C41"/>
    <w:rsid w:val="295E52F6"/>
    <w:rsid w:val="2A537DA6"/>
    <w:rsid w:val="2C564B0C"/>
    <w:rsid w:val="2C5D7C01"/>
    <w:rsid w:val="2CA1401A"/>
    <w:rsid w:val="2D53492E"/>
    <w:rsid w:val="2DD11A20"/>
    <w:rsid w:val="2ECC6EA5"/>
    <w:rsid w:val="2EFE6442"/>
    <w:rsid w:val="2F2E0328"/>
    <w:rsid w:val="2F5738F4"/>
    <w:rsid w:val="308456FA"/>
    <w:rsid w:val="30D964CE"/>
    <w:rsid w:val="30F8265E"/>
    <w:rsid w:val="313C1E5E"/>
    <w:rsid w:val="314C40A0"/>
    <w:rsid w:val="31632987"/>
    <w:rsid w:val="319409DE"/>
    <w:rsid w:val="32371FE5"/>
    <w:rsid w:val="32D135C7"/>
    <w:rsid w:val="32FD5AF2"/>
    <w:rsid w:val="349647E4"/>
    <w:rsid w:val="36184782"/>
    <w:rsid w:val="36CE1016"/>
    <w:rsid w:val="370622B8"/>
    <w:rsid w:val="37A94C31"/>
    <w:rsid w:val="38620631"/>
    <w:rsid w:val="39983970"/>
    <w:rsid w:val="39F91F51"/>
    <w:rsid w:val="3A076B66"/>
    <w:rsid w:val="3A2F3C28"/>
    <w:rsid w:val="3ACB544F"/>
    <w:rsid w:val="3B580FB4"/>
    <w:rsid w:val="3BB670B8"/>
    <w:rsid w:val="3C1D48AE"/>
    <w:rsid w:val="3C652FC2"/>
    <w:rsid w:val="3D1F6783"/>
    <w:rsid w:val="3D506AC2"/>
    <w:rsid w:val="3DD94D1F"/>
    <w:rsid w:val="3E782D86"/>
    <w:rsid w:val="3EB1607D"/>
    <w:rsid w:val="3F3717AE"/>
    <w:rsid w:val="3F4C2153"/>
    <w:rsid w:val="3F6A1D37"/>
    <w:rsid w:val="3F9B649E"/>
    <w:rsid w:val="400F2FAD"/>
    <w:rsid w:val="40900809"/>
    <w:rsid w:val="409F2474"/>
    <w:rsid w:val="41D250C9"/>
    <w:rsid w:val="44F635CA"/>
    <w:rsid w:val="45BE742E"/>
    <w:rsid w:val="45E93283"/>
    <w:rsid w:val="45FE3658"/>
    <w:rsid w:val="46072BC5"/>
    <w:rsid w:val="462C7D91"/>
    <w:rsid w:val="46D76850"/>
    <w:rsid w:val="47241E7D"/>
    <w:rsid w:val="472F67EC"/>
    <w:rsid w:val="474366A5"/>
    <w:rsid w:val="47674205"/>
    <w:rsid w:val="48D22785"/>
    <w:rsid w:val="48EC7A63"/>
    <w:rsid w:val="48EE7025"/>
    <w:rsid w:val="49680B69"/>
    <w:rsid w:val="499A7F67"/>
    <w:rsid w:val="4A2010D1"/>
    <w:rsid w:val="4A4B0A34"/>
    <w:rsid w:val="4B393117"/>
    <w:rsid w:val="4D0B3CA5"/>
    <w:rsid w:val="4D3D2677"/>
    <w:rsid w:val="4D870760"/>
    <w:rsid w:val="4E9273F7"/>
    <w:rsid w:val="4EFD3A34"/>
    <w:rsid w:val="504A5756"/>
    <w:rsid w:val="517E6D91"/>
    <w:rsid w:val="51D71733"/>
    <w:rsid w:val="51EF1530"/>
    <w:rsid w:val="51F969A8"/>
    <w:rsid w:val="526747A8"/>
    <w:rsid w:val="528121D3"/>
    <w:rsid w:val="52C80AFF"/>
    <w:rsid w:val="52F95E63"/>
    <w:rsid w:val="5340429F"/>
    <w:rsid w:val="53782004"/>
    <w:rsid w:val="540B4676"/>
    <w:rsid w:val="55662D4F"/>
    <w:rsid w:val="56B10C01"/>
    <w:rsid w:val="57CC2099"/>
    <w:rsid w:val="5865536D"/>
    <w:rsid w:val="59F21FBA"/>
    <w:rsid w:val="5A324EF9"/>
    <w:rsid w:val="5B220342"/>
    <w:rsid w:val="5B91074D"/>
    <w:rsid w:val="5CFF0827"/>
    <w:rsid w:val="5D8821F3"/>
    <w:rsid w:val="5E6C67F7"/>
    <w:rsid w:val="5EFD54A6"/>
    <w:rsid w:val="5F4959BB"/>
    <w:rsid w:val="5F877BF1"/>
    <w:rsid w:val="5FBA6C7D"/>
    <w:rsid w:val="6001421E"/>
    <w:rsid w:val="617257C6"/>
    <w:rsid w:val="61BB3523"/>
    <w:rsid w:val="61FE7365"/>
    <w:rsid w:val="624A206E"/>
    <w:rsid w:val="645E45EA"/>
    <w:rsid w:val="650256CD"/>
    <w:rsid w:val="65C3765D"/>
    <w:rsid w:val="666157E3"/>
    <w:rsid w:val="66D55BBA"/>
    <w:rsid w:val="67C15B44"/>
    <w:rsid w:val="68BF12BC"/>
    <w:rsid w:val="694F78A2"/>
    <w:rsid w:val="69C57E6A"/>
    <w:rsid w:val="69FC5C8D"/>
    <w:rsid w:val="6A1A1D43"/>
    <w:rsid w:val="6A764632"/>
    <w:rsid w:val="6B2657AC"/>
    <w:rsid w:val="6D1A7968"/>
    <w:rsid w:val="6D3B39C2"/>
    <w:rsid w:val="6DF0317D"/>
    <w:rsid w:val="6E9F7006"/>
    <w:rsid w:val="6EBF30C4"/>
    <w:rsid w:val="7134419E"/>
    <w:rsid w:val="718B2D6F"/>
    <w:rsid w:val="720A4553"/>
    <w:rsid w:val="72833403"/>
    <w:rsid w:val="72AE5DF3"/>
    <w:rsid w:val="72FA0CAA"/>
    <w:rsid w:val="73BD13F9"/>
    <w:rsid w:val="73BF16D9"/>
    <w:rsid w:val="74420E7C"/>
    <w:rsid w:val="747336E8"/>
    <w:rsid w:val="749A3258"/>
    <w:rsid w:val="74B06DF1"/>
    <w:rsid w:val="74FF3F23"/>
    <w:rsid w:val="75295993"/>
    <w:rsid w:val="75DF65F7"/>
    <w:rsid w:val="75E5316F"/>
    <w:rsid w:val="76AF50FD"/>
    <w:rsid w:val="76B72EE2"/>
    <w:rsid w:val="789B1DCD"/>
    <w:rsid w:val="78D935A8"/>
    <w:rsid w:val="78EB596B"/>
    <w:rsid w:val="79083AAF"/>
    <w:rsid w:val="7A03654E"/>
    <w:rsid w:val="7A3412F5"/>
    <w:rsid w:val="7A7F2C28"/>
    <w:rsid w:val="7CE12969"/>
    <w:rsid w:val="7CEC729F"/>
    <w:rsid w:val="7D1A1ECF"/>
    <w:rsid w:val="7E26604D"/>
    <w:rsid w:val="7F6E4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40" w:lineRule="exact"/>
    </w:pPr>
    <w:rPr>
      <w:sz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firstLine="420" w:firstLineChars="200"/>
    </w:pPr>
  </w:style>
  <w:style w:type="character" w:customStyle="1" w:styleId="8">
    <w:name w:val="页眉 字符"/>
    <w:basedOn w:val="6"/>
    <w:link w:val="4"/>
    <w:qFormat/>
    <w:uiPriority w:val="0"/>
    <w:rPr>
      <w:kern w:val="2"/>
      <w:sz w:val="18"/>
      <w:szCs w:val="18"/>
    </w:rPr>
  </w:style>
  <w:style w:type="character" w:styleId="9">
    <w:name w:val="Placeholder Text"/>
    <w:basedOn w:val="6"/>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1.wmf"/><Relationship Id="rId26" Type="http://schemas.openxmlformats.org/officeDocument/2006/relationships/oleObject" Target="embeddings/oleObject12.bin"/><Relationship Id="rId25" Type="http://schemas.openxmlformats.org/officeDocument/2006/relationships/image" Target="media/image10.wmf"/><Relationship Id="rId24" Type="http://schemas.openxmlformats.org/officeDocument/2006/relationships/oleObject" Target="embeddings/oleObject11.bin"/><Relationship Id="rId23" Type="http://schemas.openxmlformats.org/officeDocument/2006/relationships/image" Target="media/image9.wmf"/><Relationship Id="rId22" Type="http://schemas.openxmlformats.org/officeDocument/2006/relationships/oleObject" Target="embeddings/oleObject10.bin"/><Relationship Id="rId21" Type="http://schemas.openxmlformats.org/officeDocument/2006/relationships/image" Target="media/image8.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8.bin"/><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206</Words>
  <Characters>1175</Characters>
  <Lines>9</Lines>
  <Paragraphs>2</Paragraphs>
  <TotalTime>16</TotalTime>
  <ScaleCrop>false</ScaleCrop>
  <LinksUpToDate>false</LinksUpToDate>
  <CharactersWithSpaces>1379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2020-03-30T23:43:00Z</dcterms:created>
  <dc:creator>知足常乐</dc:creator>
  <cp:lastModifiedBy>金银铜铁</cp:lastModifiedBy>
  <dcterms:modified xsi:type="dcterms:W3CDTF">2020-12-22T08:19:09Z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