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1F" w:rsidRDefault="00CB0F47" w:rsidP="00767EBB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2A781F" w:rsidRDefault="00CB0F47" w:rsidP="00767EBB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2A781F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2A781F" w:rsidRDefault="00CB0F4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2A781F" w:rsidRDefault="00CB0F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四川光博电子科技有限公司</w:t>
            </w:r>
            <w:bookmarkEnd w:id="3"/>
          </w:p>
        </w:tc>
        <w:tc>
          <w:tcPr>
            <w:tcW w:w="1720" w:type="dxa"/>
            <w:vAlign w:val="center"/>
          </w:tcPr>
          <w:p w:rsidR="002A781F" w:rsidRDefault="00CB0F4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2A781F" w:rsidRDefault="00CB0F4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2A781F" w:rsidRDefault="00CB0F4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19.01.02</w:t>
            </w:r>
            <w:bookmarkEnd w:id="4"/>
          </w:p>
        </w:tc>
      </w:tr>
      <w:tr w:rsidR="002A781F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2A781F" w:rsidRDefault="00CB0F4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2A781F" w:rsidRDefault="00CB0F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290" w:type="dxa"/>
            <w:vAlign w:val="center"/>
          </w:tcPr>
          <w:p w:rsidR="002A781F" w:rsidRDefault="00CB0F4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2A781F" w:rsidRDefault="00CB0F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19.01.02</w:t>
            </w:r>
          </w:p>
        </w:tc>
        <w:tc>
          <w:tcPr>
            <w:tcW w:w="1720" w:type="dxa"/>
            <w:vAlign w:val="center"/>
          </w:tcPr>
          <w:p w:rsidR="002A781F" w:rsidRDefault="00CB0F4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2A781F" w:rsidRDefault="00CB0F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2A781F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2A781F" w:rsidRDefault="00CB0F4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781F" w:rsidRDefault="00CB0F4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2A781F" w:rsidRDefault="00CB0F4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陈伟</w:t>
            </w:r>
          </w:p>
        </w:tc>
        <w:tc>
          <w:tcPr>
            <w:tcW w:w="1505" w:type="dxa"/>
            <w:vAlign w:val="center"/>
          </w:tcPr>
          <w:p w:rsidR="002A781F" w:rsidRDefault="002A78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2A781F" w:rsidRDefault="002A78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A781F" w:rsidRDefault="002A78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2A781F" w:rsidRDefault="002A78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2A781F" w:rsidRDefault="002A78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A781F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2A781F" w:rsidRDefault="002A78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2A781F" w:rsidRDefault="00CB0F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2A781F" w:rsidRDefault="00CB0F4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 w:rsidR="002A781F" w:rsidRDefault="002A78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2A781F" w:rsidRDefault="002A78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A781F" w:rsidRDefault="002A78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2A781F" w:rsidRDefault="002A78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2A781F" w:rsidRDefault="002A78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A781F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A781F" w:rsidRDefault="00CB0F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2A781F" w:rsidRDefault="00CB0F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2A781F" w:rsidRDefault="00CB0F47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PCBA</w:t>
            </w:r>
            <w:r>
              <w:rPr>
                <w:rFonts w:ascii="宋体" w:hAnsi="宋体" w:cs="宋体" w:hint="eastAsia"/>
                <w:sz w:val="21"/>
                <w:szCs w:val="21"/>
              </w:rPr>
              <w:t>的加工</w:t>
            </w:r>
            <w:r>
              <w:rPr>
                <w:rFonts w:ascii="宋体" w:hAnsi="宋体" w:cs="宋体" w:hint="eastAsia"/>
                <w:sz w:val="21"/>
                <w:szCs w:val="21"/>
              </w:rPr>
              <w:t>流程：</w:t>
            </w:r>
          </w:p>
          <w:p w:rsidR="002A781F" w:rsidRDefault="00CB0F47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来料检验——印刷——贴装——回流焊接——检验——入库。</w:t>
            </w:r>
          </w:p>
          <w:p w:rsidR="002A781F" w:rsidRDefault="00CB0F47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关键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确认过程：焊接过程，也是特殊过程</w:t>
            </w:r>
            <w:r>
              <w:rPr>
                <w:rFonts w:ascii="宋体" w:hAnsi="宋体" w:hint="eastAsia"/>
                <w:sz w:val="21"/>
                <w:szCs w:val="21"/>
              </w:rPr>
              <w:t>。</w:t>
            </w:r>
          </w:p>
          <w:p w:rsidR="002A781F" w:rsidRDefault="002A781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2A781F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A781F" w:rsidRDefault="00CB0F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2A781F" w:rsidRDefault="00CB0F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2A781F" w:rsidRDefault="00CB0F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2A781F" w:rsidRDefault="00CB0F47">
            <w:pPr>
              <w:snapToGrid w:val="0"/>
              <w:spacing w:line="280" w:lineRule="exac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生产过程的风险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元器件选用不当，焊接、</w:t>
            </w:r>
            <w:r>
              <w:rPr>
                <w:rFonts w:ascii="宋体" w:hAnsi="宋体" w:cs="宋体" w:hint="eastAsia"/>
                <w:sz w:val="21"/>
                <w:szCs w:val="21"/>
              </w:rPr>
              <w:t>涂覆</w:t>
            </w:r>
            <w:r>
              <w:rPr>
                <w:rFonts w:hint="eastAsia"/>
                <w:bCs/>
                <w:sz w:val="21"/>
                <w:szCs w:val="21"/>
              </w:rPr>
              <w:t>不合格造成产品报废风险。</w:t>
            </w:r>
          </w:p>
          <w:p w:rsidR="002A781F" w:rsidRDefault="00CB0F47">
            <w:pPr>
              <w:snapToGrid w:val="0"/>
              <w:spacing w:line="280" w:lineRule="exac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控制措施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制定操作指导书，人员技能培训，设备的维护保养等</w:t>
            </w:r>
          </w:p>
          <w:p w:rsidR="002A781F" w:rsidRDefault="00CB0F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Cs/>
                <w:sz w:val="21"/>
                <w:szCs w:val="21"/>
              </w:rPr>
              <w:t>特殊过程的控制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焊接</w:t>
            </w:r>
            <w:r>
              <w:rPr>
                <w:rFonts w:hint="eastAsia"/>
                <w:bCs/>
                <w:sz w:val="21"/>
                <w:szCs w:val="21"/>
              </w:rPr>
              <w:t>过程为特殊过程，制定操作指导</w:t>
            </w:r>
            <w:r>
              <w:rPr>
                <w:rFonts w:hint="eastAsia"/>
                <w:bCs/>
                <w:sz w:val="21"/>
                <w:szCs w:val="21"/>
              </w:rPr>
              <w:t>书，人员技能培训，设备的维护保养等并做好出厂检验。</w:t>
            </w:r>
          </w:p>
        </w:tc>
      </w:tr>
      <w:tr w:rsidR="002A781F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A781F" w:rsidRDefault="00CB0F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2A781F" w:rsidRDefault="00CB0F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2A781F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A781F" w:rsidRDefault="00CB0F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2A781F" w:rsidRDefault="00CB0F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2A781F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A781F" w:rsidRDefault="00CB0F4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2A781F" w:rsidRDefault="00CB0F47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相关法律法规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中华人民共和国合同法、中华人民共和国劳动法、中华人民共和国安全消防法、中华人民共和国产品质量法、中华人民共和国消费者权益法等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hint="eastAsia"/>
                <w:bCs/>
                <w:sz w:val="21"/>
                <w:szCs w:val="21"/>
              </w:rPr>
              <w:t>中华人民共和国安全生产法</w:t>
            </w:r>
            <w:r>
              <w:rPr>
                <w:rFonts w:hint="eastAsia"/>
                <w:bCs/>
                <w:sz w:val="21"/>
                <w:szCs w:val="21"/>
              </w:rPr>
              <w:t>。</w:t>
            </w:r>
            <w:bookmarkStart w:id="5" w:name="_GoBack"/>
            <w:bookmarkEnd w:id="5"/>
          </w:p>
          <w:p w:rsidR="002A781F" w:rsidRDefault="00CB0F4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Cs/>
                <w:sz w:val="21"/>
                <w:szCs w:val="21"/>
              </w:rPr>
              <w:t>产品标准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电子装配可接收性</w:t>
            </w:r>
            <w:r>
              <w:rPr>
                <w:rFonts w:hint="eastAsia"/>
                <w:bCs/>
                <w:sz w:val="21"/>
                <w:szCs w:val="21"/>
              </w:rPr>
              <w:t>IPC-A-610D</w:t>
            </w:r>
            <w:r>
              <w:rPr>
                <w:rFonts w:hint="eastAsia"/>
                <w:bCs/>
                <w:sz w:val="21"/>
                <w:szCs w:val="21"/>
              </w:rPr>
              <w:t>等。</w:t>
            </w:r>
          </w:p>
        </w:tc>
      </w:tr>
      <w:tr w:rsidR="002A781F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A781F" w:rsidRDefault="00CB0F47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2A781F" w:rsidRDefault="00CB0F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质量主要控制要求：</w:t>
            </w:r>
            <w:r>
              <w:rPr>
                <w:rFonts w:hint="eastAsia"/>
                <w:b/>
                <w:sz w:val="20"/>
              </w:rPr>
              <w:t>PCB</w:t>
            </w:r>
            <w:r>
              <w:rPr>
                <w:rFonts w:hint="eastAsia"/>
                <w:b/>
                <w:sz w:val="20"/>
              </w:rPr>
              <w:t>板厚度、元器件高度、焊接可靠性等。</w:t>
            </w:r>
          </w:p>
        </w:tc>
      </w:tr>
      <w:tr w:rsidR="002A781F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A781F" w:rsidRDefault="00CB0F4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2A781F" w:rsidRDefault="00CB0F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2A781F" w:rsidRDefault="00767EBB">
      <w:pPr>
        <w:snapToGrid w:val="0"/>
        <w:rPr>
          <w:rFonts w:ascii="宋体"/>
          <w:b/>
          <w:sz w:val="22"/>
          <w:szCs w:val="22"/>
        </w:rPr>
      </w:pPr>
      <w:r>
        <w:rPr>
          <w:rFonts w:ascii="宋体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4355465</wp:posOffset>
            </wp:positionH>
            <wp:positionV relativeFrom="paragraph">
              <wp:posOffset>150495</wp:posOffset>
            </wp:positionV>
            <wp:extent cx="497205" cy="311150"/>
            <wp:effectExtent l="19050" t="0" r="0" b="0"/>
            <wp:wrapNone/>
            <wp:docPr id="3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205" cy="31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1347470</wp:posOffset>
            </wp:positionH>
            <wp:positionV relativeFrom="paragraph">
              <wp:posOffset>150495</wp:posOffset>
            </wp:positionV>
            <wp:extent cx="497205" cy="311150"/>
            <wp:effectExtent l="19050" t="0" r="0" b="0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205" cy="31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781F" w:rsidRDefault="00CB0F47">
      <w:pPr>
        <w:snapToGrid w:val="0"/>
        <w:rPr>
          <w:b/>
          <w:szCs w:val="24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ascii="宋体" w:hint="eastAsia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Cs w:val="24"/>
        </w:rPr>
        <w:t>2020.12.26</w:t>
      </w:r>
      <w:r>
        <w:rPr>
          <w:rFonts w:ascii="宋体" w:hint="eastAsia"/>
          <w:b/>
          <w:szCs w:val="24"/>
        </w:rPr>
        <w:t xml:space="preserve"> </w:t>
      </w:r>
      <w:r>
        <w:rPr>
          <w:rFonts w:ascii="宋体" w:hint="eastAsia"/>
          <w:b/>
          <w:sz w:val="22"/>
          <w:szCs w:val="22"/>
        </w:rPr>
        <w:t xml:space="preserve">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ascii="宋体" w:hint="eastAsia"/>
          <w:b/>
          <w:sz w:val="18"/>
          <w:szCs w:val="18"/>
        </w:rPr>
        <w:t xml:space="preserve">  </w:t>
      </w:r>
      <w:r>
        <w:rPr>
          <w:rFonts w:ascii="宋体" w:hint="eastAsia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Cs w:val="24"/>
        </w:rPr>
        <w:t>2020.12.26</w:t>
      </w:r>
    </w:p>
    <w:p w:rsidR="002A781F" w:rsidRDefault="002A781F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2A781F" w:rsidRDefault="00CB0F47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2A781F" w:rsidSect="002A781F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F47" w:rsidRDefault="00CB0F47" w:rsidP="002A781F">
      <w:r>
        <w:separator/>
      </w:r>
    </w:p>
  </w:endnote>
  <w:endnote w:type="continuationSeparator" w:id="0">
    <w:p w:rsidR="00CB0F47" w:rsidRDefault="00CB0F47" w:rsidP="002A7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F47" w:rsidRDefault="00CB0F47" w:rsidP="002A781F">
      <w:r>
        <w:separator/>
      </w:r>
    </w:p>
  </w:footnote>
  <w:footnote w:type="continuationSeparator" w:id="0">
    <w:p w:rsidR="00CB0F47" w:rsidRDefault="00CB0F47" w:rsidP="002A78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81F" w:rsidRDefault="00CB0F47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A781F" w:rsidRDefault="002A781F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25.25pt;margin-top:2.2pt;width:159.25pt;height:20.2pt;z-index:251658240" stroked="f">
          <v:textbox>
            <w:txbxContent>
              <w:p w:rsidR="002A781F" w:rsidRDefault="00CB0F47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B0F47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CB0F47">
      <w:rPr>
        <w:rStyle w:val="CharChar1"/>
        <w:rFonts w:hint="default"/>
        <w:w w:val="90"/>
      </w:rPr>
      <w:t>Co.,Ltd</w:t>
    </w:r>
    <w:proofErr w:type="spellEnd"/>
    <w:r w:rsidR="00CB0F47">
      <w:rPr>
        <w:rStyle w:val="CharChar1"/>
        <w:rFonts w:hint="default"/>
        <w:w w:val="90"/>
      </w:rPr>
      <w:t>.</w:t>
    </w:r>
  </w:p>
  <w:p w:rsidR="002A781F" w:rsidRDefault="002A781F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  <o:rules v:ext="edit">
        <o:r id="V:Rule2" type="connector" idref="#_x0000_s4098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81F"/>
    <w:rsid w:val="002A781F"/>
    <w:rsid w:val="00767EBB"/>
    <w:rsid w:val="00CB0F47"/>
    <w:rsid w:val="04D930CB"/>
    <w:rsid w:val="0C710B9B"/>
    <w:rsid w:val="13604FF8"/>
    <w:rsid w:val="198D16A4"/>
    <w:rsid w:val="1BBD768C"/>
    <w:rsid w:val="30213730"/>
    <w:rsid w:val="39FF45CB"/>
    <w:rsid w:val="5F224013"/>
    <w:rsid w:val="7100398B"/>
    <w:rsid w:val="74245627"/>
    <w:rsid w:val="76895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A781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2A781F"/>
    <w:pPr>
      <w:spacing w:before="25" w:after="25"/>
    </w:pPr>
    <w:rPr>
      <w:bCs/>
      <w:spacing w:val="10"/>
    </w:rPr>
  </w:style>
  <w:style w:type="paragraph" w:styleId="a4">
    <w:name w:val="footer"/>
    <w:basedOn w:val="a"/>
    <w:link w:val="Char"/>
    <w:uiPriority w:val="99"/>
    <w:unhideWhenUsed/>
    <w:qFormat/>
    <w:rsid w:val="002A7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nhideWhenUsed/>
    <w:rsid w:val="002A7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sid w:val="002A781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2A781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A781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uiPriority w:val="99"/>
    <w:unhideWhenUsed/>
    <w:qFormat/>
    <w:rsid w:val="002A781F"/>
    <w:pPr>
      <w:widowControl w:val="0"/>
      <w:autoSpaceDE w:val="0"/>
      <w:autoSpaceDN w:val="0"/>
      <w:adjustRightInd w:val="0"/>
    </w:pPr>
    <w:rPr>
      <w:rFonts w:ascii="宋体" w:eastAsia="宋体" w:hAnsi="宋体" w:cs="Times New Roman" w:hint="eastAsi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571</Characters>
  <Application>Microsoft Office Word</Application>
  <DocSecurity>0</DocSecurity>
  <Lines>4</Lines>
  <Paragraphs>1</Paragraphs>
  <ScaleCrop>false</ScaleCrop>
  <Company>微软中国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17</cp:revision>
  <dcterms:created xsi:type="dcterms:W3CDTF">2015-06-17T11:40:00Z</dcterms:created>
  <dcterms:modified xsi:type="dcterms:W3CDTF">2020-12-29T05:56:00Z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