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274"/>
        <w:gridCol w:w="1219"/>
        <w:gridCol w:w="58"/>
        <w:gridCol w:w="1173"/>
        <w:gridCol w:w="850"/>
        <w:gridCol w:w="632"/>
        <w:gridCol w:w="734"/>
        <w:gridCol w:w="312"/>
        <w:gridCol w:w="425"/>
        <w:gridCol w:w="219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德阳久旭机电有限责任公司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90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0720-2020-QEO</w:t>
            </w:r>
            <w:bookmarkEnd w:id="1"/>
          </w:p>
        </w:tc>
        <w:tc>
          <w:tcPr>
            <w:tcW w:w="123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607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0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王瑞</w:t>
            </w:r>
            <w:bookmarkEnd w:id="5"/>
          </w:p>
        </w:tc>
        <w:tc>
          <w:tcPr>
            <w:tcW w:w="123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18829841889</w:t>
            </w:r>
            <w:bookmarkEnd w:id="6"/>
          </w:p>
        </w:tc>
        <w:tc>
          <w:tcPr>
            <w:tcW w:w="104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zhuli@cncaiso.cn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903" w:type="dxa"/>
            <w:gridSpan w:val="4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8" w:name="最高管理者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李辉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82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046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350" w:type="dxa"/>
            <w:gridSpan w:val="9"/>
            <w:vAlign w:val="center"/>
          </w:tcPr>
          <w:p>
            <w:bookmarkStart w:id="10" w:name="审核范围"/>
            <w:r>
              <w:t>Q：机械加工</w:t>
            </w:r>
          </w:p>
          <w:p>
            <w:r>
              <w:t>E：机械加工所涉及场所的相关环境管理活动</w:t>
            </w:r>
          </w:p>
          <w:p>
            <w:r>
              <w:t>O：机械加工所涉及场所的相关职业健康管理活动</w:t>
            </w:r>
            <w:bookmarkEnd w:id="10"/>
          </w:p>
        </w:tc>
        <w:tc>
          <w:tcPr>
            <w:tcW w:w="737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Q：17.10.02</w:t>
            </w:r>
          </w:p>
          <w:p>
            <w:r>
              <w:t>E：17.10.02</w:t>
            </w:r>
          </w:p>
          <w:p>
            <w:r>
              <w:t>O：17.10.02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2020年12月21日 上午至2020年12月21日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71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9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71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69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271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13830790052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271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271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</w:tc>
        <w:tc>
          <w:tcPr>
            <w:tcW w:w="169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_GoBack" w:colFirst="0" w:colLast="3"/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68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02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36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391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6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77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023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391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bookmark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68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2020年12月20日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2020年12月19日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391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2020年12月19日</w:t>
            </w:r>
          </w:p>
        </w:tc>
      </w:tr>
    </w:tbl>
    <w:p>
      <w:pPr>
        <w:snapToGrid w:val="0"/>
        <w:spacing w:before="163" w:beforeLines="50" w:line="320" w:lineRule="exact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附表</w:t>
      </w:r>
    </w:p>
    <w:tbl>
      <w:tblPr>
        <w:tblStyle w:val="6"/>
        <w:tblpPr w:leftFromText="180" w:rightFromText="180" w:vertAnchor="text" w:horzAnchor="page" w:tblpX="898" w:tblpY="277"/>
        <w:tblOverlap w:val="never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428"/>
        <w:gridCol w:w="6982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21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杨珍全余家龙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宋明珠</w:t>
            </w:r>
          </w:p>
          <w:p>
            <w:pPr>
              <w:snapToGrid w:val="0"/>
              <w:spacing w:line="280" w:lineRule="exact"/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5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：30-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982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杨珍全余家龙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宋明珠</w:t>
            </w:r>
          </w:p>
          <w:p>
            <w:pPr>
              <w:snapToGrid w:val="0"/>
              <w:spacing w:line="280" w:lineRule="exact"/>
              <w:ind w:firstLine="201" w:firstLineChars="100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982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95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杨珍全余家龙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宋明珠</w:t>
            </w:r>
          </w:p>
          <w:p>
            <w:pPr>
              <w:snapToGrid w:val="0"/>
              <w:spacing w:line="280" w:lineRule="exact"/>
              <w:ind w:firstLine="201" w:firstLineChars="100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</w:rPr>
              <w:t>陈伟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A194306"/>
    <w:rsid w:val="757C25D4"/>
    <w:rsid w:val="7D6C1E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4</TotalTime>
  <ScaleCrop>false</ScaleCrop>
  <LinksUpToDate>false</LinksUpToDate>
  <CharactersWithSpaces>1267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way一直都在</cp:lastModifiedBy>
  <cp:lastPrinted>2019-03-27T03:10:00Z</cp:lastPrinted>
  <dcterms:modified xsi:type="dcterms:W3CDTF">2020-12-22T02:25:40Z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