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主管领导：谢勇 陪同人员：邓久俊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rFonts w:hint="eastAsia"/>
                <w:sz w:val="24"/>
                <w:szCs w:val="24"/>
              </w:rPr>
              <w:t xml:space="preserve"> 审核时间：</w:t>
            </w:r>
            <w:r>
              <w:rPr>
                <w:rFonts w:hint="eastAsia"/>
                <w:sz w:val="24"/>
                <w:szCs w:val="24"/>
                <w:lang w:eastAsia="zh-CN"/>
              </w:rPr>
              <w:t>2020.12.21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w:t>
            </w:r>
            <w:r>
              <w:rPr>
                <w:rFonts w:hint="eastAsia" w:ascii="宋体" w:hAnsi="宋体"/>
                <w:color w:val="auto"/>
                <w:szCs w:val="21"/>
              </w:rPr>
              <w:t>制定的</w:t>
            </w:r>
            <w:r>
              <w:rPr>
                <w:rFonts w:hint="eastAsia" w:ascii="宋体" w:hAnsi="宋体"/>
                <w:color w:val="auto"/>
                <w:szCs w:val="21"/>
                <w:highlight w:val="none"/>
              </w:rPr>
              <w:t>《</w:t>
            </w:r>
            <w:r>
              <w:rPr>
                <w:rFonts w:hint="eastAsia" w:ascii="宋体" w:hAnsi="宋体"/>
                <w:color w:val="auto"/>
                <w:szCs w:val="21"/>
                <w:highlight w:val="none"/>
                <w:lang w:eastAsia="zh-CN"/>
              </w:rPr>
              <w:t>内外部环境要素识别评价表</w:t>
            </w:r>
            <w:r>
              <w:rPr>
                <w:rFonts w:hint="eastAsia" w:ascii="宋体" w:hAnsi="宋体"/>
                <w:color w:val="auto"/>
                <w:szCs w:val="21"/>
                <w:highlight w:val="none"/>
              </w:rPr>
              <w:t>》中，</w:t>
            </w:r>
            <w:r>
              <w:rPr>
                <w:rFonts w:hint="eastAsia" w:ascii="宋体" w:hAnsi="宋体"/>
                <w:color w:val="auto"/>
                <w:szCs w:val="21"/>
              </w:rPr>
              <w:t>确定了对公司</w:t>
            </w:r>
            <w:r>
              <w:rPr>
                <w:rFonts w:hint="eastAsia" w:ascii="宋体" w:hAnsi="宋体"/>
                <w:szCs w:val="21"/>
              </w:rPr>
              <w:t>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w:t>
            </w:r>
            <w:r>
              <w:rPr>
                <w:rFonts w:hint="eastAsia" w:ascii="宋体" w:hAnsi="宋体"/>
                <w:szCs w:val="21"/>
                <w:lang w:val="en-US" w:eastAsia="zh-CN"/>
              </w:rPr>
              <w:t>业主</w:t>
            </w:r>
            <w:r>
              <w:rPr>
                <w:rFonts w:hint="eastAsia" w:ascii="宋体" w:hAnsi="宋体"/>
                <w:szCs w:val="21"/>
              </w:rPr>
              <w:t>关注的主要问题是长期合作、互利共赢等。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hint="eastAsia" w:ascii="宋体" w:hAnsi="宋体"/>
                <w:szCs w:val="21"/>
              </w:rPr>
            </w:pPr>
          </w:p>
          <w:p>
            <w:pPr>
              <w:rPr>
                <w:rFonts w:hint="eastAsia" w:ascii="宋体" w:hAnsi="宋体"/>
                <w:szCs w:val="21"/>
              </w:rPr>
            </w:pPr>
            <w:r>
              <w:rPr>
                <w:rFonts w:hint="eastAsia" w:ascii="宋体" w:hAnsi="宋体"/>
                <w:szCs w:val="21"/>
              </w:rPr>
              <w:t>公司环境管理体系的范围：</w:t>
            </w:r>
          </w:p>
          <w:p>
            <w:pPr>
              <w:rPr>
                <w:rFonts w:hint="eastAsia" w:ascii="宋体" w:hAnsi="宋体"/>
                <w:szCs w:val="21"/>
              </w:rPr>
            </w:pPr>
            <w:r>
              <w:rPr>
                <w:rFonts w:hint="eastAsia" w:ascii="宋体" w:hAnsi="宋体"/>
                <w:szCs w:val="21"/>
              </w:rPr>
              <w:t>EMS:许可范围内的生活垃圾分类收集及其所涉及的相关环境管理活动。</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spacing w:line="400" w:lineRule="exact"/>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szCs w:val="21"/>
                <w:lang w:eastAsia="zh-CN"/>
              </w:rPr>
              <w:t>内外部环境要素识别评价表</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p>
            <w:pPr>
              <w:jc w:val="left"/>
              <w:rPr>
                <w:rFonts w:ascii="宋体" w:hAnsi="宋体" w:cs="宋体"/>
                <w:szCs w:val="21"/>
              </w:rPr>
            </w:pPr>
          </w:p>
          <w:p>
            <w:pPr>
              <w:jc w:val="left"/>
              <w:rPr>
                <w:rFonts w:ascii="宋体" w:hAnsi="宋体" w:cs="宋体"/>
                <w:szCs w:val="21"/>
              </w:rPr>
            </w:pPr>
          </w:p>
        </w:tc>
        <w:tc>
          <w:tcPr>
            <w:tcW w:w="10004" w:type="dxa"/>
          </w:tcPr>
          <w:p>
            <w:pPr>
              <w:spacing w:line="400" w:lineRule="exact"/>
              <w:jc w:val="left"/>
              <w:rPr>
                <w:rFonts w:ascii="宋体" w:hAnsi="宋体" w:cs="宋体"/>
                <w:szCs w:val="21"/>
                <w:highlight w:val="none"/>
              </w:rPr>
            </w:pPr>
            <w:r>
              <w:rPr>
                <w:rFonts w:hint="eastAsia" w:ascii="宋体" w:hAnsi="宋体" w:cs="宋体"/>
                <w:szCs w:val="21"/>
                <w:highlight w:val="none"/>
              </w:rPr>
              <w:t>总经理：谢勇；管代：邓久俊</w:t>
            </w:r>
          </w:p>
          <w:p>
            <w:pPr>
              <w:spacing w:line="400" w:lineRule="exact"/>
              <w:jc w:val="left"/>
              <w:rPr>
                <w:rFonts w:ascii="宋体" w:hAnsi="宋体" w:cs="宋体"/>
                <w:szCs w:val="21"/>
              </w:rPr>
            </w:pPr>
            <w:r>
              <w:rPr>
                <w:rFonts w:hint="eastAsia" w:ascii="宋体" w:hAnsi="宋体" w:cs="宋体"/>
                <w:szCs w:val="21"/>
                <w:highlight w:val="none"/>
              </w:rPr>
              <w:t>通过与总经理交流：总经理从以下</w:t>
            </w:r>
            <w:r>
              <w:rPr>
                <w:rFonts w:hint="eastAsia" w:ascii="宋体" w:hAnsi="宋体" w:cs="宋体"/>
                <w:szCs w:val="21"/>
              </w:rPr>
              <w:t>活动方式对公司建立、实施环境管理体系并持续改进其有效性所做出的承诺提供证据：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rFonts w:ascii="宋体" w:hAnsi="宋体" w:cs="宋体"/>
                <w:szCs w:val="21"/>
              </w:rPr>
            </w:pPr>
          </w:p>
          <w:p>
            <w:pPr>
              <w:rPr>
                <w:b/>
                <w:szCs w:val="21"/>
              </w:rPr>
            </w:pPr>
          </w:p>
        </w:tc>
        <w:tc>
          <w:tcPr>
            <w:tcW w:w="10004" w:type="dxa"/>
          </w:tcPr>
          <w:p>
            <w:pPr>
              <w:jc w:val="left"/>
              <w:rPr>
                <w:rFonts w:ascii="宋体" w:hAnsi="宋体" w:cs="宋体"/>
                <w:szCs w:val="21"/>
              </w:rPr>
            </w:pPr>
            <w:r>
              <w:rPr>
                <w:rFonts w:hint="eastAsia" w:ascii="宋体" w:hAnsi="宋体" w:cs="宋体"/>
                <w:szCs w:val="21"/>
              </w:rPr>
              <w:t>环境管理</w:t>
            </w:r>
            <w:r>
              <w:rPr>
                <w:rFonts w:hint="eastAsia" w:ascii="宋体" w:hAnsi="宋体" w:cs="宋体"/>
                <w:szCs w:val="21"/>
                <w:lang w:eastAsia="zh-CN"/>
              </w:rPr>
              <w:t>（</w:t>
            </w:r>
            <w:r>
              <w:rPr>
                <w:rFonts w:hint="eastAsia" w:ascii="宋体" w:hAnsi="宋体" w:cs="宋体"/>
                <w:szCs w:val="21"/>
                <w:lang w:val="en-US" w:eastAsia="zh-CN"/>
              </w:rPr>
              <w:t>含</w:t>
            </w:r>
            <w:r>
              <w:rPr>
                <w:rFonts w:hint="eastAsia" w:ascii="宋体" w:hAnsi="宋体" w:cs="宋体"/>
                <w:szCs w:val="21"/>
              </w:rPr>
              <w:t>职业健康安全</w:t>
            </w:r>
            <w:r>
              <w:rPr>
                <w:rFonts w:hint="eastAsia" w:ascii="宋体" w:hAnsi="宋体" w:cs="宋体"/>
                <w:szCs w:val="21"/>
                <w:lang w:eastAsia="zh-CN"/>
              </w:rPr>
              <w:t>）</w:t>
            </w:r>
            <w:r>
              <w:rPr>
                <w:rFonts w:hint="eastAsia" w:ascii="宋体" w:hAnsi="宋体" w:cs="宋体"/>
                <w:szCs w:val="21"/>
              </w:rPr>
              <w:t xml:space="preserve">方针： </w:t>
            </w:r>
          </w:p>
          <w:p>
            <w:pPr>
              <w:pStyle w:val="5"/>
              <w:ind w:firstLine="420" w:firstLineChars="200"/>
              <w:rPr>
                <w:rFonts w:hAnsi="宋体" w:cs="宋体"/>
                <w:szCs w:val="21"/>
              </w:rPr>
            </w:pPr>
            <w:r>
              <w:rPr>
                <w:rFonts w:hint="eastAsia" w:hAnsi="宋体" w:cs="宋体"/>
                <w:szCs w:val="21"/>
              </w:rPr>
              <w:t>“</w:t>
            </w:r>
            <w:r>
              <w:rPr>
                <w:rFonts w:hint="eastAsia" w:hAnsi="宋体" w:cs="宋体"/>
                <w:color w:val="000000"/>
                <w:szCs w:val="21"/>
              </w:rPr>
              <w:t>预防为主，遵规守法，确保环境安全；以人为本，持续改进，实现平安和谐</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环境管理方针在手册上进行了确定和发布，并通过文件发放的形式发放至各部门、给员工进行了宣传培训。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企业的环境方针的内容和管理基本符合标准和法规要求。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环境因素、危险源识别和风险评价管理程序</w:t>
            </w:r>
            <w:r>
              <w:rPr>
                <w:rFonts w:hint="eastAsia" w:ascii="宋体" w:hAnsi="宋体" w:cs="宋体"/>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1）固废废弃物；2）潜在火灾。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抽查以下二项重要环境因素的管理方案：</w:t>
            </w:r>
          </w:p>
          <w:p>
            <w:pPr>
              <w:numPr>
                <w:ilvl w:val="0"/>
                <w:numId w:val="1"/>
              </w:numPr>
              <w:spacing w:line="400" w:lineRule="exact"/>
              <w:rPr>
                <w:rFonts w:ascii="宋体" w:hAnsi="宋体" w:cs="宋体"/>
                <w:szCs w:val="21"/>
              </w:rPr>
            </w:pPr>
            <w:r>
              <w:rPr>
                <w:rFonts w:hint="eastAsia" w:ascii="宋体" w:hAnsi="宋体" w:cs="宋体"/>
                <w:szCs w:val="21"/>
              </w:rPr>
              <w:t>固废废弃物排放控制：</w:t>
            </w:r>
          </w:p>
          <w:p>
            <w:pPr>
              <w:widowControl/>
              <w:jc w:val="left"/>
              <w:rPr>
                <w:rFonts w:ascii="宋体" w:hAnsi="宋体"/>
                <w:szCs w:val="21"/>
              </w:rPr>
            </w:pPr>
            <w:r>
              <w:rPr>
                <w:rFonts w:hint="eastAsia" w:ascii="宋体" w:hAnsi="宋体"/>
                <w:szCs w:val="21"/>
              </w:rPr>
              <w:t>1）办公和项目设置专用垃圾箱，对废弃物进行分类放置，分为可回收废弃物，一般废弃物和危险废弃物。</w:t>
            </w:r>
          </w:p>
          <w:p>
            <w:pPr>
              <w:widowControl/>
              <w:jc w:val="left"/>
              <w:rPr>
                <w:rFonts w:ascii="宋体" w:hAnsi="宋体"/>
                <w:szCs w:val="21"/>
              </w:rPr>
            </w:pPr>
            <w:r>
              <w:rPr>
                <w:rFonts w:hint="eastAsia" w:ascii="宋体" w:hAnsi="宋体"/>
                <w:szCs w:val="21"/>
              </w:rPr>
              <w:t>2）定期对垃圾进行收集处理，可回收废弃物交物资回收部门，一般废弃物交中转站，由环卫人员统一处理，危险废弃物单独存放，待达到一定的量后交有资质的专业公司处理。</w:t>
            </w:r>
          </w:p>
          <w:p>
            <w:pPr>
              <w:widowControl/>
              <w:jc w:val="left"/>
              <w:rPr>
                <w:rFonts w:ascii="宋体" w:hAnsi="宋体"/>
                <w:szCs w:val="21"/>
              </w:rPr>
            </w:pPr>
            <w:r>
              <w:rPr>
                <w:rFonts w:hint="eastAsia" w:ascii="宋体" w:hAnsi="宋体"/>
                <w:szCs w:val="21"/>
              </w:rPr>
              <w:t>3）定期对办公和项目现场固废处理情况进行监督检查。</w:t>
            </w:r>
          </w:p>
          <w:p>
            <w:pPr>
              <w:widowControl/>
              <w:jc w:val="left"/>
              <w:rPr>
                <w:rFonts w:ascii="宋体" w:hAnsi="宋体"/>
                <w:szCs w:val="21"/>
              </w:rPr>
            </w:pPr>
            <w:r>
              <w:rPr>
                <w:rFonts w:hint="eastAsia" w:ascii="宋体" w:hAnsi="宋体" w:cs="宋体"/>
                <w:szCs w:val="21"/>
              </w:rPr>
              <w:t>2、潜在火灾的控制：</w:t>
            </w:r>
          </w:p>
          <w:p>
            <w:pPr>
              <w:tabs>
                <w:tab w:val="center" w:pos="3169"/>
              </w:tabs>
              <w:spacing w:line="400" w:lineRule="exact"/>
              <w:jc w:val="left"/>
              <w:rPr>
                <w:rFonts w:ascii="宋体" w:hAnsi="宋体" w:cs="宋体"/>
                <w:szCs w:val="21"/>
              </w:rPr>
            </w:pPr>
            <w:r>
              <w:rPr>
                <w:rFonts w:hint="eastAsia" w:ascii="宋体" w:hAnsi="宋体" w:cs="宋体"/>
                <w:szCs w:val="21"/>
              </w:rPr>
              <w:t>1）按照《防火管理制度》规定执行，并请相关人员参加培训；</w:t>
            </w:r>
          </w:p>
          <w:p>
            <w:pPr>
              <w:tabs>
                <w:tab w:val="center" w:pos="3169"/>
              </w:tabs>
              <w:spacing w:line="400" w:lineRule="exact"/>
              <w:jc w:val="left"/>
              <w:rPr>
                <w:rFonts w:ascii="宋体" w:hAnsi="宋体" w:cs="宋体"/>
                <w:szCs w:val="21"/>
              </w:rPr>
            </w:pPr>
            <w:r>
              <w:rPr>
                <w:rFonts w:hint="eastAsia" w:ascii="宋体" w:hAnsi="宋体" w:cs="宋体"/>
                <w:szCs w:val="21"/>
              </w:rPr>
              <w:t>2）办公现场配置适宜的消防器材，并定期检查:加强对工作人员消防安全的教育和日常服务过程的消防安全检查，及时消除安全隐患；</w:t>
            </w:r>
          </w:p>
          <w:p>
            <w:pPr>
              <w:tabs>
                <w:tab w:val="center" w:pos="3169"/>
              </w:tabs>
              <w:spacing w:line="400" w:lineRule="exact"/>
              <w:jc w:val="left"/>
              <w:rPr>
                <w:rFonts w:ascii="宋体" w:hAnsi="宋体" w:cs="宋体"/>
                <w:szCs w:val="21"/>
              </w:rPr>
            </w:pPr>
            <w:r>
              <w:rPr>
                <w:rFonts w:hint="eastAsia" w:ascii="宋体" w:hAnsi="宋体" w:cs="宋体"/>
                <w:szCs w:val="21"/>
              </w:rPr>
              <w:t>3）易燃材料保存在易于保管的房间并有专人管理，且远离火源;</w:t>
            </w:r>
          </w:p>
          <w:p>
            <w:pPr>
              <w:tabs>
                <w:tab w:val="center" w:pos="3169"/>
              </w:tabs>
              <w:spacing w:line="400" w:lineRule="exact"/>
              <w:jc w:val="left"/>
              <w:rPr>
                <w:rFonts w:ascii="宋体" w:hAnsi="宋体" w:cs="宋体"/>
                <w:szCs w:val="21"/>
              </w:rPr>
            </w:pPr>
            <w:r>
              <w:rPr>
                <w:rFonts w:hint="eastAsia" w:ascii="宋体" w:hAnsi="宋体" w:cs="宋体"/>
                <w:szCs w:val="21"/>
              </w:rPr>
              <w:t>4）定期检查用电设施，发现老化或损坏应及时更换;用电和临时用电遵照公司相关制度执行，严禁私自拉线;</w:t>
            </w:r>
          </w:p>
          <w:p>
            <w:pPr>
              <w:tabs>
                <w:tab w:val="center" w:pos="3169"/>
              </w:tabs>
              <w:spacing w:line="400" w:lineRule="exact"/>
              <w:jc w:val="left"/>
              <w:rPr>
                <w:rFonts w:ascii="宋体" w:hAnsi="宋体"/>
                <w:szCs w:val="21"/>
              </w:rPr>
            </w:pPr>
            <w:r>
              <w:rPr>
                <w:rFonts w:hint="eastAsia" w:ascii="宋体" w:hAnsi="宋体" w:cs="宋体"/>
                <w:szCs w:val="21"/>
              </w:rPr>
              <w:t>5）办公现场所有废物垃圾必须即时处理，消除火灾隐患。</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rFonts w:ascii="宋体" w:hAnsi="宋体" w:cs="宋体"/>
                <w:szCs w:val="21"/>
              </w:rPr>
            </w:pPr>
          </w:p>
          <w:p>
            <w:pPr>
              <w:rPr>
                <w:b/>
                <w:szCs w:val="21"/>
              </w:rPr>
            </w:pPr>
          </w:p>
        </w:tc>
        <w:tc>
          <w:tcPr>
            <w:tcW w:w="10004" w:type="dxa"/>
          </w:tcPr>
          <w:p>
            <w:pPr>
              <w:spacing w:line="360" w:lineRule="auto"/>
              <w:jc w:val="left"/>
              <w:rPr>
                <w:rFonts w:ascii="宋体" w:hAnsi="宋体" w:cs="宋体"/>
                <w:color w:val="000000"/>
                <w:szCs w:val="21"/>
                <w:highlight w:val="none"/>
              </w:rPr>
            </w:pPr>
            <w:r>
              <w:rPr>
                <w:rFonts w:hint="eastAsia" w:ascii="宋体" w:hAnsi="宋体" w:cs="宋体"/>
                <w:color w:val="000000"/>
                <w:szCs w:val="21"/>
              </w:rPr>
              <w:t>环境</w:t>
            </w:r>
            <w:r>
              <w:rPr>
                <w:rFonts w:hint="eastAsia" w:ascii="宋体" w:hAnsi="宋体" w:cs="宋体"/>
                <w:color w:val="000000"/>
                <w:szCs w:val="21"/>
                <w:highlight w:val="none"/>
              </w:rPr>
              <w:t>目标</w:t>
            </w:r>
          </w:p>
          <w:p>
            <w:pPr>
              <w:spacing w:line="400" w:lineRule="exact"/>
              <w:rPr>
                <w:rFonts w:ascii="宋体" w:hAnsi="宋体" w:cs="宋体"/>
                <w:szCs w:val="21"/>
                <w:highlight w:val="none"/>
              </w:rPr>
            </w:pPr>
            <w:r>
              <w:rPr>
                <w:rFonts w:hint="eastAsia" w:ascii="宋体" w:hAnsi="宋体" w:cs="宋体"/>
                <w:szCs w:val="21"/>
                <w:highlight w:val="none"/>
              </w:rPr>
              <w:t>1）火灾发生率为0；</w:t>
            </w:r>
          </w:p>
          <w:p>
            <w:pPr>
              <w:spacing w:line="400" w:lineRule="exact"/>
              <w:rPr>
                <w:rFonts w:ascii="宋体" w:hAnsi="宋体" w:cs="宋体"/>
                <w:szCs w:val="21"/>
                <w:highlight w:val="none"/>
              </w:rPr>
            </w:pPr>
            <w:r>
              <w:rPr>
                <w:rFonts w:hint="eastAsia" w:ascii="宋体" w:hAnsi="宋体" w:cs="宋体"/>
                <w:szCs w:val="21"/>
                <w:highlight w:val="none"/>
              </w:rPr>
              <w:t>2）固废处置合规率100%。</w:t>
            </w:r>
          </w:p>
          <w:p>
            <w:pPr>
              <w:pStyle w:val="9"/>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查《环境、职业健康安全目标考核表》20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年11月对目标进行考核，考核情况为：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环境目标、指标： </w:t>
            </w:r>
          </w:p>
          <w:p>
            <w:pPr>
              <w:ind w:firstLine="420" w:firstLineChars="200"/>
              <w:rPr>
                <w:color w:val="000000"/>
                <w:szCs w:val="21"/>
                <w:highlight w:val="none"/>
              </w:rPr>
            </w:pPr>
            <w:r>
              <w:rPr>
                <w:rFonts w:hint="eastAsia"/>
                <w:color w:val="000000"/>
                <w:szCs w:val="21"/>
                <w:highlight w:val="none"/>
              </w:rPr>
              <w:t>1、未发生</w:t>
            </w:r>
            <w:r>
              <w:rPr>
                <w:rFonts w:hint="eastAsia" w:ascii="宋体" w:hAnsi="宋体" w:cs="宋体"/>
                <w:kern w:val="0"/>
                <w:szCs w:val="21"/>
                <w:highlight w:val="none"/>
              </w:rPr>
              <w:t>火灾事故</w:t>
            </w:r>
          </w:p>
          <w:p>
            <w:pPr>
              <w:ind w:firstLine="420" w:firstLineChars="200"/>
              <w:rPr>
                <w:color w:val="000000"/>
                <w:szCs w:val="21"/>
                <w:highlight w:val="none"/>
              </w:rPr>
            </w:pPr>
            <w:r>
              <w:rPr>
                <w:rFonts w:hint="eastAsia"/>
                <w:szCs w:val="21"/>
                <w:highlight w:val="none"/>
              </w:rPr>
              <w:t>2、</w:t>
            </w:r>
            <w:r>
              <w:rPr>
                <w:rFonts w:hint="eastAsia" w:ascii="宋体" w:hAnsi="宋体" w:cs="宋体"/>
                <w:szCs w:val="21"/>
                <w:highlight w:val="none"/>
              </w:rPr>
              <w:t>固废处置合规率100%</w:t>
            </w:r>
            <w:r>
              <w:rPr>
                <w:rFonts w:hint="eastAsia"/>
                <w:color w:val="000000"/>
                <w:szCs w:val="21"/>
                <w:highlight w:val="none"/>
              </w:rPr>
              <w:t>。</w:t>
            </w:r>
          </w:p>
          <w:p>
            <w:pPr>
              <w:ind w:firstLine="210" w:firstLineChars="100"/>
              <w:rPr>
                <w:rFonts w:ascii="宋体" w:hAnsi="宋体"/>
                <w:szCs w:val="21"/>
              </w:rPr>
            </w:pPr>
            <w:r>
              <w:rPr>
                <w:rFonts w:hint="eastAsia" w:ascii="宋体" w:hAnsi="宋体" w:cs="宋体"/>
                <w:szCs w:val="21"/>
                <w:highlight w:val="none"/>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rPr>
              <w:t>许可范围内的生活垃圾分类收集及其所涉及的相关环境管理活动</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环境管理体系</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环境</w:t>
            </w:r>
            <w:r>
              <w:rPr>
                <w:rFonts w:hint="eastAsia" w:ascii="宋体" w:hAnsi="宋体" w:cs="宋体"/>
                <w:szCs w:val="21"/>
              </w:rPr>
              <w:t>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环境管理体系</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如：（1）《绩效监测与合规性评价管理程序》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应急准备和响应管理控制程序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lang w:val="en-US" w:eastAsia="zh-CN"/>
              </w:rPr>
              <w:t>2020年11月20日</w:t>
            </w:r>
            <w:r>
              <w:rPr>
                <w:rFonts w:hint="eastAsia" w:ascii="宋体" w:hAnsi="宋体" w:cs="宋体"/>
                <w:szCs w:val="21"/>
                <w:lang w:eastAsia="zh-CN"/>
              </w:rPr>
              <w:t>（</w:t>
            </w:r>
            <w:r>
              <w:rPr>
                <w:rFonts w:hint="eastAsia" w:ascii="宋体" w:hAnsi="宋体" w:cs="宋体"/>
                <w:szCs w:val="21"/>
                <w:lang w:val="en-US" w:eastAsia="zh-CN"/>
              </w:rPr>
              <w:t>上次评审时间为</w:t>
            </w:r>
            <w:r>
              <w:rPr>
                <w:rFonts w:hint="eastAsia" w:ascii="宋体" w:hAnsi="宋体" w:cs="宋体"/>
                <w:szCs w:val="21"/>
              </w:rPr>
              <w:t>2019年11月25日</w:t>
            </w:r>
            <w:r>
              <w:rPr>
                <w:rFonts w:hint="eastAsia" w:ascii="宋体" w:hAnsi="宋体" w:cs="宋体"/>
                <w:szCs w:val="21"/>
                <w:lang w:eastAsia="zh-CN"/>
              </w:rPr>
              <w:t>，</w:t>
            </w:r>
            <w:r>
              <w:rPr>
                <w:rFonts w:hint="eastAsia" w:ascii="宋体" w:hAnsi="宋体" w:cs="宋体"/>
                <w:szCs w:val="21"/>
                <w:lang w:val="en-US" w:eastAsia="zh-CN"/>
              </w:rPr>
              <w:t>未超过12个有，符合相关策划及要求</w:t>
            </w:r>
            <w:r>
              <w:rPr>
                <w:rFonts w:hint="eastAsia" w:ascii="宋体" w:hAnsi="宋体" w:cs="宋体"/>
                <w:szCs w:val="21"/>
                <w:lang w:eastAsia="zh-CN"/>
              </w:rPr>
              <w:t>）</w:t>
            </w:r>
          </w:p>
          <w:p>
            <w:pPr>
              <w:spacing w:line="360" w:lineRule="atLeast"/>
              <w:rPr>
                <w:rFonts w:ascii="宋体" w:hAnsi="宋体" w:cs="宋体"/>
                <w:szCs w:val="21"/>
              </w:rPr>
            </w:pPr>
            <w:r>
              <w:rPr>
                <w:rFonts w:hint="eastAsia" w:ascii="宋体" w:hAnsi="宋体" w:cs="宋体"/>
                <w:szCs w:val="21"/>
              </w:rPr>
              <w:t>主持人：谢勇总经理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相关法规关注</w:t>
            </w:r>
          </w:p>
          <w:p>
            <w:pPr>
              <w:numPr>
                <w:ilvl w:val="0"/>
                <w:numId w:val="2"/>
              </w:numPr>
              <w:spacing w:line="360" w:lineRule="atLeast"/>
              <w:ind w:left="0" w:firstLine="0"/>
              <w:rPr>
                <w:rFonts w:hint="default" w:ascii="宋体" w:hAnsi="宋体" w:cs="宋体"/>
                <w:szCs w:val="21"/>
                <w:lang w:val="en-US" w:eastAsia="zh-CN"/>
              </w:rPr>
            </w:pPr>
            <w:r>
              <w:rPr>
                <w:rFonts w:hint="eastAsia" w:ascii="宋体" w:hAnsi="宋体" w:cs="宋体"/>
                <w:szCs w:val="21"/>
              </w:rPr>
              <w:t>对上次管理评审改进项的验证情况的跟踪：改进项目</w:t>
            </w:r>
            <w:r>
              <w:rPr>
                <w:rFonts w:hint="eastAsia" w:ascii="宋体" w:hAnsi="宋体" w:cs="宋体"/>
                <w:szCs w:val="21"/>
                <w:lang w:val="en-US" w:eastAsia="zh-CN"/>
              </w:rPr>
              <w:t>一</w:t>
            </w:r>
            <w:r>
              <w:rPr>
                <w:rFonts w:hint="eastAsia" w:ascii="宋体" w:hAnsi="宋体" w:cs="宋体"/>
                <w:szCs w:val="21"/>
              </w:rPr>
              <w:t>个，综合部对文件管理要加强控制。已开展培训</w:t>
            </w:r>
            <w:r>
              <w:rPr>
                <w:rFonts w:hint="eastAsia" w:ascii="宋体" w:hAnsi="宋体" w:cs="宋体"/>
                <w:szCs w:val="21"/>
                <w:lang w:eastAsia="zh-CN"/>
              </w:rPr>
              <w:t>，</w:t>
            </w:r>
            <w:r>
              <w:rPr>
                <w:rFonts w:hint="eastAsia" w:ascii="宋体" w:hAnsi="宋体" w:cs="宋体"/>
                <w:szCs w:val="21"/>
                <w:lang w:val="en-US" w:eastAsia="zh-CN"/>
              </w:rPr>
              <w:t>加强对文件管理制度的执行</w:t>
            </w:r>
            <w:r>
              <w:rPr>
                <w:rFonts w:hint="eastAsia" w:ascii="宋体" w:hAnsi="宋体" w:cs="宋体"/>
                <w:szCs w:val="21"/>
              </w:rPr>
              <w:t>，达到预期效果。</w:t>
            </w:r>
          </w:p>
          <w:p>
            <w:pPr>
              <w:pStyle w:val="14"/>
              <w:rPr>
                <w:rFonts w:hint="default"/>
                <w:lang w:val="en-US" w:eastAsia="zh-CN"/>
              </w:rPr>
            </w:pPr>
          </w:p>
          <w:p>
            <w:pPr>
              <w:tabs>
                <w:tab w:val="right" w:pos="9332"/>
              </w:tabs>
              <w:spacing w:line="440" w:lineRule="exact"/>
              <w:rPr>
                <w:rFonts w:hint="eastAsia" w:ascii="宋体" w:hAnsi="宋体" w:cs="宋体"/>
                <w:sz w:val="21"/>
                <w:szCs w:val="21"/>
                <w:lang w:val="en-US" w:eastAsia="zh-CN" w:bidi="ar"/>
              </w:rPr>
            </w:pPr>
            <w:r>
              <w:rPr>
                <w:rFonts w:hint="eastAsia" w:ascii="宋体" w:hAnsi="宋体" w:cs="宋体"/>
                <w:sz w:val="21"/>
                <w:szCs w:val="21"/>
                <w:lang w:bidi="ar"/>
              </w:rPr>
              <w:t>改进的建议：</w:t>
            </w:r>
            <w:r>
              <w:rPr>
                <w:rFonts w:hint="eastAsia" w:ascii="宋体" w:hAnsi="宋体" w:cs="宋体"/>
                <w:sz w:val="21"/>
                <w:szCs w:val="21"/>
                <w:lang w:val="en-US" w:eastAsia="zh-CN" w:bidi="ar"/>
              </w:rPr>
              <w:t>加强对员工能力评价的控制，由综合部组织，于2020.12月前完成实施。查见：管理评审</w:t>
            </w:r>
            <w:r>
              <w:rPr>
                <w:rFonts w:hint="eastAsia" w:ascii="宋体" w:hAnsi="宋体" w:cs="宋体"/>
                <w:sz w:val="21"/>
                <w:szCs w:val="21"/>
                <w:lang w:val="en-US" w:eastAsia="zh-CN" w:bidi="ar"/>
              </w:rPr>
              <w:fldChar w:fldCharType="begin"/>
            </w:r>
            <w:r>
              <w:rPr>
                <w:rFonts w:hint="eastAsia" w:ascii="宋体" w:hAnsi="宋体" w:cs="宋体"/>
                <w:sz w:val="21"/>
                <w:szCs w:val="21"/>
                <w:lang w:val="en-US" w:eastAsia="zh-CN" w:bidi="ar"/>
              </w:rPr>
              <w:instrText xml:space="preserve">HYPERLINK  \l "第二级文件清单"</w:instrText>
            </w:r>
            <w:r>
              <w:rPr>
                <w:rFonts w:hint="eastAsia" w:ascii="宋体" w:hAnsi="宋体" w:cs="宋体"/>
                <w:sz w:val="21"/>
                <w:szCs w:val="21"/>
                <w:lang w:val="en-US" w:eastAsia="zh-CN" w:bidi="ar"/>
              </w:rPr>
              <w:fldChar w:fldCharType="separate"/>
            </w:r>
            <w:r>
              <w:rPr>
                <w:rFonts w:hint="eastAsia" w:ascii="宋体" w:hAnsi="宋体" w:cs="宋体"/>
                <w:sz w:val="21"/>
                <w:szCs w:val="21"/>
                <w:lang w:val="en-US" w:eastAsia="zh-CN" w:bidi="ar"/>
              </w:rPr>
              <w:t>改进计划</w:t>
            </w:r>
            <w:r>
              <w:rPr>
                <w:rFonts w:hint="eastAsia" w:ascii="宋体" w:hAnsi="宋体" w:cs="宋体"/>
                <w:sz w:val="21"/>
                <w:szCs w:val="21"/>
                <w:lang w:val="en-US" w:eastAsia="zh-CN" w:bidi="ar"/>
              </w:rPr>
              <w:fldChar w:fldCharType="end"/>
            </w:r>
            <w:r>
              <w:rPr>
                <w:rFonts w:hint="eastAsia" w:ascii="宋体" w:hAnsi="宋体" w:cs="宋体"/>
                <w:sz w:val="21"/>
                <w:szCs w:val="21"/>
                <w:lang w:val="en-US" w:eastAsia="zh-CN" w:bidi="ar"/>
              </w:rPr>
              <w:t>，未见改进记录，下次审核时关注。</w:t>
            </w:r>
          </w:p>
          <w:p>
            <w:pPr>
              <w:tabs>
                <w:tab w:val="right" w:pos="9332"/>
              </w:tabs>
              <w:spacing w:line="440" w:lineRule="exact"/>
              <w:rPr>
                <w:rFonts w:ascii="宋体" w:hAnsi="宋体" w:cs="宋体"/>
                <w:szCs w:val="21"/>
              </w:rPr>
            </w:pPr>
            <w:r>
              <w:rPr>
                <w:rFonts w:hint="eastAsia" w:ascii="宋体" w:hAnsi="宋体" w:cs="宋体"/>
                <w:sz w:val="21"/>
                <w:szCs w:val="21"/>
                <w:lang w:bidi="ar"/>
              </w:rPr>
              <w:t>管理评审结论：环境、安全方针、目标适宜，体系</w:t>
            </w:r>
            <w:r>
              <w:rPr>
                <w:rFonts w:hint="eastAsia" w:ascii="宋体" w:hAnsi="宋体" w:cs="宋体"/>
                <w:sz w:val="21"/>
                <w:szCs w:val="21"/>
                <w:lang w:val="en-US" w:eastAsia="zh-CN" w:bidi="ar"/>
              </w:rPr>
              <w:t>持续</w:t>
            </w:r>
            <w:r>
              <w:rPr>
                <w:rFonts w:hint="eastAsia" w:ascii="宋体" w:hAnsi="宋体" w:cs="宋体"/>
                <w:sz w:val="21"/>
                <w:szCs w:val="21"/>
                <w:lang w:bidi="ar"/>
              </w:rPr>
              <w:t>符合企业现状，公司建立的管理体系适宜、充分、有效</w:t>
            </w:r>
            <w:r>
              <w:rPr>
                <w:rFonts w:hint="eastAsia" w:ascii="宋体" w:hAnsi="宋体" w:cs="宋体"/>
                <w:sz w:val="21"/>
                <w:szCs w:val="21"/>
                <w:lang w:eastAsia="zh-CN"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公司制定系列程序文件《管理评审程序》、《</w:t>
            </w:r>
            <w:r>
              <w:rPr>
                <w:rFonts w:hint="eastAsia" w:ascii="宋体" w:hAnsi="宋体"/>
                <w:szCs w:val="21"/>
                <w:lang w:eastAsia="zh-CN"/>
              </w:rPr>
              <w:t>不合格品控制程序</w:t>
            </w:r>
            <w:r>
              <w:rPr>
                <w:rFonts w:hint="eastAsia" w:ascii="宋体" w:hAnsi="宋体"/>
                <w:szCs w:val="21"/>
              </w:rPr>
              <w:t>》及《内部审核管理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tc>
      </w:tr>
    </w:tbl>
    <w:p>
      <w:r>
        <w:ptab w:relativeTo="margin" w:alignment="center" w:leader="none"/>
      </w:r>
    </w:p>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w:t>
            </w:r>
            <w:r>
              <w:rPr>
                <w:rFonts w:hint="eastAsia"/>
                <w:sz w:val="24"/>
                <w:szCs w:val="24"/>
                <w:highlight w:val="none"/>
              </w:rPr>
              <w:t>导：谢勇 陪同人员：邓久俊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审核时间：</w:t>
            </w:r>
            <w:r>
              <w:rPr>
                <w:rFonts w:hint="eastAsia"/>
                <w:sz w:val="24"/>
                <w:szCs w:val="24"/>
                <w:lang w:eastAsia="zh-CN"/>
              </w:rPr>
              <w:t>2020.12.21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w:t>
            </w:r>
            <w:r>
              <w:rPr>
                <w:rFonts w:hint="eastAsia" w:ascii="宋体" w:hAnsi="宋体"/>
                <w:szCs w:val="21"/>
                <w:lang w:eastAsia="zh-CN"/>
              </w:rPr>
              <w:t>内外部环境要素识别评价表</w:t>
            </w:r>
            <w:r>
              <w:rPr>
                <w:rFonts w:hint="eastAsia" w:ascii="宋体" w:hAnsi="宋体"/>
                <w:szCs w:val="21"/>
              </w:rPr>
              <w:t>》中，确定了对公司有利的内外部环境因素，对公司不利的内、外部因素有：市场竞争非常激烈，国家和政府对企业环保要求提高等。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w:t>
            </w:r>
            <w:r>
              <w:rPr>
                <w:rFonts w:hint="eastAsia" w:ascii="宋体" w:hAnsi="宋体"/>
                <w:szCs w:val="21"/>
                <w:lang w:val="en-US" w:eastAsia="zh-CN"/>
              </w:rPr>
              <w:t>业主</w:t>
            </w:r>
            <w:r>
              <w:rPr>
                <w:rFonts w:hint="eastAsia" w:ascii="宋体" w:hAnsi="宋体"/>
                <w:szCs w:val="21"/>
              </w:rPr>
              <w:t>关注的主要问题是长期合作、互利共赢等。</w:t>
            </w:r>
          </w:p>
          <w:p>
            <w:pPr>
              <w:rPr>
                <w:rFonts w:hint="eastAsia"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hint="eastAsia" w:ascii="宋体" w:hAnsi="宋体"/>
                <w:szCs w:val="21"/>
              </w:rPr>
            </w:pPr>
          </w:p>
          <w:p>
            <w:pPr>
              <w:rPr>
                <w:rFonts w:hint="eastAsia" w:ascii="宋体" w:hAnsi="宋体"/>
                <w:szCs w:val="21"/>
              </w:rPr>
            </w:pPr>
            <w:r>
              <w:rPr>
                <w:rFonts w:hint="eastAsia" w:ascii="宋体" w:hAnsi="宋体"/>
                <w:szCs w:val="21"/>
              </w:rPr>
              <w:t>公司职业健康安全管理体系的范围：</w:t>
            </w:r>
          </w:p>
          <w:p>
            <w:pPr>
              <w:rPr>
                <w:rFonts w:hint="eastAsia" w:ascii="宋体" w:hAnsi="宋体"/>
                <w:szCs w:val="21"/>
              </w:rPr>
            </w:pPr>
            <w:r>
              <w:rPr>
                <w:rFonts w:hint="eastAsia" w:ascii="宋体" w:hAnsi="宋体"/>
                <w:szCs w:val="21"/>
              </w:rPr>
              <w:t>OHSMS:许可范围内的生活垃圾分类收集及其所涉及的相关职业健康安全管理活动。</w:t>
            </w:r>
          </w:p>
          <w:p>
            <w:pPr>
              <w:rPr>
                <w:rFonts w:hint="eastAsia" w:ascii="宋体" w:hAnsi="宋体"/>
                <w:szCs w:val="21"/>
              </w:rPr>
            </w:pPr>
          </w:p>
          <w:p>
            <w:pPr>
              <w:rPr>
                <w:rFonts w:hint="eastAsia" w:ascii="宋体" w:hAnsi="宋体"/>
                <w:szCs w:val="21"/>
              </w:rPr>
            </w:pPr>
            <w:r>
              <w:rPr>
                <w:rFonts w:hint="eastAsia" w:ascii="宋体" w:hAnsi="宋体"/>
                <w:szCs w:val="21"/>
              </w:rPr>
              <w:t>组织依据标准的要求建立、实施、维护管理体系，符合标准要求。</w:t>
            </w:r>
          </w:p>
          <w:p>
            <w:pPr>
              <w:rPr>
                <w:rFonts w:ascii="宋体" w:hAnsi="宋体"/>
                <w:szCs w:val="21"/>
              </w:rPr>
            </w:pPr>
          </w:p>
          <w:p>
            <w:pPr>
              <w:spacing w:line="400" w:lineRule="exact"/>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w:t>
            </w:r>
            <w:r>
              <w:rPr>
                <w:rFonts w:hint="eastAsia" w:ascii="宋体" w:hAnsi="宋体"/>
                <w:szCs w:val="21"/>
                <w:lang w:eastAsia="zh-CN"/>
              </w:rPr>
              <w:t>内外部环境要素识别评价表</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p>
            <w:pPr>
              <w:jc w:val="left"/>
              <w:rPr>
                <w:rFonts w:ascii="宋体" w:hAnsi="宋体" w:cs="宋体"/>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总经理：谢勇；管代：邓久俊</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S5.2</w:t>
            </w:r>
          </w:p>
          <w:p>
            <w:pPr>
              <w:rPr>
                <w:b/>
                <w:szCs w:val="21"/>
              </w:rPr>
            </w:pPr>
          </w:p>
        </w:tc>
        <w:tc>
          <w:tcPr>
            <w:tcW w:w="10004" w:type="dxa"/>
          </w:tcPr>
          <w:p>
            <w:pPr>
              <w:jc w:val="left"/>
              <w:rPr>
                <w:rFonts w:ascii="宋体" w:hAnsi="宋体" w:cs="宋体"/>
                <w:szCs w:val="21"/>
              </w:rPr>
            </w:pPr>
            <w:r>
              <w:rPr>
                <w:rFonts w:hint="eastAsia" w:ascii="宋体" w:hAnsi="宋体" w:cs="宋体"/>
                <w:szCs w:val="21"/>
              </w:rPr>
              <w:t>职业健康安全</w:t>
            </w:r>
            <w:r>
              <w:rPr>
                <w:rFonts w:hint="eastAsia" w:ascii="宋体" w:hAnsi="宋体" w:cs="宋体"/>
                <w:szCs w:val="21"/>
                <w:lang w:eastAsia="zh-CN"/>
              </w:rPr>
              <w:t>（</w:t>
            </w:r>
            <w:r>
              <w:rPr>
                <w:rFonts w:hint="eastAsia" w:ascii="宋体" w:hAnsi="宋体" w:cs="宋体"/>
                <w:szCs w:val="21"/>
                <w:lang w:val="en-US" w:eastAsia="zh-CN"/>
              </w:rPr>
              <w:t>含</w:t>
            </w:r>
            <w:r>
              <w:rPr>
                <w:rFonts w:hint="eastAsia" w:ascii="宋体" w:hAnsi="宋体" w:cs="宋体"/>
                <w:szCs w:val="21"/>
              </w:rPr>
              <w:t>环境</w:t>
            </w:r>
            <w:r>
              <w:rPr>
                <w:rFonts w:hint="eastAsia" w:ascii="宋体" w:hAnsi="宋体" w:cs="宋体"/>
                <w:szCs w:val="21"/>
                <w:lang w:eastAsia="zh-CN"/>
              </w:rPr>
              <w:t>）</w:t>
            </w:r>
            <w:r>
              <w:rPr>
                <w:rFonts w:hint="eastAsia" w:ascii="宋体" w:hAnsi="宋体" w:cs="宋体"/>
                <w:szCs w:val="21"/>
              </w:rPr>
              <w:t xml:space="preserve">管理方针： </w:t>
            </w:r>
          </w:p>
          <w:p>
            <w:pPr>
              <w:pStyle w:val="5"/>
              <w:ind w:firstLine="420" w:firstLineChars="200"/>
              <w:rPr>
                <w:rFonts w:hAnsi="宋体" w:cs="宋体"/>
                <w:szCs w:val="21"/>
              </w:rPr>
            </w:pPr>
            <w:r>
              <w:rPr>
                <w:rFonts w:hint="eastAsia" w:hAnsi="宋体" w:cs="宋体"/>
                <w:szCs w:val="21"/>
              </w:rPr>
              <w:t>“</w:t>
            </w:r>
            <w:r>
              <w:rPr>
                <w:rFonts w:hint="eastAsia" w:hAnsi="宋体" w:cs="宋体"/>
                <w:color w:val="000000"/>
                <w:szCs w:val="21"/>
              </w:rPr>
              <w:t>预防为主，遵规守法，确保环境安全；以人为本，持续改进，实现平安和谐</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职业健康安全管理方针在手册上进行了确定和发布，并通过文件发放的形式发放至各部门、给员工进行了宣传培训。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职业健康安全方针对外进行了发布。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企业的职业健康安全方针的内容和管理基本符合标准和法规要求。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S5.3</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bCs/>
                <w:szCs w:val="21"/>
              </w:rPr>
            </w:pPr>
            <w:r>
              <w:rPr>
                <w:rFonts w:hint="eastAsia" w:ascii="宋体" w:hAnsi="宋体" w:cs="宋体"/>
                <w:bCs/>
                <w:szCs w:val="21"/>
              </w:rPr>
              <w:t>S6.1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环境因素、危险源识别和风险评价管理程序</w:t>
            </w:r>
            <w:r>
              <w:rPr>
                <w:rFonts w:hint="eastAsia" w:ascii="宋体" w:hAnsi="宋体" w:cs="宋体"/>
                <w:szCs w:val="21"/>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查公司不可接受风险清单有以下三项：</w:t>
            </w:r>
          </w:p>
          <w:p>
            <w:pPr>
              <w:numPr>
                <w:ilvl w:val="0"/>
                <w:numId w:val="3"/>
              </w:numPr>
              <w:tabs>
                <w:tab w:val="center" w:pos="3169"/>
              </w:tabs>
              <w:spacing w:line="400" w:lineRule="exact"/>
              <w:jc w:val="left"/>
              <w:rPr>
                <w:szCs w:val="21"/>
              </w:rPr>
            </w:pPr>
            <w:r>
              <w:rPr>
                <w:rFonts w:hint="eastAsia"/>
                <w:szCs w:val="21"/>
                <w:lang w:val="en-US" w:eastAsia="zh-CN"/>
              </w:rPr>
              <w:t>潜在</w:t>
            </w:r>
            <w:r>
              <w:rPr>
                <w:rFonts w:hint="eastAsia"/>
                <w:szCs w:val="21"/>
              </w:rPr>
              <w:t>火灾；2）交通事故； 3）中暑。</w:t>
            </w:r>
          </w:p>
          <w:p>
            <w:pPr>
              <w:tabs>
                <w:tab w:val="center" w:pos="3169"/>
              </w:tabs>
              <w:spacing w:line="400" w:lineRule="exact"/>
              <w:jc w:val="left"/>
              <w:rPr>
                <w:rFonts w:ascii="宋体" w:hAnsi="宋体" w:cs="宋体"/>
                <w:szCs w:val="21"/>
              </w:rPr>
            </w:pPr>
            <w:r>
              <w:rPr>
                <w:rFonts w:hint="eastAsia" w:ascii="宋体" w:hAnsi="宋体" w:cs="宋体"/>
                <w:szCs w:val="21"/>
              </w:rPr>
              <w:t>抽查确定的意外伤害</w:t>
            </w:r>
            <w:r>
              <w:rPr>
                <w:rFonts w:hint="eastAsia" w:ascii="宋体" w:hAnsi="宋体" w:cs="宋体"/>
                <w:szCs w:val="21"/>
                <w:lang w:eastAsia="zh-CN"/>
              </w:rPr>
              <w:t>（</w:t>
            </w:r>
            <w:r>
              <w:rPr>
                <w:rFonts w:hint="eastAsia" w:ascii="宋体" w:hAnsi="宋体" w:cs="宋体"/>
                <w:szCs w:val="21"/>
                <w:lang w:val="en-US" w:eastAsia="zh-CN"/>
              </w:rPr>
              <w:t>交通事故、中暑</w:t>
            </w:r>
            <w:r>
              <w:rPr>
                <w:rFonts w:hint="eastAsia" w:ascii="宋体" w:hAnsi="宋体" w:cs="宋体"/>
                <w:szCs w:val="21"/>
                <w:lang w:eastAsia="zh-CN"/>
              </w:rPr>
              <w:t>）</w:t>
            </w:r>
            <w:r>
              <w:rPr>
                <w:rFonts w:hint="eastAsia" w:ascii="宋体" w:hAnsi="宋体" w:cs="宋体"/>
                <w:szCs w:val="21"/>
              </w:rPr>
              <w:t>的管理方案：</w:t>
            </w:r>
          </w:p>
          <w:p>
            <w:pPr>
              <w:numPr>
                <w:ilvl w:val="0"/>
                <w:numId w:val="4"/>
              </w:numPr>
              <w:spacing w:line="400" w:lineRule="exact"/>
              <w:rPr>
                <w:rFonts w:ascii="宋体" w:hAnsi="宋体" w:cs="宋体"/>
                <w:szCs w:val="21"/>
              </w:rPr>
            </w:pPr>
            <w:r>
              <w:rPr>
                <w:rFonts w:hint="eastAsia" w:ascii="宋体" w:hAnsi="宋体" w:cs="宋体"/>
                <w:szCs w:val="21"/>
              </w:rPr>
              <w:t>对员工进行安全教育培训。</w:t>
            </w:r>
          </w:p>
          <w:p>
            <w:pPr>
              <w:numPr>
                <w:ilvl w:val="0"/>
                <w:numId w:val="4"/>
              </w:numPr>
              <w:spacing w:line="400" w:lineRule="exact"/>
              <w:rPr>
                <w:rFonts w:ascii="宋体" w:hAnsi="宋体" w:cs="宋体"/>
                <w:szCs w:val="21"/>
              </w:rPr>
            </w:pPr>
            <w:r>
              <w:rPr>
                <w:rFonts w:hint="eastAsia" w:ascii="宋体" w:hAnsi="宋体" w:cs="宋体"/>
                <w:szCs w:val="21"/>
              </w:rPr>
              <w:t>配备药品，发放口罩、手套等劳保用品</w:t>
            </w:r>
          </w:p>
          <w:p>
            <w:pPr>
              <w:numPr>
                <w:ilvl w:val="0"/>
                <w:numId w:val="4"/>
              </w:numPr>
              <w:spacing w:line="400" w:lineRule="exact"/>
              <w:rPr>
                <w:rFonts w:ascii="宋体" w:hAnsi="宋体" w:cs="宋体"/>
                <w:szCs w:val="21"/>
              </w:rPr>
            </w:pPr>
            <w:r>
              <w:rPr>
                <w:rFonts w:hint="eastAsia" w:ascii="宋体" w:hAnsi="宋体" w:cs="宋体"/>
                <w:szCs w:val="21"/>
              </w:rPr>
              <w:t>按照安全管理规定进行执行，并请相关人员参加安全教育培训</w:t>
            </w:r>
          </w:p>
          <w:p>
            <w:pPr>
              <w:numPr>
                <w:ilvl w:val="0"/>
                <w:numId w:val="4"/>
              </w:numPr>
              <w:spacing w:line="400" w:lineRule="exact"/>
              <w:rPr>
                <w:rFonts w:hint="eastAsia" w:ascii="宋体" w:hAnsi="宋体" w:cs="宋体"/>
                <w:szCs w:val="21"/>
              </w:rPr>
            </w:pPr>
            <w:r>
              <w:rPr>
                <w:rFonts w:hint="eastAsia" w:ascii="宋体" w:hAnsi="宋体" w:cs="宋体"/>
                <w:szCs w:val="21"/>
              </w:rPr>
              <w:t>定期进行环境安全检查。</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S6.2</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职业健康安全目标</w:t>
            </w:r>
          </w:p>
          <w:p>
            <w:pPr>
              <w:spacing w:line="400" w:lineRule="exact"/>
              <w:rPr>
                <w:rFonts w:ascii="宋体" w:hAnsi="宋体" w:cs="宋体"/>
                <w:szCs w:val="21"/>
              </w:rPr>
            </w:pPr>
            <w:r>
              <w:rPr>
                <w:rFonts w:hint="eastAsia" w:ascii="宋体" w:hAnsi="宋体" w:cs="宋体"/>
                <w:szCs w:val="21"/>
              </w:rPr>
              <w:t>1）火灾发生率为0；</w:t>
            </w:r>
          </w:p>
          <w:p>
            <w:pPr>
              <w:spacing w:line="400" w:lineRule="exact"/>
              <w:rPr>
                <w:rFonts w:ascii="宋体" w:hAnsi="宋体" w:cs="宋体"/>
                <w:szCs w:val="21"/>
              </w:rPr>
            </w:pPr>
            <w:r>
              <w:rPr>
                <w:rFonts w:hint="eastAsia" w:ascii="宋体" w:hAnsi="宋体" w:cs="宋体"/>
                <w:szCs w:val="21"/>
              </w:rPr>
              <w:t>2）意外伤害为0；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查《环境、职业健康安全目标考核表》20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年11月对目标进行考核，考核情况为：</w:t>
            </w:r>
          </w:p>
          <w:p>
            <w:pPr>
              <w:spacing w:line="400" w:lineRule="exact"/>
              <w:rPr>
                <w:rFonts w:ascii="宋体" w:hAnsi="宋体"/>
                <w:szCs w:val="21"/>
              </w:rPr>
            </w:pPr>
            <w:r>
              <w:rPr>
                <w:rFonts w:hint="eastAsia" w:ascii="宋体" w:hAnsi="宋体"/>
                <w:szCs w:val="21"/>
              </w:rPr>
              <w:t xml:space="preserve">安全目标、指标： </w:t>
            </w:r>
          </w:p>
          <w:p>
            <w:pPr>
              <w:ind w:firstLine="420" w:firstLineChars="200"/>
              <w:rPr>
                <w:color w:val="000000"/>
                <w:szCs w:val="21"/>
              </w:rPr>
            </w:pPr>
            <w:r>
              <w:rPr>
                <w:rFonts w:hint="eastAsia"/>
                <w:color w:val="000000"/>
                <w:szCs w:val="21"/>
              </w:rPr>
              <w:t>1、未发生</w:t>
            </w:r>
            <w:r>
              <w:rPr>
                <w:rFonts w:hint="eastAsia" w:ascii="宋体" w:hAnsi="宋体" w:cs="宋体"/>
                <w:kern w:val="0"/>
                <w:szCs w:val="21"/>
              </w:rPr>
              <w:t>火灾事故</w:t>
            </w:r>
          </w:p>
          <w:p>
            <w:pPr>
              <w:ind w:firstLine="420" w:firstLineChars="200"/>
              <w:rPr>
                <w:color w:val="000000"/>
                <w:szCs w:val="21"/>
              </w:rPr>
            </w:pPr>
            <w:r>
              <w:rPr>
                <w:rFonts w:hint="eastAsia"/>
                <w:szCs w:val="21"/>
              </w:rPr>
              <w:t>2、未发生</w:t>
            </w:r>
            <w:r>
              <w:rPr>
                <w:rFonts w:hint="eastAsia" w:ascii="宋体" w:hAnsi="宋体" w:cs="宋体"/>
                <w:szCs w:val="21"/>
              </w:rPr>
              <w:t>员工意外伤害事故</w:t>
            </w:r>
            <w:r>
              <w:rPr>
                <w:rFonts w:hint="eastAsia" w:ascii="宋体" w:hAnsi="宋体" w:cs="宋体"/>
                <w:kern w:val="0"/>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rPr>
              <w:t>许可范围内的生活垃圾分类收集及其所涉及的相关职业健康安全管理活动</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S7.4</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公司和部门负责人清楚公司及各部门与职业健康安全管理体系相关的内部沟通和外部信息交流的项目、内容等。如：公布、公</w:t>
            </w:r>
            <w:r>
              <w:rPr>
                <w:rFonts w:hint="eastAsia" w:ascii="宋体" w:hAnsi="宋体" w:cs="宋体"/>
                <w:szCs w:val="21"/>
                <w:lang w:val="en-US" w:eastAsia="zh-CN"/>
              </w:rPr>
              <w:t>开安全</w:t>
            </w:r>
            <w:r>
              <w:rPr>
                <w:rFonts w:hint="eastAsia" w:ascii="宋体" w:hAnsi="宋体" w:cs="宋体"/>
                <w:szCs w:val="21"/>
              </w:rPr>
              <w:t>方针和目标、与客户、外部供方等相关产品和服务</w:t>
            </w:r>
            <w:r>
              <w:rPr>
                <w:rFonts w:hint="eastAsia" w:ascii="宋体" w:hAnsi="宋体" w:cs="宋体"/>
                <w:szCs w:val="21"/>
                <w:lang w:val="en-US" w:eastAsia="zh-CN"/>
              </w:rPr>
              <w:t>安全</w:t>
            </w:r>
            <w:r>
              <w:rPr>
                <w:rFonts w:hint="eastAsia" w:ascii="宋体" w:hAnsi="宋体" w:cs="宋体"/>
                <w:szCs w:val="21"/>
              </w:rPr>
              <w:t>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如：（1）《绩效监测与合规性评价管理程序》</w:t>
            </w:r>
          </w:p>
          <w:p>
            <w:pPr>
              <w:tabs>
                <w:tab w:val="center" w:pos="3169"/>
              </w:tabs>
              <w:spacing w:line="400" w:lineRule="exact"/>
              <w:jc w:val="left"/>
              <w:rPr>
                <w:rFonts w:hint="eastAsia" w:ascii="宋体" w:hAnsi="宋体" w:cs="宋体"/>
                <w:szCs w:val="21"/>
              </w:rPr>
            </w:pPr>
            <w:r>
              <w:rPr>
                <w:rFonts w:hint="eastAsia" w:ascii="宋体" w:hAnsi="宋体" w:cs="宋体"/>
                <w:szCs w:val="21"/>
              </w:rPr>
              <w:t>（2）《内部审核管理程序》</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（3）《管理评审程序》</w:t>
            </w:r>
          </w:p>
          <w:p>
            <w:pPr>
              <w:tabs>
                <w:tab w:val="center" w:pos="3169"/>
              </w:tabs>
              <w:spacing w:line="400" w:lineRule="exact"/>
              <w:jc w:val="left"/>
              <w:rPr>
                <w:rFonts w:hint="eastAsia" w:ascii="宋体" w:hAnsi="宋体" w:cs="宋体"/>
                <w:szCs w:val="21"/>
              </w:rPr>
            </w:pPr>
            <w:r>
              <w:rPr>
                <w:rFonts w:hint="eastAsia" w:ascii="宋体" w:hAnsi="宋体" w:cs="宋体"/>
                <w:szCs w:val="21"/>
              </w:rPr>
              <w:t>（4）《应急准备和响应管理控制程序》</w:t>
            </w:r>
          </w:p>
          <w:p>
            <w:pPr>
              <w:tabs>
                <w:tab w:val="center" w:pos="3169"/>
              </w:tabs>
              <w:spacing w:line="400" w:lineRule="exact"/>
              <w:jc w:val="left"/>
              <w:rPr>
                <w:rFonts w:ascii="宋体" w:hAnsi="宋体" w:cs="宋体"/>
                <w:szCs w:val="21"/>
              </w:rPr>
            </w:pPr>
            <w:r>
              <w:rPr>
                <w:rFonts w:hint="eastAsia" w:ascii="宋体" w:hAnsi="宋体" w:cs="宋体"/>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S9.3</w:t>
            </w:r>
          </w:p>
          <w:p>
            <w:pPr>
              <w:rPr>
                <w:rFonts w:ascii="宋体" w:hAnsi="宋体"/>
                <w:szCs w:val="21"/>
              </w:rPr>
            </w:pPr>
          </w:p>
        </w:tc>
        <w:tc>
          <w:tcPr>
            <w:tcW w:w="10004"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lang w:val="en-US" w:eastAsia="zh-CN"/>
              </w:rPr>
              <w:t>2020年11月20日</w:t>
            </w:r>
            <w:r>
              <w:rPr>
                <w:rFonts w:hint="eastAsia" w:ascii="宋体" w:hAnsi="宋体" w:cs="宋体"/>
                <w:szCs w:val="21"/>
                <w:lang w:eastAsia="zh-CN"/>
              </w:rPr>
              <w:t>（</w:t>
            </w:r>
            <w:r>
              <w:rPr>
                <w:rFonts w:hint="eastAsia" w:ascii="宋体" w:hAnsi="宋体" w:cs="宋体"/>
                <w:szCs w:val="21"/>
                <w:lang w:val="en-US" w:eastAsia="zh-CN"/>
              </w:rPr>
              <w:t>上次评审时间为</w:t>
            </w:r>
            <w:r>
              <w:rPr>
                <w:rFonts w:hint="eastAsia" w:ascii="宋体" w:hAnsi="宋体" w:cs="宋体"/>
                <w:szCs w:val="21"/>
              </w:rPr>
              <w:t>2019年11月25日</w:t>
            </w:r>
            <w:r>
              <w:rPr>
                <w:rFonts w:hint="eastAsia" w:ascii="宋体" w:hAnsi="宋体" w:cs="宋体"/>
                <w:szCs w:val="21"/>
                <w:lang w:eastAsia="zh-CN"/>
              </w:rPr>
              <w:t>，</w:t>
            </w:r>
            <w:r>
              <w:rPr>
                <w:rFonts w:hint="eastAsia" w:ascii="宋体" w:hAnsi="宋体" w:cs="宋体"/>
                <w:szCs w:val="21"/>
                <w:lang w:val="en-US" w:eastAsia="zh-CN"/>
              </w:rPr>
              <w:t>未超过12个有，符合相关策划及要求</w:t>
            </w:r>
            <w:r>
              <w:rPr>
                <w:rFonts w:hint="eastAsia" w:ascii="宋体" w:hAnsi="宋体" w:cs="宋体"/>
                <w:szCs w:val="21"/>
                <w:lang w:eastAsia="zh-CN"/>
              </w:rPr>
              <w:t>）</w:t>
            </w:r>
          </w:p>
          <w:p>
            <w:pPr>
              <w:spacing w:line="360" w:lineRule="atLeast"/>
              <w:rPr>
                <w:rFonts w:ascii="宋体" w:hAnsi="宋体" w:cs="宋体"/>
                <w:szCs w:val="21"/>
              </w:rPr>
            </w:pPr>
            <w:r>
              <w:rPr>
                <w:rFonts w:hint="eastAsia" w:ascii="宋体" w:hAnsi="宋体" w:cs="宋体"/>
                <w:szCs w:val="21"/>
              </w:rPr>
              <w:t>主持人：谢勇总经理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相关法规关注</w:t>
            </w:r>
          </w:p>
          <w:p>
            <w:pPr>
              <w:numPr>
                <w:ilvl w:val="0"/>
                <w:numId w:val="2"/>
              </w:numPr>
              <w:spacing w:line="360" w:lineRule="atLeast"/>
              <w:ind w:left="0" w:firstLine="0"/>
              <w:rPr>
                <w:rFonts w:hint="default"/>
                <w:lang w:val="en-US" w:eastAsia="zh-CN"/>
              </w:rPr>
            </w:pPr>
            <w:r>
              <w:rPr>
                <w:rFonts w:hint="eastAsia" w:ascii="宋体" w:hAnsi="宋体" w:cs="宋体"/>
                <w:szCs w:val="21"/>
              </w:rPr>
              <w:t>对上次管理评审改进项的验证情况的跟踪：改进项目</w:t>
            </w:r>
            <w:r>
              <w:rPr>
                <w:rFonts w:hint="eastAsia" w:ascii="宋体" w:hAnsi="宋体" w:cs="宋体"/>
                <w:szCs w:val="21"/>
                <w:lang w:val="en-US" w:eastAsia="zh-CN"/>
              </w:rPr>
              <w:t>一</w:t>
            </w:r>
            <w:r>
              <w:rPr>
                <w:rFonts w:hint="eastAsia" w:ascii="宋体" w:hAnsi="宋体" w:cs="宋体"/>
                <w:szCs w:val="21"/>
              </w:rPr>
              <w:t>个，综合部对文件管理要加强控制。已开展培训</w:t>
            </w:r>
            <w:r>
              <w:rPr>
                <w:rFonts w:hint="eastAsia" w:ascii="宋体" w:hAnsi="宋体" w:cs="宋体"/>
                <w:szCs w:val="21"/>
                <w:lang w:eastAsia="zh-CN"/>
              </w:rPr>
              <w:t>，</w:t>
            </w:r>
            <w:r>
              <w:rPr>
                <w:rFonts w:hint="eastAsia" w:ascii="宋体" w:hAnsi="宋体" w:cs="宋体"/>
                <w:szCs w:val="21"/>
                <w:lang w:val="en-US" w:eastAsia="zh-CN"/>
              </w:rPr>
              <w:t>加强对文件管理制度的执行</w:t>
            </w:r>
            <w:r>
              <w:rPr>
                <w:rFonts w:hint="eastAsia" w:ascii="宋体" w:hAnsi="宋体" w:cs="宋体"/>
                <w:szCs w:val="21"/>
              </w:rPr>
              <w:t>，达到预期效果。</w:t>
            </w:r>
          </w:p>
          <w:p>
            <w:pPr>
              <w:tabs>
                <w:tab w:val="right" w:pos="9332"/>
              </w:tabs>
              <w:spacing w:line="440" w:lineRule="exact"/>
              <w:rPr>
                <w:rFonts w:hint="eastAsia" w:ascii="宋体" w:hAnsi="宋体" w:cs="宋体"/>
                <w:sz w:val="21"/>
                <w:szCs w:val="21"/>
                <w:lang w:val="en-US" w:eastAsia="zh-CN" w:bidi="ar"/>
              </w:rPr>
            </w:pPr>
            <w:r>
              <w:rPr>
                <w:rFonts w:hint="eastAsia" w:ascii="宋体" w:hAnsi="宋体" w:cs="宋体"/>
                <w:sz w:val="21"/>
                <w:szCs w:val="21"/>
                <w:lang w:bidi="ar"/>
              </w:rPr>
              <w:t>改进的建议：</w:t>
            </w:r>
            <w:r>
              <w:rPr>
                <w:rFonts w:hint="eastAsia" w:ascii="宋体" w:hAnsi="宋体" w:cs="宋体"/>
                <w:sz w:val="21"/>
                <w:szCs w:val="21"/>
                <w:lang w:val="en-US" w:eastAsia="zh-CN" w:bidi="ar"/>
              </w:rPr>
              <w:t>加强对员工能力评价的控制，由综合部组织，于2020.12月前完成实施。查见：管理评审</w:t>
            </w:r>
            <w:r>
              <w:rPr>
                <w:rFonts w:hint="eastAsia" w:ascii="宋体" w:hAnsi="宋体" w:cs="宋体"/>
                <w:sz w:val="21"/>
                <w:szCs w:val="21"/>
                <w:lang w:val="en-US" w:eastAsia="zh-CN" w:bidi="ar"/>
              </w:rPr>
              <w:fldChar w:fldCharType="begin"/>
            </w:r>
            <w:r>
              <w:rPr>
                <w:rFonts w:hint="eastAsia" w:ascii="宋体" w:hAnsi="宋体" w:cs="宋体"/>
                <w:sz w:val="21"/>
                <w:szCs w:val="21"/>
                <w:lang w:val="en-US" w:eastAsia="zh-CN" w:bidi="ar"/>
              </w:rPr>
              <w:instrText xml:space="preserve">HYPERLINK  \l "第二级文件清单"</w:instrText>
            </w:r>
            <w:r>
              <w:rPr>
                <w:rFonts w:hint="eastAsia" w:ascii="宋体" w:hAnsi="宋体" w:cs="宋体"/>
                <w:sz w:val="21"/>
                <w:szCs w:val="21"/>
                <w:lang w:val="en-US" w:eastAsia="zh-CN" w:bidi="ar"/>
              </w:rPr>
              <w:fldChar w:fldCharType="separate"/>
            </w:r>
            <w:r>
              <w:rPr>
                <w:rFonts w:hint="eastAsia" w:ascii="宋体" w:hAnsi="宋体" w:cs="宋体"/>
                <w:sz w:val="21"/>
                <w:szCs w:val="21"/>
                <w:lang w:val="en-US" w:eastAsia="zh-CN" w:bidi="ar"/>
              </w:rPr>
              <w:t>改进计划</w:t>
            </w:r>
            <w:r>
              <w:rPr>
                <w:rFonts w:hint="eastAsia" w:ascii="宋体" w:hAnsi="宋体" w:cs="宋体"/>
                <w:sz w:val="21"/>
                <w:szCs w:val="21"/>
                <w:lang w:val="en-US" w:eastAsia="zh-CN" w:bidi="ar"/>
              </w:rPr>
              <w:fldChar w:fldCharType="end"/>
            </w:r>
            <w:r>
              <w:rPr>
                <w:rFonts w:hint="eastAsia" w:ascii="宋体" w:hAnsi="宋体" w:cs="宋体"/>
                <w:sz w:val="21"/>
                <w:szCs w:val="21"/>
                <w:lang w:val="en-US" w:eastAsia="zh-CN" w:bidi="ar"/>
              </w:rPr>
              <w:t>，未见改进记录，下次审核时关注。</w:t>
            </w:r>
          </w:p>
          <w:p>
            <w:pPr>
              <w:tabs>
                <w:tab w:val="right" w:pos="9332"/>
              </w:tabs>
              <w:spacing w:line="440" w:lineRule="exact"/>
              <w:rPr>
                <w:rFonts w:ascii="宋体" w:hAnsi="宋体" w:eastAsia="宋体" w:cs="宋体"/>
                <w:kern w:val="2"/>
                <w:sz w:val="21"/>
                <w:szCs w:val="21"/>
                <w:lang w:val="en-US" w:eastAsia="zh-CN" w:bidi="ar-SA"/>
              </w:rPr>
            </w:pPr>
            <w:r>
              <w:rPr>
                <w:rFonts w:hint="eastAsia" w:ascii="宋体" w:hAnsi="宋体" w:cs="宋体"/>
                <w:sz w:val="21"/>
                <w:szCs w:val="21"/>
                <w:lang w:bidi="ar"/>
              </w:rPr>
              <w:t>管理评审结论：环境、安全方针、目标适宜，体系</w:t>
            </w:r>
            <w:r>
              <w:rPr>
                <w:rFonts w:hint="eastAsia" w:ascii="宋体" w:hAnsi="宋体" w:cs="宋体"/>
                <w:sz w:val="21"/>
                <w:szCs w:val="21"/>
                <w:lang w:val="en-US" w:eastAsia="zh-CN" w:bidi="ar"/>
              </w:rPr>
              <w:t>持续</w:t>
            </w:r>
            <w:r>
              <w:rPr>
                <w:rFonts w:hint="eastAsia" w:ascii="宋体" w:hAnsi="宋体" w:cs="宋体"/>
                <w:sz w:val="21"/>
                <w:szCs w:val="21"/>
                <w:lang w:bidi="ar"/>
              </w:rPr>
              <w:t>符合企业现状，公司建立的管理体系适宜、充分、有效</w:t>
            </w:r>
            <w:r>
              <w:rPr>
                <w:rFonts w:hint="eastAsia" w:ascii="宋体" w:hAnsi="宋体" w:cs="宋体"/>
                <w:sz w:val="21"/>
                <w:szCs w:val="21"/>
                <w:lang w:eastAsia="zh-CN" w:bidi="ar"/>
              </w:rPr>
              <w:t>。</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公司制定系列程序文件《管理评审程序》、《</w:t>
            </w:r>
            <w:r>
              <w:rPr>
                <w:rFonts w:hint="eastAsia" w:ascii="宋体" w:hAnsi="宋体"/>
                <w:szCs w:val="21"/>
                <w:lang w:eastAsia="zh-CN"/>
              </w:rPr>
              <w:t>不合格品控制程序</w:t>
            </w:r>
            <w:r>
              <w:rPr>
                <w:rFonts w:hint="eastAsia" w:ascii="宋体" w:hAnsi="宋体"/>
                <w:szCs w:val="21"/>
              </w:rPr>
              <w:t>》及《内部审核管理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2160" w:type="dxa"/>
          </w:tcPr>
          <w:p>
            <w:pPr>
              <w:adjustRightInd w:val="0"/>
              <w:snapToGrid w:val="0"/>
              <w:rPr>
                <w:rFonts w:hint="eastAsia" w:ascii="宋体" w:hAnsi="宋体"/>
                <w:szCs w:val="21"/>
              </w:rPr>
            </w:pPr>
            <w:r>
              <w:rPr>
                <w:rFonts w:hint="eastAsia" w:ascii="宋体" w:hAnsi="宋体" w:cs="Times New Roman"/>
                <w:szCs w:val="21"/>
              </w:rPr>
              <w:t>标准/规范/法规的执行情况、上次审核不符合项的验证</w:t>
            </w:r>
            <w:r>
              <w:rPr>
                <w:rFonts w:hint="eastAsia" w:ascii="宋体" w:hAnsi="宋体" w:cs="Times New Roman"/>
                <w:szCs w:val="21"/>
                <w:lang w:val="en-US" w:eastAsia="zh-CN"/>
              </w:rPr>
              <w:t>(S8.1</w:t>
            </w:r>
            <w:r>
              <w:rPr>
                <w:rFonts w:hint="eastAsia" w:ascii="宋体" w:hAnsi="宋体" w:cs="Times New Roman"/>
                <w:szCs w:val="21"/>
                <w:lang w:eastAsia="zh-CN"/>
              </w:rPr>
              <w:t>）</w:t>
            </w:r>
            <w:r>
              <w:rPr>
                <w:rFonts w:hint="eastAsia" w:ascii="宋体" w:hAnsi="宋体" w:cs="Times New Roman"/>
                <w:szCs w:val="21"/>
              </w:rPr>
              <w:t>、认证证书、标志的使用情况、投诉或事故、监督抽查情况、体系变动</w:t>
            </w:r>
          </w:p>
        </w:tc>
        <w:tc>
          <w:tcPr>
            <w:tcW w:w="960" w:type="dxa"/>
          </w:tcPr>
          <w:p>
            <w:pPr>
              <w:rPr>
                <w:rFonts w:ascii="宋体" w:hAnsi="宋体"/>
                <w:szCs w:val="21"/>
              </w:rPr>
            </w:pPr>
          </w:p>
        </w:tc>
        <w:tc>
          <w:tcPr>
            <w:tcW w:w="10004" w:type="dxa"/>
          </w:tcPr>
          <w:p>
            <w:pPr>
              <w:ind w:firstLine="210" w:firstLineChars="1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现场确认，公司环境、职业健康安全管理体系覆盖范围：</w:t>
            </w:r>
          </w:p>
          <w:p>
            <w:pPr>
              <w:ind w:firstLine="210" w:firstLineChars="100"/>
              <w:rPr>
                <w:rFonts w:hint="eastAsia" w:ascii="宋体" w:hAnsi="宋体" w:eastAsia="宋体" w:cs="Times New Roman"/>
                <w:color w:val="auto"/>
                <w:sz w:val="21"/>
                <w:szCs w:val="21"/>
                <w:highlight w:val="none"/>
                <w:lang w:val="en-US" w:eastAsia="zh-CN"/>
              </w:rPr>
            </w:pPr>
            <w:bookmarkStart w:id="0" w:name="审核范围"/>
            <w:r>
              <w:rPr>
                <w:rFonts w:hint="eastAsia" w:ascii="宋体" w:hAnsi="宋体" w:eastAsia="宋体" w:cs="Times New Roman"/>
                <w:color w:val="auto"/>
                <w:sz w:val="21"/>
                <w:szCs w:val="21"/>
                <w:highlight w:val="none"/>
                <w:lang w:val="en-US" w:eastAsia="zh-CN"/>
              </w:rPr>
              <w:t>E：许可范围内的生活垃圾分类收集及其所涉及的相关环境管理活动</w:t>
            </w:r>
          </w:p>
          <w:p>
            <w:pPr>
              <w:ind w:firstLine="210" w:firstLineChars="1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O：许可范围内的生活垃圾分类收集及其所涉及的相关职业健康安全管理活动。</w:t>
            </w:r>
            <w:bookmarkEnd w:id="0"/>
          </w:p>
          <w:p>
            <w:pPr>
              <w:ind w:firstLine="210" w:firstLineChars="1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公司严格执行国标及行业要求和法律、法规要求。</w:t>
            </w:r>
          </w:p>
          <w:p>
            <w:pPr>
              <w:spacing w:line="360" w:lineRule="auto"/>
              <w:ind w:firstLine="210" w:firstLineChars="100"/>
              <w:rPr>
                <w:rFonts w:hint="eastAsia" w:ascii="宋体" w:hAnsi="宋体" w:cs="宋体"/>
                <w:color w:val="auto"/>
                <w:sz w:val="21"/>
                <w:szCs w:val="21"/>
                <w:highlight w:val="none"/>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color w:val="auto"/>
                <w:sz w:val="21"/>
                <w:szCs w:val="21"/>
                <w:highlight w:val="none"/>
                <w:lang w:val="en-US" w:eastAsia="zh-CN"/>
              </w:rPr>
              <w:t>及许可证</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pStyle w:val="2"/>
              <w:rPr>
                <w:rFonts w:hint="default" w:eastAsia="宋体"/>
                <w:lang w:val="en-US" w:eastAsia="zh-CN"/>
              </w:rPr>
            </w:pPr>
            <w:r>
              <w:rPr>
                <w:rFonts w:hint="eastAsia"/>
                <w:lang w:val="en-US" w:eastAsia="zh-CN"/>
              </w:rPr>
              <w:t>公司地址变更：</w:t>
            </w:r>
          </w:p>
          <w:p>
            <w:pPr>
              <w:rPr>
                <w:szCs w:val="21"/>
              </w:rPr>
            </w:pPr>
            <w:r>
              <w:rPr>
                <w:rFonts w:hint="eastAsia"/>
                <w:szCs w:val="21"/>
              </w:rPr>
              <w:t>原注册地址</w:t>
            </w:r>
            <w:r>
              <w:rPr>
                <w:rFonts w:hint="eastAsia"/>
                <w:szCs w:val="21"/>
                <w:lang w:eastAsia="zh-CN"/>
              </w:rPr>
              <w:t>、</w:t>
            </w:r>
            <w:r>
              <w:rPr>
                <w:rFonts w:hint="eastAsia"/>
                <w:color w:val="000000"/>
                <w:szCs w:val="21"/>
                <w:lang w:val="de-DE"/>
              </w:rPr>
              <w:t>生产经营地址</w:t>
            </w:r>
            <w:r>
              <w:rPr>
                <w:rFonts w:hint="eastAsia"/>
                <w:szCs w:val="21"/>
              </w:rPr>
              <w:t>：</w:t>
            </w:r>
            <w:r>
              <w:rPr>
                <w:rFonts w:ascii="宋体" w:hAnsi="宋体"/>
                <w:szCs w:val="21"/>
              </w:rPr>
              <w:t>重庆市江北区港城东路8号5幢5-1</w:t>
            </w:r>
          </w:p>
          <w:p>
            <w:pPr>
              <w:tabs>
                <w:tab w:val="left" w:pos="198"/>
                <w:tab w:val="center" w:pos="4807"/>
              </w:tabs>
              <w:jc w:val="left"/>
              <w:rPr>
                <w:b/>
                <w:color w:val="000000" w:themeColor="text1"/>
                <w:sz w:val="22"/>
                <w:szCs w:val="22"/>
                <w:u w:val="single"/>
              </w:rPr>
            </w:pPr>
            <w:r>
              <w:rPr>
                <w:rFonts w:hint="eastAsia"/>
                <w:szCs w:val="21"/>
              </w:rPr>
              <w:t>现注册地址</w:t>
            </w:r>
            <w:r>
              <w:rPr>
                <w:rFonts w:hint="eastAsia"/>
                <w:szCs w:val="21"/>
                <w:lang w:eastAsia="zh-CN"/>
              </w:rPr>
              <w:t>、</w:t>
            </w:r>
            <w:r>
              <w:rPr>
                <w:rFonts w:hint="eastAsia"/>
                <w:color w:val="000000"/>
                <w:szCs w:val="21"/>
                <w:lang w:val="de-DE"/>
              </w:rPr>
              <w:t>生产经营地址</w:t>
            </w:r>
            <w:r>
              <w:rPr>
                <w:rFonts w:hint="eastAsia"/>
                <w:szCs w:val="21"/>
              </w:rPr>
              <w:t>：重庆市大渡口区杨渡路513号3-2</w:t>
            </w:r>
          </w:p>
          <w:p>
            <w:pPr>
              <w:spacing w:line="360" w:lineRule="auto"/>
              <w:ind w:firstLine="210" w:firstLineChars="100"/>
              <w:rPr>
                <w:rFonts w:hint="eastAsia" w:ascii="宋体" w:hAnsi="宋体"/>
                <w:color w:val="auto"/>
                <w:szCs w:val="21"/>
                <w:highlight w:val="none"/>
                <w:lang w:val="en-US" w:eastAsia="zh-CN"/>
              </w:rPr>
            </w:pPr>
            <w:r>
              <w:rPr>
                <w:rFonts w:hint="eastAsia"/>
                <w:color w:val="auto"/>
                <w:highlight w:val="none"/>
              </w:rPr>
              <w:t>现场查见认证证书及标识使用情况，符合要求。</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olor w:val="auto"/>
                <w:szCs w:val="21"/>
                <w:highlight w:val="none"/>
                <w:lang w:val="en-US" w:eastAsia="zh-CN"/>
              </w:rPr>
              <w:t>自2020年以来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的环境和</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2020年</w:t>
            </w:r>
            <w:r>
              <w:rPr>
                <w:rFonts w:hint="eastAsia" w:ascii="宋体" w:hAnsi="宋体" w:eastAsia="宋体" w:cs="Times New Roman"/>
                <w:color w:val="auto"/>
                <w:szCs w:val="21"/>
                <w:highlight w:val="none"/>
                <w:lang w:val="en-US" w:eastAsia="zh-CN"/>
              </w:rPr>
              <w:t>公司暂无环境、职业健康安全部门监督检查情况。</w:t>
            </w:r>
          </w:p>
          <w:p>
            <w:pPr>
              <w:rPr>
                <w:rFonts w:hint="eastAsia" w:ascii="宋体" w:hAnsi="宋体"/>
                <w:szCs w:val="21"/>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次不符合的整改情况：上次不符合为技术部S8.1条款，经本次审核验证均整改且无类似不符合情况出现。</w:t>
            </w:r>
          </w:p>
        </w:tc>
        <w:tc>
          <w:tcPr>
            <w:tcW w:w="1585" w:type="dxa"/>
          </w:tcPr>
          <w:p/>
        </w:tc>
      </w:tr>
    </w:tbl>
    <w:p>
      <w:r>
        <w:rPr>
          <w:rFonts w:hint="eastAsia"/>
        </w:rPr>
        <w:t>说明：不符合标注N</w:t>
      </w:r>
    </w:p>
    <w:p>
      <w:pPr>
        <w:pStyle w:val="7"/>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受审核部门：综合部（含财务）   主管领导：邓久俊</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2020.12.21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r>
              <w:rPr>
                <w:rFonts w:hint="eastAsia" w:ascii="宋体" w:hAnsi="宋体" w:cs="新宋体"/>
                <w:szCs w:val="21"/>
              </w:rPr>
              <w:t>S5.3</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在体系手册中规定了综合部和财务部的环境安全职责和权限，以确保部门工作的展开和实施：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1)公司贯标工作的主管部门，协助管理者代表做好环境、职业健康安全管理体系的建立、实施和保持工作。</w:t>
            </w:r>
          </w:p>
          <w:p>
            <w:pPr>
              <w:spacing w:line="400" w:lineRule="exact"/>
              <w:ind w:left="299" w:leftChars="142" w:hanging="1"/>
              <w:rPr>
                <w:rFonts w:hint="eastAsia"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hint="eastAsia" w:ascii="宋体" w:hAnsi="宋体"/>
                <w:szCs w:val="21"/>
              </w:rPr>
            </w:pPr>
            <w:r>
              <w:rPr>
                <w:rFonts w:hint="eastAsia" w:ascii="宋体" w:hAnsi="宋体"/>
                <w:szCs w:val="21"/>
              </w:rPr>
              <w:t>3)负责组织公司各项教育培训工作。</w:t>
            </w:r>
          </w:p>
          <w:p>
            <w:pPr>
              <w:spacing w:line="400" w:lineRule="exact"/>
              <w:ind w:left="299" w:leftChars="142" w:hanging="1"/>
              <w:rPr>
                <w:rFonts w:hint="eastAsia" w:ascii="宋体" w:hAnsi="宋体"/>
                <w:szCs w:val="21"/>
              </w:rPr>
            </w:pPr>
            <w:r>
              <w:rPr>
                <w:rFonts w:hint="eastAsia" w:ascii="宋体" w:hAnsi="宋体"/>
                <w:szCs w:val="21"/>
              </w:rPr>
              <w:t xml:space="preserve">4）负责职业健康安全法律法规的收集、整理与评价。 </w:t>
            </w:r>
          </w:p>
          <w:p>
            <w:pPr>
              <w:spacing w:line="400" w:lineRule="exact"/>
              <w:ind w:left="299" w:leftChars="142" w:hanging="1"/>
              <w:rPr>
                <w:rFonts w:hint="eastAsia" w:ascii="宋体" w:hAnsi="宋体"/>
                <w:szCs w:val="21"/>
              </w:rPr>
            </w:pPr>
            <w:r>
              <w:rPr>
                <w:rFonts w:hint="eastAsia" w:ascii="宋体" w:hAnsi="宋体"/>
                <w:szCs w:val="21"/>
              </w:rPr>
              <w:t>5）</w:t>
            </w:r>
            <w:r>
              <w:rPr>
                <w:rFonts w:hint="eastAsia" w:ascii="宋体" w:hAnsi="宋体"/>
                <w:szCs w:val="21"/>
                <w:lang w:val="zh-CN"/>
              </w:rPr>
              <w:t>负责公司的预算管理；合理提取和使用公司的安全费用、员工的安全健康问题。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r>
              <w:rPr>
                <w:rFonts w:hint="eastAsia" w:ascii="宋体" w:hAnsi="宋体" w:cs="新宋体"/>
                <w:szCs w:val="21"/>
              </w:rPr>
              <w:t>S6.2</w:t>
            </w: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color w:val="FF0000"/>
                <w:szCs w:val="21"/>
                <w:highlight w:val="none"/>
              </w:rPr>
            </w:pPr>
            <w:r>
              <w:rPr>
                <w:rFonts w:hint="eastAsia" w:ascii="宋体" w:hAnsi="宋体"/>
                <w:szCs w:val="21"/>
                <w:highlight w:val="none"/>
              </w:rPr>
              <w:t>查综合部和财务部环境、职业健康安全目标指标：  考核情</w:t>
            </w:r>
            <w:r>
              <w:rPr>
                <w:rFonts w:hint="eastAsia" w:ascii="宋体" w:hAnsi="宋体"/>
                <w:color w:val="000000" w:themeColor="text1"/>
                <w:szCs w:val="21"/>
                <w:highlight w:val="none"/>
              </w:rPr>
              <w:t>况（20</w:t>
            </w:r>
            <w:r>
              <w:rPr>
                <w:rFonts w:hint="eastAsia" w:ascii="宋体" w:hAnsi="宋体"/>
                <w:color w:val="000000" w:themeColor="text1"/>
                <w:szCs w:val="21"/>
                <w:highlight w:val="none"/>
                <w:lang w:val="en-US" w:eastAsia="zh-CN"/>
              </w:rPr>
              <w:t>20</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月-11月）</w:t>
            </w:r>
          </w:p>
          <w:p>
            <w:pPr>
              <w:rPr>
                <w:szCs w:val="21"/>
                <w:highlight w:val="none"/>
              </w:rPr>
            </w:pPr>
            <w:r>
              <w:rPr>
                <w:rFonts w:hint="eastAsia"/>
                <w:szCs w:val="21"/>
                <w:highlight w:val="none"/>
              </w:rPr>
              <w:t>1）潜在火灾发生率 为0；                           未发生火灾事故</w:t>
            </w:r>
          </w:p>
          <w:p>
            <w:pPr>
              <w:rPr>
                <w:szCs w:val="21"/>
                <w:highlight w:val="none"/>
              </w:rPr>
            </w:pPr>
            <w:r>
              <w:rPr>
                <w:rFonts w:hint="eastAsia"/>
                <w:szCs w:val="21"/>
                <w:highlight w:val="none"/>
              </w:rPr>
              <w:t>2）办公及生活废弃物处置合规率100%；              合规处置率 100%</w:t>
            </w:r>
          </w:p>
          <w:p>
            <w:pPr>
              <w:rPr>
                <w:szCs w:val="21"/>
                <w:highlight w:val="none"/>
              </w:rPr>
            </w:pPr>
            <w:r>
              <w:rPr>
                <w:rFonts w:hint="eastAsia"/>
                <w:szCs w:val="21"/>
                <w:highlight w:val="none"/>
              </w:rPr>
              <w:t>3）意外伤害为0；                                  未意外伤害事故</w:t>
            </w:r>
          </w:p>
          <w:p>
            <w:pPr>
              <w:rPr>
                <w:szCs w:val="21"/>
                <w:highlight w:val="none"/>
              </w:rPr>
            </w:pPr>
            <w:r>
              <w:rPr>
                <w:rFonts w:hint="eastAsia"/>
                <w:szCs w:val="21"/>
                <w:highlight w:val="none"/>
              </w:rPr>
              <w:t>4）资金拨付率≥95%；</w:t>
            </w:r>
            <w:r>
              <w:rPr>
                <w:rFonts w:hint="eastAsia"/>
                <w:szCs w:val="21"/>
                <w:highlight w:val="none"/>
                <w:lang w:val="en-US" w:eastAsia="zh-CN"/>
              </w:rPr>
              <w:t xml:space="preserve">                               </w:t>
            </w:r>
            <w:r>
              <w:rPr>
                <w:rFonts w:hint="eastAsia"/>
                <w:szCs w:val="21"/>
                <w:highlight w:val="none"/>
              </w:rPr>
              <w:t>拨付率100%</w:t>
            </w:r>
          </w:p>
          <w:p>
            <w:pPr>
              <w:ind w:firstLine="210" w:firstLineChars="100"/>
              <w:rPr>
                <w:rFonts w:hint="eastAsia" w:ascii="宋体" w:hAnsi="宋体" w:eastAsia="宋体"/>
                <w:szCs w:val="21"/>
                <w:lang w:eastAsia="zh-CN"/>
              </w:rPr>
            </w:pPr>
            <w:r>
              <w:rPr>
                <w:rFonts w:hint="eastAsia" w:ascii="宋体" w:hAnsi="宋体"/>
                <w:color w:val="000000" w:themeColor="text1"/>
                <w:szCs w:val="21"/>
              </w:rPr>
              <w:t>查20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月-20</w:t>
            </w:r>
            <w:r>
              <w:rPr>
                <w:rFonts w:hint="eastAsia" w:ascii="宋体" w:hAnsi="宋体"/>
                <w:color w:val="000000" w:themeColor="text1"/>
                <w:szCs w:val="21"/>
                <w:lang w:val="en-US" w:eastAsia="zh-CN"/>
              </w:rPr>
              <w:t>20</w:t>
            </w:r>
            <w:r>
              <w:rPr>
                <w:rFonts w:hint="eastAsia" w:ascii="宋体" w:hAnsi="宋体"/>
                <w:color w:val="000000" w:themeColor="text1"/>
                <w:szCs w:val="21"/>
              </w:rPr>
              <w:t>年11月份发现，提供</w:t>
            </w:r>
            <w:r>
              <w:rPr>
                <w:rFonts w:hint="eastAsia" w:ascii="宋体" w:hAnsi="宋体"/>
                <w:szCs w:val="21"/>
              </w:rPr>
              <w:t>的《</w:t>
            </w:r>
            <w:r>
              <w:rPr>
                <w:rFonts w:hint="eastAsia" w:ascii="宋体" w:hAnsi="宋体"/>
                <w:szCs w:val="21"/>
                <w:lang w:eastAsia="zh-CN"/>
              </w:rPr>
              <w:t>环境、职业健康安全目标考核表</w:t>
            </w:r>
            <w:r>
              <w:rPr>
                <w:rFonts w:hint="eastAsia" w:ascii="宋体" w:hAnsi="宋体"/>
                <w:szCs w:val="21"/>
              </w:rPr>
              <w:t>》，考核均完成目标任务</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rPr>
              <w:t>查见环境目标管理方案有时间期限、具体措施、责任人。</w:t>
            </w:r>
          </w:p>
          <w:p>
            <w:pPr>
              <w:numPr>
                <w:ilvl w:val="0"/>
                <w:numId w:val="5"/>
              </w:numPr>
              <w:spacing w:line="400" w:lineRule="exact"/>
              <w:rPr>
                <w:rFonts w:ascii="宋体" w:hAnsi="宋体"/>
                <w:szCs w:val="21"/>
              </w:rPr>
            </w:pPr>
            <w:r>
              <w:rPr>
                <w:rFonts w:hint="eastAsia" w:ascii="宋体" w:hAnsi="宋体"/>
                <w:szCs w:val="21"/>
              </w:rPr>
              <w:t>查见固体废弃物确定的管理方案：</w:t>
            </w:r>
          </w:p>
          <w:p>
            <w:pPr>
              <w:widowControl/>
              <w:jc w:val="left"/>
              <w:rPr>
                <w:rFonts w:hint="eastAsia" w:ascii="宋体" w:hAnsi="宋体"/>
                <w:szCs w:val="21"/>
              </w:rPr>
            </w:pPr>
            <w:r>
              <w:rPr>
                <w:rFonts w:hint="eastAsia" w:ascii="宋体" w:hAnsi="宋体"/>
                <w:szCs w:val="21"/>
              </w:rPr>
              <w:t>目标/指标：固废处置合规率100%；管理方案：</w:t>
            </w:r>
          </w:p>
          <w:p>
            <w:pPr>
              <w:widowControl/>
              <w:numPr>
                <w:ilvl w:val="0"/>
                <w:numId w:val="6"/>
              </w:numPr>
              <w:jc w:val="left"/>
              <w:rPr>
                <w:rFonts w:hint="eastAsia" w:ascii="宋体" w:hAnsi="宋体"/>
                <w:color w:val="000000" w:themeColor="text1"/>
                <w:szCs w:val="21"/>
              </w:rPr>
            </w:pPr>
            <w:r>
              <w:rPr>
                <w:rFonts w:hint="eastAsia" w:ascii="宋体" w:hAnsi="宋体"/>
                <w:szCs w:val="21"/>
              </w:rPr>
              <w:t>办公和项目设置专用垃圾箱，对</w:t>
            </w:r>
            <w:r>
              <w:rPr>
                <w:rFonts w:hint="eastAsia" w:ascii="宋体" w:hAnsi="宋体"/>
                <w:color w:val="000000" w:themeColor="text1"/>
                <w:szCs w:val="21"/>
              </w:rPr>
              <w:t>废弃物进行分类放置，分为可回收废弃物，一般废弃物和危险废弃物；</w:t>
            </w:r>
          </w:p>
          <w:p>
            <w:pPr>
              <w:widowControl/>
              <w:numPr>
                <w:ilvl w:val="0"/>
                <w:numId w:val="6"/>
              </w:numPr>
              <w:jc w:val="left"/>
              <w:rPr>
                <w:rFonts w:ascii="宋体" w:hAnsi="宋体"/>
                <w:color w:val="000000" w:themeColor="text1"/>
                <w:szCs w:val="21"/>
              </w:rPr>
            </w:pPr>
            <w:r>
              <w:rPr>
                <w:rFonts w:hint="eastAsia" w:ascii="宋体" w:hAnsi="宋体"/>
                <w:color w:val="000000" w:themeColor="text1"/>
                <w:szCs w:val="21"/>
              </w:rPr>
              <w:t>定期对垃圾进行收集处理，可回收废弃物交物资回收部门，一般废弃物交中转站，由环卫人员统一处理，危险废弃物单独存放，待达到一定的量后交有资质的专业公司处理；</w:t>
            </w:r>
          </w:p>
          <w:p>
            <w:pPr>
              <w:widowControl/>
              <w:numPr>
                <w:ilvl w:val="0"/>
                <w:numId w:val="6"/>
              </w:numPr>
              <w:jc w:val="left"/>
              <w:rPr>
                <w:rFonts w:ascii="宋体" w:hAnsi="宋体"/>
                <w:color w:val="000000" w:themeColor="text1"/>
                <w:szCs w:val="21"/>
              </w:rPr>
            </w:pPr>
            <w:r>
              <w:rPr>
                <w:rFonts w:hint="eastAsia" w:ascii="宋体" w:hAnsi="宋体"/>
                <w:color w:val="000000" w:themeColor="text1"/>
                <w:szCs w:val="21"/>
              </w:rPr>
              <w:t>定期对办公和项目现场固废处理情况进行监督检查。</w:t>
            </w:r>
          </w:p>
          <w:p>
            <w:pPr>
              <w:widowControl/>
              <w:numPr>
                <w:ilvl w:val="0"/>
                <w:numId w:val="0"/>
              </w:numPr>
              <w:jc w:val="left"/>
              <w:rPr>
                <w:rFonts w:ascii="宋体" w:hAnsi="宋体"/>
                <w:color w:val="000000" w:themeColor="text1"/>
                <w:szCs w:val="21"/>
              </w:rPr>
            </w:pPr>
            <w:r>
              <w:rPr>
                <w:rFonts w:hint="eastAsia" w:ascii="宋体" w:hAnsi="宋体"/>
                <w:color w:val="000000" w:themeColor="text1"/>
                <w:szCs w:val="21"/>
              </w:rPr>
              <w:t>责任部门：公司各部门，完成日期：20</w:t>
            </w:r>
            <w:r>
              <w:rPr>
                <w:rFonts w:hint="eastAsia" w:ascii="宋体" w:hAnsi="宋体"/>
                <w:color w:val="000000" w:themeColor="text1"/>
                <w:szCs w:val="21"/>
                <w:lang w:val="en-US" w:eastAsia="zh-CN"/>
              </w:rPr>
              <w:t>20</w:t>
            </w: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月至12月</w:t>
            </w:r>
            <w:r>
              <w:rPr>
                <w:rFonts w:hint="eastAsia" w:ascii="宋体" w:hAnsi="宋体"/>
                <w:color w:val="000000" w:themeColor="text1"/>
                <w:szCs w:val="21"/>
                <w:lang w:val="en-US" w:eastAsia="zh-CN"/>
              </w:rPr>
              <w:t>持续</w:t>
            </w:r>
            <w:r>
              <w:rPr>
                <w:rFonts w:hint="eastAsia" w:ascii="宋体" w:hAnsi="宋体"/>
                <w:color w:val="000000" w:themeColor="text1"/>
                <w:szCs w:val="21"/>
              </w:rPr>
              <w:t>，检查部门：综合部，投入资金：1</w:t>
            </w:r>
            <w:r>
              <w:rPr>
                <w:rFonts w:hint="eastAsia" w:ascii="宋体" w:hAnsi="宋体"/>
                <w:color w:val="000000" w:themeColor="text1"/>
                <w:szCs w:val="21"/>
                <w:lang w:val="en-US" w:eastAsia="zh-CN"/>
              </w:rPr>
              <w:t>1</w:t>
            </w:r>
            <w:r>
              <w:rPr>
                <w:rFonts w:hint="eastAsia" w:ascii="宋体" w:hAnsi="宋体"/>
                <w:color w:val="000000" w:themeColor="text1"/>
                <w:szCs w:val="21"/>
              </w:rPr>
              <w:t>00元。</w:t>
            </w:r>
          </w:p>
          <w:p>
            <w:pPr>
              <w:spacing w:line="340" w:lineRule="exact"/>
              <w:rPr>
                <w:rFonts w:ascii="宋体" w:hAnsi="宋体" w:cs="宋体"/>
                <w:szCs w:val="21"/>
              </w:rPr>
            </w:pPr>
            <w:r>
              <w:rPr>
                <w:rFonts w:hint="eastAsia" w:ascii="宋体" w:hAnsi="宋体" w:cs="宋体"/>
                <w:szCs w:val="21"/>
              </w:rPr>
              <w:t>目标指标管理方案基本适宜，能够完成。</w:t>
            </w:r>
          </w:p>
          <w:p>
            <w:pPr>
              <w:widowControl/>
              <w:jc w:val="left"/>
              <w:rPr>
                <w:rFonts w:ascii="宋体" w:hAnsi="宋体"/>
                <w:szCs w:val="21"/>
              </w:rPr>
            </w:pPr>
            <w:r>
              <w:rPr>
                <w:rFonts w:hint="eastAsia" w:ascii="宋体" w:hAnsi="宋体"/>
                <w:szCs w:val="21"/>
              </w:rPr>
              <w:t>........</w:t>
            </w:r>
          </w:p>
          <w:p>
            <w:pPr>
              <w:rPr>
                <w:rFonts w:ascii="宋体" w:hAnsi="宋体" w:cs="宋体"/>
                <w:szCs w:val="21"/>
              </w:rPr>
            </w:pPr>
            <w:r>
              <w:rPr>
                <w:rFonts w:hint="eastAsia" w:ascii="宋体" w:hAnsi="宋体" w:cs="宋体"/>
                <w:szCs w:val="21"/>
              </w:rPr>
              <w:t>查见公司制定的职业健康安全重大风险源有：1）火灾；2）交通事故；3）中暑3个。</w:t>
            </w:r>
          </w:p>
          <w:p>
            <w:pPr>
              <w:ind w:firstLine="420" w:firstLineChars="200"/>
              <w:rPr>
                <w:rFonts w:ascii="宋体" w:hAnsi="宋体" w:cs="宋体"/>
                <w:szCs w:val="21"/>
              </w:rPr>
            </w:pPr>
            <w:r>
              <w:rPr>
                <w:rFonts w:hint="eastAsia" w:ascii="宋体" w:hAnsi="宋体" w:cs="宋体"/>
                <w:szCs w:val="21"/>
              </w:rPr>
              <w:t>抽查：火灾管理方案：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目标/指标：潜在火灾发生率为零；管理措施：</w:t>
            </w:r>
          </w:p>
          <w:p>
            <w:pPr>
              <w:tabs>
                <w:tab w:val="center" w:pos="3169"/>
              </w:tabs>
              <w:spacing w:line="400" w:lineRule="exact"/>
              <w:jc w:val="left"/>
              <w:rPr>
                <w:rFonts w:ascii="宋体" w:hAnsi="宋体" w:cs="宋体"/>
                <w:szCs w:val="21"/>
              </w:rPr>
            </w:pPr>
            <w:r>
              <w:rPr>
                <w:rFonts w:hint="eastAsia" w:ascii="宋体" w:hAnsi="宋体" w:cs="宋体"/>
                <w:szCs w:val="21"/>
              </w:rPr>
              <w:t>1）按照《防火管理制度》规定执行，并请相关人员参加培训；</w:t>
            </w:r>
          </w:p>
          <w:p>
            <w:pPr>
              <w:tabs>
                <w:tab w:val="center" w:pos="3169"/>
              </w:tabs>
              <w:spacing w:line="400" w:lineRule="exact"/>
              <w:jc w:val="left"/>
              <w:rPr>
                <w:rFonts w:hint="eastAsia" w:ascii="宋体" w:hAnsi="宋体" w:cs="宋体"/>
                <w:szCs w:val="21"/>
              </w:rPr>
            </w:pPr>
            <w:r>
              <w:rPr>
                <w:rFonts w:hint="eastAsia" w:ascii="宋体" w:hAnsi="宋体" w:cs="宋体"/>
                <w:szCs w:val="21"/>
              </w:rPr>
              <w:t>2）办公现场配置适宜的消防器材，并定期检查:加强对工作人员消防安全的教育和日常服务过程的消防安全检查，及时消除安全隐患；</w:t>
            </w:r>
          </w:p>
          <w:p>
            <w:pPr>
              <w:tabs>
                <w:tab w:val="center" w:pos="3169"/>
              </w:tabs>
              <w:spacing w:line="400" w:lineRule="exact"/>
              <w:jc w:val="left"/>
              <w:rPr>
                <w:rFonts w:hint="eastAsia" w:ascii="宋体" w:hAnsi="宋体" w:cs="宋体"/>
                <w:szCs w:val="21"/>
              </w:rPr>
            </w:pPr>
            <w:r>
              <w:rPr>
                <w:rFonts w:hint="eastAsia" w:ascii="宋体" w:hAnsi="宋体" w:cs="宋体"/>
                <w:szCs w:val="21"/>
              </w:rPr>
              <w:t>3）易燃材料保存在易于保管的房间并有专人管理，且远离火源;</w:t>
            </w:r>
          </w:p>
          <w:p>
            <w:pPr>
              <w:tabs>
                <w:tab w:val="center" w:pos="3169"/>
              </w:tabs>
              <w:spacing w:line="400" w:lineRule="exact"/>
              <w:jc w:val="left"/>
              <w:rPr>
                <w:rFonts w:hint="eastAsia" w:ascii="宋体" w:hAnsi="宋体" w:cs="宋体"/>
                <w:szCs w:val="21"/>
              </w:rPr>
            </w:pPr>
            <w:r>
              <w:rPr>
                <w:rFonts w:hint="eastAsia" w:ascii="宋体" w:hAnsi="宋体" w:cs="宋体"/>
                <w:szCs w:val="21"/>
              </w:rPr>
              <w:t>4）定期检查用电设施，发现老化或损坏应及时更换;用电和临时用电遵照公司相关制度执行，严禁私自拉线;</w:t>
            </w:r>
          </w:p>
          <w:p>
            <w:pPr>
              <w:tabs>
                <w:tab w:val="center" w:pos="3169"/>
              </w:tabs>
              <w:spacing w:line="400" w:lineRule="exact"/>
              <w:jc w:val="left"/>
              <w:rPr>
                <w:rFonts w:hint="eastAsia" w:ascii="宋体" w:hAnsi="宋体" w:cs="宋体"/>
                <w:szCs w:val="21"/>
              </w:rPr>
            </w:pPr>
            <w:r>
              <w:rPr>
                <w:rFonts w:hint="eastAsia" w:ascii="宋体" w:hAnsi="宋体" w:cs="宋体"/>
                <w:szCs w:val="21"/>
              </w:rPr>
              <w:t>5）办公现场所有废物垃圾必须即时处理，消除火灾隐患。</w:t>
            </w:r>
          </w:p>
          <w:p>
            <w:pPr>
              <w:tabs>
                <w:tab w:val="center" w:pos="3169"/>
              </w:tabs>
              <w:spacing w:line="400" w:lineRule="exact"/>
              <w:jc w:val="left"/>
              <w:rPr>
                <w:rFonts w:ascii="宋体" w:hAnsi="宋体" w:cs="宋体"/>
                <w:szCs w:val="21"/>
              </w:rPr>
            </w:pPr>
            <w:r>
              <w:rPr>
                <w:rFonts w:hint="eastAsia" w:ascii="宋体" w:hAnsi="宋体" w:cs="宋体"/>
                <w:szCs w:val="21"/>
              </w:rPr>
              <w:t>责任部门：公司各部门；投入资金1</w:t>
            </w:r>
            <w:r>
              <w:rPr>
                <w:rFonts w:hint="eastAsia" w:ascii="宋体" w:hAnsi="宋体" w:cs="宋体"/>
                <w:szCs w:val="21"/>
                <w:lang w:val="en-US" w:eastAsia="zh-CN"/>
              </w:rPr>
              <w:t>2</w:t>
            </w:r>
            <w:r>
              <w:rPr>
                <w:rFonts w:hint="eastAsia" w:ascii="宋体" w:hAnsi="宋体" w:cs="宋体"/>
                <w:szCs w:val="21"/>
              </w:rPr>
              <w:t>00元；完成日期</w:t>
            </w:r>
            <w:r>
              <w:rPr>
                <w:rFonts w:hint="eastAsia" w:ascii="宋体" w:hAnsi="宋体" w:cs="宋体"/>
                <w:szCs w:val="21"/>
                <w:lang w:eastAsia="zh-CN"/>
              </w:rPr>
              <w:t>：</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3月-</w:t>
            </w:r>
            <w:r>
              <w:rPr>
                <w:rFonts w:hint="eastAsia" w:ascii="宋体" w:hAnsi="宋体" w:cs="宋体"/>
                <w:szCs w:val="21"/>
              </w:rPr>
              <w:t>12月</w:t>
            </w:r>
            <w:r>
              <w:rPr>
                <w:rFonts w:hint="eastAsia" w:ascii="宋体" w:hAnsi="宋体" w:cs="宋体"/>
                <w:szCs w:val="21"/>
                <w:lang w:val="en-US" w:eastAsia="zh-CN"/>
              </w:rPr>
              <w:t>持续</w:t>
            </w:r>
            <w:r>
              <w:rPr>
                <w:rFonts w:hint="eastAsia" w:ascii="宋体" w:hAnsi="宋体" w:cs="宋体"/>
                <w:szCs w:val="21"/>
              </w:rPr>
              <w:t>；检查部门：综合部。目标指标管理方案基本适宜，能够完成。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查见：《环境因素、危险源识别和风险评价管理程序》，上述文件对识别和评价方法、程序、职责、记录作了规定。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月10日组织了各个部门开展了环境因素的识别工作。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查见：《环境因素识别、评价表》和《重要环境因素清单》，按照部门和作业场所进行识别并评价出公司重要环境因素有：1）潜在火灾；2）固废排放2项，识别清楚、准确，评价合理。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c.运输汽车噪声排放；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d.包装箱/袋等固废的排放等；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查：综合部及办公区域的《环境因素调查、评价表》，涉及以下内容：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查见：《环境因素、危险源识别和风险评价管理程序》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查见：《危险源辨识评价表》，危险源过程打分和小组评议共评价出公司不可接受风险：3项，分别是：</w:t>
            </w:r>
            <w:r>
              <w:rPr>
                <w:rFonts w:hint="eastAsia"/>
                <w:color w:val="000000" w:themeColor="text1"/>
                <w:szCs w:val="21"/>
              </w:rPr>
              <w:t>1）火灾；2）交通事故；3）中暑。</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抽查见确定的意外伤害控制措施：</w:t>
            </w:r>
          </w:p>
          <w:p>
            <w:pPr>
              <w:spacing w:line="400" w:lineRule="exact"/>
              <w:rPr>
                <w:rFonts w:ascii="宋体" w:hAnsi="宋体" w:cs="宋体"/>
                <w:szCs w:val="21"/>
              </w:rPr>
            </w:pPr>
            <w:r>
              <w:rPr>
                <w:rFonts w:hint="eastAsia" w:ascii="宋体" w:hAnsi="宋体" w:cs="宋体"/>
                <w:szCs w:val="21"/>
              </w:rPr>
              <w:t>1）对员工进行安全教育培训。</w:t>
            </w:r>
          </w:p>
          <w:p>
            <w:pPr>
              <w:spacing w:line="400" w:lineRule="exact"/>
              <w:rPr>
                <w:rFonts w:ascii="宋体" w:hAnsi="宋体" w:cs="宋体"/>
                <w:szCs w:val="21"/>
              </w:rPr>
            </w:pPr>
            <w:r>
              <w:rPr>
                <w:rFonts w:hint="eastAsia" w:ascii="宋体" w:hAnsi="宋体" w:cs="宋体"/>
                <w:szCs w:val="21"/>
              </w:rPr>
              <w:t>2）配备药品，发放口罩、手套等劳保用品</w:t>
            </w:r>
          </w:p>
          <w:p>
            <w:pPr>
              <w:spacing w:line="400" w:lineRule="exact"/>
              <w:rPr>
                <w:rFonts w:ascii="宋体" w:hAnsi="宋体" w:cs="宋体"/>
                <w:szCs w:val="21"/>
              </w:rPr>
            </w:pPr>
            <w:r>
              <w:rPr>
                <w:rFonts w:hint="eastAsia" w:ascii="宋体" w:hAnsi="宋体" w:cs="宋体"/>
                <w:szCs w:val="21"/>
              </w:rPr>
              <w:t>3）按照安全管理规定进行执行，并请相关人员参加安全教育培训</w:t>
            </w:r>
          </w:p>
          <w:p>
            <w:pPr>
              <w:spacing w:line="400" w:lineRule="exact"/>
              <w:rPr>
                <w:rFonts w:ascii="宋体" w:hAnsi="宋体" w:cs="宋体"/>
                <w:color w:val="000000" w:themeColor="text1"/>
                <w:szCs w:val="21"/>
              </w:rPr>
            </w:pPr>
            <w:r>
              <w:rPr>
                <w:rFonts w:hint="eastAsia" w:ascii="宋体" w:hAnsi="宋体" w:cs="宋体"/>
                <w:szCs w:val="21"/>
              </w:rPr>
              <w:t>4）定期进</w:t>
            </w:r>
            <w:r>
              <w:rPr>
                <w:rFonts w:hint="eastAsia" w:ascii="宋体" w:hAnsi="宋体" w:cs="宋体"/>
                <w:color w:val="000000" w:themeColor="text1"/>
                <w:szCs w:val="21"/>
              </w:rPr>
              <w:t>行环境安全检查特种设备操作人员必须经培训合格后持证上岗，严格按操作规程作业。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查见：综合部及办公区域《危险辨别及风险评价表》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月10日发布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查见，综合部及办公区域打分法确定了2项不可接受风险：（1）线路短路、吸烟引发火灾； （2）车辆发生交通事故伤人。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E6.1.3</w:t>
            </w:r>
          </w:p>
          <w:p>
            <w:pPr>
              <w:rPr>
                <w:rFonts w:ascii="宋体" w:hAnsi="宋体" w:cs="新宋体"/>
                <w:color w:val="000000" w:themeColor="text1"/>
                <w:szCs w:val="21"/>
              </w:rPr>
            </w:pPr>
            <w:r>
              <w:rPr>
                <w:rFonts w:hint="eastAsia" w:ascii="宋体" w:hAnsi="宋体" w:cs="新宋体"/>
                <w:color w:val="000000" w:themeColor="text1"/>
                <w:szCs w:val="21"/>
              </w:rPr>
              <w:t>S6.1.3</w:t>
            </w: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和其它要求管理程序》，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年《法律、法规及其他要求清单》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2）重庆市等地方法规；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lang w:eastAsia="zh-CN"/>
              </w:rPr>
              <w:t>重庆市</w:t>
            </w:r>
            <w:r>
              <w:rPr>
                <w:rFonts w:hint="eastAsia" w:ascii="宋体" w:hAnsi="宋体" w:cs="宋体"/>
                <w:color w:val="000000" w:themeColor="text1"/>
                <w:szCs w:val="21"/>
              </w:rPr>
              <w:t>固体废物污染环境防治条例</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职业健康监护技术规范等</w:t>
            </w:r>
            <w:r>
              <w:rPr>
                <w:rFonts w:hint="eastAsia" w:ascii="宋体" w:hAnsi="宋体" w:cs="宋体"/>
                <w:color w:val="000000" w:themeColor="text1"/>
                <w:szCs w:val="21"/>
                <w:lang w:val="en-US" w:eastAsia="zh-CN"/>
              </w:rPr>
              <w:t>70</w:t>
            </w:r>
            <w:r>
              <w:rPr>
                <w:rFonts w:hint="eastAsia" w:ascii="宋体" w:hAnsi="宋体" w:cs="宋体"/>
                <w:color w:val="000000" w:themeColor="text1"/>
                <w:szCs w:val="21"/>
              </w:rPr>
              <w:t>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r>
              <w:rPr>
                <w:rFonts w:hint="eastAsia" w:ascii="宋体" w:hAnsi="宋体"/>
                <w:szCs w:val="21"/>
              </w:rPr>
              <w:t>S:8.1</w:t>
            </w: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a）消防设备的配置；b）消防小组的成立；c）应急准备预案的制定；d）岗前培训；e)消防演习。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S8.2</w:t>
            </w:r>
          </w:p>
        </w:tc>
        <w:tc>
          <w:tcPr>
            <w:tcW w:w="10004" w:type="dxa"/>
          </w:tcPr>
          <w:p>
            <w:pPr>
              <w:spacing w:line="400" w:lineRule="exact"/>
              <w:rPr>
                <w:rFonts w:ascii="宋体" w:hAnsi="宋体" w:cs="宋体"/>
                <w:szCs w:val="21"/>
              </w:rPr>
            </w:pPr>
            <w:r>
              <w:rPr>
                <w:rFonts w:hint="eastAsia" w:ascii="宋体" w:hAnsi="宋体" w:cs="宋体"/>
                <w:szCs w:val="21"/>
              </w:rPr>
              <w:t>查见：《应急准备和响应控制程序》、《火灾应急预案》、《意外伤害应急预案》等。</w:t>
            </w:r>
          </w:p>
          <w:p>
            <w:pPr>
              <w:spacing w:line="400" w:lineRule="exact"/>
              <w:rPr>
                <w:rFonts w:ascii="宋体" w:hAnsi="宋体" w:cs="宋体"/>
                <w:szCs w:val="21"/>
              </w:rPr>
            </w:pPr>
            <w:r>
              <w:rPr>
                <w:rFonts w:hint="eastAsia" w:ascii="宋体" w:hAnsi="宋体" w:cs="宋体"/>
                <w:szCs w:val="21"/>
              </w:rPr>
              <w:t>查见：消防演练实况记录：公司</w:t>
            </w:r>
            <w:r>
              <w:rPr>
                <w:rFonts w:hint="eastAsia" w:ascii="宋体" w:hAnsi="宋体" w:cs="宋体"/>
                <w:color w:val="000000" w:themeColor="text1"/>
                <w:szCs w:val="21"/>
              </w:rPr>
              <w:t>全体人员参加了20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年1</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月20日在公司由综合部组织的火灾消防演</w:t>
            </w:r>
            <w:r>
              <w:rPr>
                <w:rFonts w:hint="eastAsia" w:ascii="宋体" w:hAnsi="宋体" w:cs="宋体"/>
                <w:color w:val="000000" w:themeColor="text1"/>
                <w:szCs w:val="21"/>
                <w:lang w:val="en-US" w:eastAsia="zh-CN"/>
              </w:rPr>
              <w:t>习</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S9.1</w:t>
            </w:r>
          </w:p>
        </w:tc>
        <w:tc>
          <w:tcPr>
            <w:tcW w:w="10004" w:type="dxa"/>
          </w:tcPr>
          <w:p>
            <w:pPr>
              <w:spacing w:line="400" w:lineRule="exact"/>
            </w:pPr>
            <w:r>
              <w:rPr>
                <w:rFonts w:hint="eastAsia"/>
              </w:rPr>
              <w:t>----有《绩效监测与合规性评价管理程序》和管理文件。</w:t>
            </w:r>
          </w:p>
          <w:p>
            <w:pPr>
              <w:spacing w:line="400" w:lineRule="exact"/>
            </w:pPr>
            <w:r>
              <w:rPr>
                <w:rFonts w:hint="eastAsia"/>
              </w:rPr>
              <w:t>◆查公司环境安全运行检查记录表</w:t>
            </w:r>
          </w:p>
          <w:p>
            <w:pPr>
              <w:spacing w:line="400" w:lineRule="exact"/>
              <w:ind w:firstLine="210" w:firstLineChars="100"/>
              <w:rPr>
                <w:rFonts w:hint="eastAsia"/>
                <w:szCs w:val="22"/>
              </w:rPr>
            </w:pPr>
            <w:r>
              <w:rPr>
                <w:rFonts w:hint="eastAsia"/>
              </w:rPr>
              <w:t>程序文件规定公司每月</w:t>
            </w:r>
            <w:r>
              <w:rPr>
                <w:rFonts w:hint="eastAsia"/>
                <w:lang w:val="en-US" w:eastAsia="zh-CN"/>
              </w:rPr>
              <w:t>初</w:t>
            </w:r>
            <w:r>
              <w:rPr>
                <w:rFonts w:hint="eastAsia"/>
              </w:rPr>
              <w:t>由综合部组织人员对公司办公场所和服务场所的环境方面、安全消防方面的工程作业固体废弃物处理、生活垃圾处理、消防器材保养和检查等</w:t>
            </w:r>
            <w:r>
              <w:rPr>
                <w:rFonts w:hint="eastAsia"/>
                <w:highlight w:val="none"/>
              </w:rPr>
              <w:t>进行检查，检查结论：合格。提</w:t>
            </w:r>
            <w:r>
              <w:rPr>
                <w:rFonts w:hint="eastAsia"/>
                <w:color w:val="000000" w:themeColor="text1"/>
                <w:highlight w:val="none"/>
              </w:rPr>
              <w:t>供有20</w:t>
            </w:r>
            <w:r>
              <w:rPr>
                <w:rFonts w:hint="eastAsia"/>
                <w:color w:val="000000" w:themeColor="text1"/>
                <w:highlight w:val="none"/>
                <w:lang w:val="en-US" w:eastAsia="zh-CN"/>
              </w:rPr>
              <w:t>20</w:t>
            </w:r>
            <w:r>
              <w:rPr>
                <w:rFonts w:hint="eastAsia"/>
                <w:color w:val="000000" w:themeColor="text1"/>
                <w:highlight w:val="none"/>
              </w:rPr>
              <w:t>年</w:t>
            </w:r>
            <w:r>
              <w:rPr>
                <w:rFonts w:hint="eastAsia"/>
                <w:color w:val="000000" w:themeColor="text1"/>
                <w:highlight w:val="none"/>
                <w:lang w:val="en-US" w:eastAsia="zh-CN"/>
              </w:rPr>
              <w:t>1</w:t>
            </w:r>
            <w:r>
              <w:rPr>
                <w:rFonts w:hint="eastAsia"/>
                <w:szCs w:val="22"/>
                <w:lang w:val="en-US" w:eastAsia="zh-CN"/>
              </w:rPr>
              <w:t>0</w:t>
            </w:r>
            <w:r>
              <w:rPr>
                <w:rFonts w:hint="eastAsia"/>
                <w:szCs w:val="22"/>
              </w:rPr>
              <w:t>月至20</w:t>
            </w:r>
            <w:r>
              <w:rPr>
                <w:rFonts w:hint="eastAsia"/>
                <w:szCs w:val="22"/>
                <w:lang w:val="en-US" w:eastAsia="zh-CN"/>
              </w:rPr>
              <w:t>20</w:t>
            </w:r>
            <w:r>
              <w:rPr>
                <w:rFonts w:hint="eastAsia"/>
                <w:szCs w:val="22"/>
              </w:rPr>
              <w:t>年11月份的安全环境检查月报记录。</w:t>
            </w:r>
          </w:p>
          <w:p>
            <w:pPr>
              <w:spacing w:line="400" w:lineRule="exact"/>
              <w:ind w:firstLine="211" w:firstLineChars="100"/>
              <w:rPr>
                <w:rFonts w:hint="eastAsia" w:eastAsia="宋体"/>
                <w:b/>
                <w:bCs/>
                <w:szCs w:val="22"/>
                <w:lang w:eastAsia="zh-CN"/>
              </w:rPr>
            </w:pPr>
            <w:r>
              <w:rPr>
                <w:rFonts w:hint="eastAsia"/>
                <w:b/>
                <w:bCs/>
                <w:szCs w:val="22"/>
              </w:rPr>
              <w:t>公司规定每月</w:t>
            </w:r>
            <w:r>
              <w:rPr>
                <w:rFonts w:hint="eastAsia"/>
                <w:b/>
                <w:bCs/>
                <w:szCs w:val="22"/>
                <w:lang w:val="en-US" w:eastAsia="zh-CN"/>
              </w:rPr>
              <w:t>初</w:t>
            </w:r>
            <w:r>
              <w:rPr>
                <w:rFonts w:hint="eastAsia"/>
                <w:b/>
                <w:bCs/>
                <w:szCs w:val="22"/>
              </w:rPr>
              <w:t>由综合部</w:t>
            </w:r>
            <w:r>
              <w:rPr>
                <w:rFonts w:hint="eastAsia"/>
                <w:b/>
                <w:bCs/>
                <w:szCs w:val="22"/>
                <w:lang w:val="en-US" w:eastAsia="zh-CN"/>
              </w:rPr>
              <w:t>进行</w:t>
            </w:r>
            <w:r>
              <w:rPr>
                <w:rFonts w:hint="eastAsia"/>
                <w:b/>
                <w:bCs/>
                <w:szCs w:val="22"/>
              </w:rPr>
              <w:t>环境安全运行检查</w:t>
            </w:r>
            <w:r>
              <w:rPr>
                <w:rFonts w:hint="eastAsia"/>
                <w:b/>
                <w:bCs/>
                <w:szCs w:val="22"/>
                <w:lang w:eastAsia="zh-CN"/>
              </w:rPr>
              <w:t>，</w:t>
            </w:r>
            <w:r>
              <w:rPr>
                <w:rFonts w:hint="eastAsia"/>
                <w:b/>
                <w:bCs/>
                <w:szCs w:val="22"/>
              </w:rPr>
              <w:t>未能提供</w:t>
            </w:r>
            <w:r>
              <w:rPr>
                <w:rFonts w:hint="eastAsia"/>
                <w:b/>
                <w:bCs/>
                <w:szCs w:val="22"/>
                <w:lang w:val="en-US" w:eastAsia="zh-CN"/>
              </w:rPr>
              <w:t>12</w:t>
            </w:r>
            <w:r>
              <w:rPr>
                <w:rFonts w:hint="eastAsia"/>
                <w:b/>
                <w:bCs/>
                <w:szCs w:val="22"/>
              </w:rPr>
              <w:t>月</w:t>
            </w:r>
            <w:r>
              <w:rPr>
                <w:rFonts w:hint="eastAsia"/>
                <w:b/>
                <w:bCs/>
                <w:szCs w:val="22"/>
                <w:lang w:val="en-US" w:eastAsia="zh-CN"/>
              </w:rPr>
              <w:t>份</w:t>
            </w:r>
            <w:r>
              <w:rPr>
                <w:rFonts w:hint="eastAsia"/>
                <w:b/>
                <w:bCs/>
                <w:szCs w:val="22"/>
              </w:rPr>
              <w:t>环境安全运行检查记录。不符合GB/T24001-2016标准</w:t>
            </w:r>
            <w:r>
              <w:rPr>
                <w:rFonts w:hint="eastAsia"/>
                <w:b/>
                <w:bCs/>
                <w:szCs w:val="22"/>
                <w:lang w:val="en-US" w:eastAsia="zh-CN"/>
              </w:rPr>
              <w:t>及</w:t>
            </w:r>
            <w:r>
              <w:rPr>
                <w:rFonts w:hint="eastAsia" w:ascii="宋体" w:hAnsi="宋体"/>
                <w:b/>
                <w:bCs/>
                <w:sz w:val="22"/>
                <w:szCs w:val="22"/>
              </w:rPr>
              <w:t>ISO45001：2018</w:t>
            </w:r>
            <w:r>
              <w:rPr>
                <w:rFonts w:hint="eastAsia" w:ascii="宋体" w:hAnsi="宋体"/>
                <w:b/>
                <w:bCs/>
                <w:sz w:val="22"/>
                <w:szCs w:val="22"/>
                <w:lang w:val="en-US" w:eastAsia="zh-CN"/>
              </w:rPr>
              <w:t>标准</w:t>
            </w:r>
            <w:r>
              <w:rPr>
                <w:rFonts w:hint="eastAsia"/>
                <w:b/>
                <w:bCs/>
                <w:szCs w:val="22"/>
              </w:rPr>
              <w:t>9.1.1条款</w:t>
            </w:r>
            <w:r>
              <w:rPr>
                <w:rFonts w:hint="eastAsia"/>
                <w:b/>
                <w:bCs/>
                <w:szCs w:val="22"/>
                <w:lang w:eastAsia="zh-CN"/>
              </w:rPr>
              <w:t>“</w:t>
            </w:r>
            <w:r>
              <w:rPr>
                <w:rFonts w:hint="eastAsia"/>
                <w:b/>
                <w:bCs/>
                <w:szCs w:val="22"/>
              </w:rPr>
              <w:t>组织应保留适当的文件化信息，作为监视、测量、分析和评价的证据</w:t>
            </w:r>
            <w:r>
              <w:rPr>
                <w:rFonts w:hint="eastAsia"/>
                <w:b/>
                <w:bCs/>
                <w:szCs w:val="22"/>
                <w:lang w:eastAsia="zh-CN"/>
              </w:rPr>
              <w:t>”。</w:t>
            </w:r>
          </w:p>
          <w:p>
            <w:pPr>
              <w:spacing w:line="400" w:lineRule="exact"/>
              <w:rPr>
                <w:rFonts w:hint="eastAsia"/>
              </w:rPr>
            </w:pPr>
            <w:r>
              <w:rPr>
                <w:rFonts w:hint="eastAsia"/>
              </w:rPr>
              <w:t>◆ 职工健康体检报告</w:t>
            </w:r>
          </w:p>
          <w:p>
            <w:pPr>
              <w:pStyle w:val="2"/>
              <w:rPr>
                <w:rFonts w:hint="eastAsia"/>
                <w:lang w:val="en-US" w:eastAsia="zh-CN"/>
              </w:rPr>
            </w:pPr>
            <w:r>
              <w:rPr>
                <w:rFonts w:hint="eastAsia"/>
                <w:lang w:val="en-US" w:eastAsia="zh-CN"/>
              </w:rPr>
              <w:t>查见：从业人员预防性健康卡</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410"/>
              <w:gridCol w:w="250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rPr>
                      <w:rFonts w:hint="default"/>
                      <w:vertAlign w:val="baseline"/>
                      <w:lang w:val="en-US" w:eastAsia="zh-CN"/>
                    </w:rPr>
                  </w:pPr>
                  <w:r>
                    <w:rPr>
                      <w:rFonts w:hint="eastAsia"/>
                      <w:vertAlign w:val="baseline"/>
                      <w:lang w:val="en-US" w:eastAsia="zh-CN"/>
                    </w:rPr>
                    <w:t>姓名</w:t>
                  </w:r>
                </w:p>
              </w:tc>
              <w:tc>
                <w:tcPr>
                  <w:tcW w:w="1957" w:type="dxa"/>
                </w:tcPr>
                <w:p>
                  <w:pPr>
                    <w:pStyle w:val="2"/>
                    <w:rPr>
                      <w:rFonts w:hint="default"/>
                      <w:vertAlign w:val="baseline"/>
                      <w:lang w:val="en-US" w:eastAsia="zh-CN"/>
                    </w:rPr>
                  </w:pPr>
                  <w:r>
                    <w:rPr>
                      <w:rFonts w:hint="eastAsia"/>
                      <w:vertAlign w:val="baseline"/>
                      <w:lang w:val="en-US" w:eastAsia="zh-CN"/>
                    </w:rPr>
                    <w:t>从业人员类别</w:t>
                  </w:r>
                </w:p>
              </w:tc>
              <w:tc>
                <w:tcPr>
                  <w:tcW w:w="1410" w:type="dxa"/>
                </w:tcPr>
                <w:p>
                  <w:pPr>
                    <w:pStyle w:val="2"/>
                    <w:rPr>
                      <w:rFonts w:hint="default"/>
                      <w:vertAlign w:val="baseline"/>
                      <w:lang w:val="en-US" w:eastAsia="zh-CN"/>
                    </w:rPr>
                  </w:pPr>
                  <w:r>
                    <w:rPr>
                      <w:rFonts w:hint="eastAsia"/>
                      <w:vertAlign w:val="baseline"/>
                      <w:lang w:val="en-US" w:eastAsia="zh-CN"/>
                    </w:rPr>
                    <w:t>体检日期</w:t>
                  </w:r>
                </w:p>
              </w:tc>
              <w:tc>
                <w:tcPr>
                  <w:tcW w:w="2506" w:type="dxa"/>
                </w:tcPr>
                <w:p>
                  <w:pPr>
                    <w:pStyle w:val="2"/>
                    <w:rPr>
                      <w:rFonts w:hint="default"/>
                      <w:vertAlign w:val="baseline"/>
                      <w:lang w:val="en-US" w:eastAsia="zh-CN"/>
                    </w:rPr>
                  </w:pPr>
                  <w:r>
                    <w:rPr>
                      <w:rFonts w:hint="eastAsia"/>
                      <w:vertAlign w:val="baseline"/>
                      <w:lang w:val="en-US" w:eastAsia="zh-CN"/>
                    </w:rPr>
                    <w:t>体检机构</w:t>
                  </w:r>
                </w:p>
              </w:tc>
              <w:tc>
                <w:tcPr>
                  <w:tcW w:w="1958" w:type="dxa"/>
                </w:tcPr>
                <w:p>
                  <w:pPr>
                    <w:pStyle w:val="2"/>
                    <w:rPr>
                      <w:rFonts w:hint="default"/>
                      <w:vertAlign w:val="baseline"/>
                      <w:lang w:val="en-US" w:eastAsia="zh-CN"/>
                    </w:rPr>
                  </w:pPr>
                  <w:r>
                    <w:rPr>
                      <w:rFonts w:hint="eastAsia"/>
                      <w:vertAlign w:val="baseline"/>
                      <w:lang w:val="en-US"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rPr>
                      <w:rFonts w:hint="default"/>
                      <w:vertAlign w:val="baseline"/>
                      <w:lang w:val="en-US" w:eastAsia="zh-CN"/>
                    </w:rPr>
                  </w:pPr>
                  <w:r>
                    <w:rPr>
                      <w:rFonts w:hint="eastAsia"/>
                      <w:vertAlign w:val="baseline"/>
                      <w:lang w:val="en-US" w:eastAsia="zh-CN"/>
                    </w:rPr>
                    <w:t>谢容</w:t>
                  </w:r>
                </w:p>
              </w:tc>
              <w:tc>
                <w:tcPr>
                  <w:tcW w:w="1957" w:type="dxa"/>
                </w:tcPr>
                <w:p>
                  <w:pPr>
                    <w:pStyle w:val="2"/>
                    <w:rPr>
                      <w:rFonts w:hint="default"/>
                      <w:vertAlign w:val="baseline"/>
                      <w:lang w:val="en-US" w:eastAsia="zh-CN"/>
                    </w:rPr>
                  </w:pPr>
                  <w:r>
                    <w:rPr>
                      <w:rFonts w:hint="eastAsia"/>
                      <w:vertAlign w:val="baseline"/>
                      <w:lang w:val="en-US" w:eastAsia="zh-CN"/>
                    </w:rPr>
                    <w:t>食品、公共</w:t>
                  </w:r>
                </w:p>
              </w:tc>
              <w:tc>
                <w:tcPr>
                  <w:tcW w:w="1410" w:type="dxa"/>
                </w:tcPr>
                <w:p>
                  <w:pPr>
                    <w:pStyle w:val="2"/>
                    <w:rPr>
                      <w:rFonts w:hint="default"/>
                      <w:vertAlign w:val="baseline"/>
                      <w:lang w:val="en-US" w:eastAsia="zh-CN"/>
                    </w:rPr>
                  </w:pPr>
                  <w:r>
                    <w:rPr>
                      <w:rFonts w:hint="eastAsia"/>
                      <w:vertAlign w:val="baseline"/>
                      <w:lang w:val="en-US" w:eastAsia="zh-CN"/>
                    </w:rPr>
                    <w:t>200.01.07</w:t>
                  </w:r>
                </w:p>
              </w:tc>
              <w:tc>
                <w:tcPr>
                  <w:tcW w:w="2506" w:type="dxa"/>
                </w:tcPr>
                <w:p>
                  <w:pPr>
                    <w:pStyle w:val="2"/>
                    <w:rPr>
                      <w:rFonts w:hint="default"/>
                      <w:vertAlign w:val="baseline"/>
                      <w:lang w:val="en-US" w:eastAsia="zh-CN"/>
                    </w:rPr>
                  </w:pPr>
                  <w:r>
                    <w:rPr>
                      <w:rFonts w:hint="eastAsia"/>
                      <w:vertAlign w:val="baseline"/>
                      <w:lang w:val="en-US" w:eastAsia="zh-CN"/>
                    </w:rPr>
                    <w:t>重庆市江北区中医院</w:t>
                  </w:r>
                </w:p>
              </w:tc>
              <w:tc>
                <w:tcPr>
                  <w:tcW w:w="1958" w:type="dxa"/>
                </w:tcPr>
                <w:p>
                  <w:pPr>
                    <w:pStyle w:val="2"/>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rPr>
                      <w:rFonts w:hint="default"/>
                      <w:vertAlign w:val="baseline"/>
                      <w:lang w:val="en-US" w:eastAsia="zh-CN"/>
                    </w:rPr>
                  </w:pPr>
                  <w:r>
                    <w:rPr>
                      <w:rFonts w:hint="eastAsia"/>
                      <w:vertAlign w:val="baseline"/>
                      <w:lang w:val="en-US" w:eastAsia="zh-CN"/>
                    </w:rPr>
                    <w:t>谢艾玲</w:t>
                  </w:r>
                </w:p>
              </w:tc>
              <w:tc>
                <w:tcPr>
                  <w:tcW w:w="1957"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食品、公共</w:t>
                  </w:r>
                </w:p>
              </w:tc>
              <w:tc>
                <w:tcPr>
                  <w:tcW w:w="1410"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200.01.07</w:t>
                  </w:r>
                </w:p>
              </w:tc>
              <w:tc>
                <w:tcPr>
                  <w:tcW w:w="2506"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重庆市江北区中医院</w:t>
                  </w:r>
                </w:p>
              </w:tc>
              <w:tc>
                <w:tcPr>
                  <w:tcW w:w="1958"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rPr>
                      <w:rFonts w:hint="default"/>
                      <w:vertAlign w:val="baseline"/>
                      <w:lang w:val="en-US" w:eastAsia="zh-CN"/>
                    </w:rPr>
                  </w:pPr>
                  <w:r>
                    <w:rPr>
                      <w:rFonts w:hint="eastAsia"/>
                      <w:vertAlign w:val="baseline"/>
                      <w:lang w:val="en-US" w:eastAsia="zh-CN"/>
                    </w:rPr>
                    <w:t>张伦</w:t>
                  </w:r>
                </w:p>
              </w:tc>
              <w:tc>
                <w:tcPr>
                  <w:tcW w:w="1957"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食品、公共</w:t>
                  </w:r>
                </w:p>
              </w:tc>
              <w:tc>
                <w:tcPr>
                  <w:tcW w:w="1410"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200.01.07</w:t>
                  </w:r>
                </w:p>
              </w:tc>
              <w:tc>
                <w:tcPr>
                  <w:tcW w:w="2506"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重庆市江北区中医院</w:t>
                  </w:r>
                </w:p>
              </w:tc>
              <w:tc>
                <w:tcPr>
                  <w:tcW w:w="1958" w:type="dxa"/>
                  <w:vAlign w:val="top"/>
                </w:tcPr>
                <w:p>
                  <w:pPr>
                    <w:pStyle w:val="2"/>
                    <w:rPr>
                      <w:rFonts w:hint="default"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无</w:t>
                  </w:r>
                </w:p>
              </w:tc>
            </w:tr>
          </w:tbl>
          <w:p>
            <w:pPr>
              <w:pStyle w:val="2"/>
              <w:rPr>
                <w:rFonts w:hint="default"/>
                <w:lang w:val="en-US" w:eastAsia="zh-CN"/>
              </w:rPr>
            </w:pPr>
            <w:r>
              <w:rPr>
                <w:rFonts w:hint="eastAsia"/>
                <w:lang w:val="en-US" w:eastAsia="zh-CN"/>
              </w:rPr>
              <w:t>。。。</w:t>
            </w:r>
          </w:p>
          <w:p>
            <w:pPr>
              <w:spacing w:line="400" w:lineRule="exact"/>
              <w:rPr>
                <w:szCs w:val="22"/>
              </w:rPr>
            </w:pPr>
            <w:r>
              <w:rPr>
                <w:rFonts w:hint="eastAsia"/>
                <w:szCs w:val="22"/>
              </w:rPr>
              <w:t>自体系建立以来没有发生过安全事故。</w:t>
            </w:r>
          </w:p>
          <w:p>
            <w:pPr>
              <w:spacing w:line="400" w:lineRule="exact"/>
              <w:rPr>
                <w:szCs w:val="22"/>
              </w:rPr>
            </w:pPr>
            <w:r>
              <w:rPr>
                <w:rFonts w:hint="eastAsia"/>
                <w:szCs w:val="22"/>
              </w:rPr>
              <w:t>监测设备：公司暂无环境、职业健康安全监测设备。</w:t>
            </w:r>
          </w:p>
          <w:p>
            <w:pPr>
              <w:pStyle w:val="2"/>
            </w:pPr>
          </w:p>
        </w:tc>
        <w:tc>
          <w:tcPr>
            <w:tcW w:w="1585" w:type="dxa"/>
          </w:tcPr>
          <w:p/>
          <w:p/>
          <w:p>
            <w:pPr>
              <w:pStyle w:val="14"/>
            </w:pPr>
          </w:p>
          <w:p>
            <w:pPr>
              <w:pStyle w:val="14"/>
            </w:pPr>
          </w:p>
          <w:p>
            <w:pPr>
              <w:pStyle w:val="14"/>
            </w:pPr>
          </w:p>
          <w:p>
            <w:pPr>
              <w:pStyle w:val="14"/>
            </w:pPr>
          </w:p>
          <w:p>
            <w:pPr>
              <w:pStyle w:val="14"/>
            </w:pPr>
          </w:p>
          <w:p>
            <w:pPr>
              <w:pStyle w:val="14"/>
              <w:rPr>
                <w:rFonts w:hint="eastAsia" w:eastAsia="宋体"/>
                <w:lang w:val="en-US" w:eastAsia="zh-CN"/>
              </w:rPr>
            </w:pPr>
            <w:r>
              <w:rPr>
                <w:rFonts w:hint="eastAsia"/>
                <w:lang w:val="en-US" w:eastAsia="zh-CN"/>
              </w:rP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S9.1.2</w:t>
            </w: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000000" w:themeColor="text1"/>
                <w:szCs w:val="21"/>
              </w:rPr>
            </w:pPr>
            <w:r>
              <w:rPr>
                <w:rFonts w:hint="eastAsia" w:ascii="宋体" w:hAnsi="宋体"/>
                <w:szCs w:val="21"/>
              </w:rPr>
              <w:t>查由综合</w:t>
            </w:r>
            <w:r>
              <w:rPr>
                <w:rFonts w:hint="eastAsia" w:ascii="宋体" w:hAnsi="宋体"/>
                <w:color w:val="000000" w:themeColor="text1"/>
                <w:szCs w:val="21"/>
              </w:rPr>
              <w:t>部组织各部门于</w:t>
            </w:r>
            <w:r>
              <w:rPr>
                <w:rFonts w:hint="eastAsia"/>
                <w:color w:val="000000" w:themeColor="text1"/>
                <w:sz w:val="24"/>
              </w:rPr>
              <w:t>20</w:t>
            </w:r>
            <w:r>
              <w:rPr>
                <w:rFonts w:hint="eastAsia"/>
                <w:color w:val="000000" w:themeColor="text1"/>
                <w:sz w:val="24"/>
                <w:lang w:val="en-US" w:eastAsia="zh-CN"/>
              </w:rPr>
              <w:t>20</w:t>
            </w:r>
            <w:r>
              <w:rPr>
                <w:rFonts w:hint="eastAsia"/>
                <w:color w:val="000000" w:themeColor="text1"/>
                <w:sz w:val="24"/>
              </w:rPr>
              <w:t>.</w:t>
            </w:r>
            <w:r>
              <w:rPr>
                <w:rFonts w:hint="eastAsia"/>
                <w:color w:val="000000" w:themeColor="text1"/>
                <w:sz w:val="24"/>
                <w:lang w:val="en-US" w:eastAsia="zh-CN"/>
              </w:rPr>
              <w:t>10</w:t>
            </w:r>
            <w:r>
              <w:rPr>
                <w:rFonts w:hint="eastAsia"/>
                <w:color w:val="000000" w:themeColor="text1"/>
                <w:sz w:val="24"/>
              </w:rPr>
              <w:t>.20</w:t>
            </w:r>
            <w:r>
              <w:rPr>
                <w:rFonts w:hint="eastAsia" w:ascii="宋体" w:hAnsi="宋体"/>
                <w:color w:val="000000" w:themeColor="text1"/>
                <w:szCs w:val="21"/>
              </w:rPr>
              <w:t>对公司管理和经营活动中涉及的重要环境因素、危险源、法律法规进行了评价。</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评价人：邓久俊、谢勇等</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内部审核</w:t>
            </w:r>
          </w:p>
        </w:tc>
        <w:tc>
          <w:tcPr>
            <w:tcW w:w="960" w:type="dxa"/>
            <w:vAlign w:val="top"/>
          </w:tcPr>
          <w:p>
            <w:pPr>
              <w:rPr>
                <w:rFonts w:ascii="宋体" w:hAnsi="宋体" w:cs="宋体"/>
                <w:color w:val="000000" w:themeColor="text1"/>
                <w:szCs w:val="21"/>
              </w:rPr>
            </w:pPr>
            <w:r>
              <w:rPr>
                <w:rFonts w:hint="eastAsia" w:ascii="宋体" w:hAnsi="宋体" w:cs="宋体"/>
                <w:color w:val="000000" w:themeColor="text1"/>
                <w:szCs w:val="21"/>
              </w:rPr>
              <w:t xml:space="preserve">E9.2 </w:t>
            </w:r>
          </w:p>
          <w:p>
            <w:pPr>
              <w:rPr>
                <w:rFonts w:ascii="宋体" w:hAnsi="宋体" w:cs="宋体"/>
                <w:color w:val="000000" w:themeColor="text1"/>
                <w:szCs w:val="21"/>
              </w:rPr>
            </w:pPr>
            <w:r>
              <w:rPr>
                <w:rFonts w:hint="eastAsia" w:ascii="宋体" w:hAnsi="宋体" w:cs="宋体"/>
                <w:color w:val="000000" w:themeColor="text1"/>
                <w:szCs w:val="21"/>
              </w:rPr>
              <w:t>S9.2</w:t>
            </w:r>
          </w:p>
          <w:p>
            <w:pPr>
              <w:rPr>
                <w:rFonts w:hint="eastAsia" w:ascii="宋体" w:hAnsi="宋体" w:eastAsia="宋体" w:cs="Times New Roman"/>
                <w:color w:val="000000" w:themeColor="text1"/>
                <w:kern w:val="2"/>
                <w:sz w:val="21"/>
                <w:szCs w:val="21"/>
                <w:lang w:val="en-US" w:eastAsia="zh-CN" w:bidi="ar-SA"/>
              </w:rPr>
            </w:pPr>
          </w:p>
        </w:tc>
        <w:tc>
          <w:tcPr>
            <w:tcW w:w="10004" w:type="dxa"/>
            <w:vAlign w:val="top"/>
          </w:tcPr>
          <w:p>
            <w:pPr>
              <w:spacing w:line="360" w:lineRule="atLeast"/>
              <w:rPr>
                <w:rFonts w:ascii="宋体" w:hAnsi="宋体"/>
                <w:color w:val="000000" w:themeColor="text1"/>
                <w:szCs w:val="21"/>
              </w:rPr>
            </w:pPr>
            <w:r>
              <w:rPr>
                <w:rFonts w:hint="eastAsia" w:ascii="宋体" w:hAnsi="宋体"/>
                <w:color w:val="000000" w:themeColor="text1"/>
                <w:szCs w:val="21"/>
              </w:rPr>
              <w:t>查管理手册，公司按标准要求编制了《内部审核管理制度》，规定了内部审核的目的、范围、职责、要求、方法频次等，规定每两次内审的时间不得超过12个月。</w:t>
            </w:r>
          </w:p>
          <w:p>
            <w:pPr>
              <w:spacing w:line="360" w:lineRule="atLeast"/>
              <w:rPr>
                <w:rFonts w:ascii="宋体" w:hAnsi="宋体"/>
                <w:color w:val="000000" w:themeColor="text1"/>
                <w:szCs w:val="21"/>
              </w:rPr>
            </w:pPr>
            <w:r>
              <w:rPr>
                <w:rFonts w:hint="eastAsia" w:ascii="宋体" w:hAnsi="宋体"/>
                <w:color w:val="000000" w:themeColor="text1"/>
                <w:szCs w:val="21"/>
              </w:rPr>
              <w:t>查，20</w:t>
            </w:r>
            <w:r>
              <w:rPr>
                <w:rFonts w:hint="eastAsia" w:ascii="宋体" w:hAnsi="宋体"/>
                <w:color w:val="000000" w:themeColor="text1"/>
                <w:szCs w:val="21"/>
                <w:lang w:val="en-US" w:eastAsia="zh-CN"/>
              </w:rPr>
              <w:t>20</w:t>
            </w:r>
            <w:r>
              <w:rPr>
                <w:rFonts w:hint="eastAsia" w:ascii="宋体" w:hAnsi="宋体"/>
                <w:color w:val="000000" w:themeColor="text1"/>
                <w:szCs w:val="21"/>
              </w:rPr>
              <w:t>年《体系审核实施计划》</w:t>
            </w:r>
          </w:p>
          <w:p>
            <w:pPr>
              <w:spacing w:line="360" w:lineRule="atLeast"/>
              <w:rPr>
                <w:rFonts w:hint="eastAsia" w:ascii="宋体" w:hAnsi="宋体" w:eastAsia="宋体"/>
                <w:color w:val="000000" w:themeColor="text1"/>
                <w:szCs w:val="21"/>
                <w:lang w:eastAsia="zh-CN"/>
              </w:rPr>
            </w:pPr>
            <w:r>
              <w:rPr>
                <w:rFonts w:hint="eastAsia" w:ascii="宋体" w:hAnsi="宋体"/>
                <w:color w:val="000000" w:themeColor="text1"/>
                <w:szCs w:val="21"/>
              </w:rPr>
              <w:t>审核时间</w:t>
            </w:r>
            <w:r>
              <w:rPr>
                <w:rFonts w:hint="eastAsia" w:ascii="宋体" w:hAnsi="宋体"/>
                <w:color w:val="000000" w:themeColor="text1"/>
                <w:szCs w:val="21"/>
                <w:lang w:val="en-US" w:eastAsia="zh-CN"/>
              </w:rPr>
              <w:t>：2020.11.08（上次审核时间为</w:t>
            </w:r>
            <w:r>
              <w:rPr>
                <w:rFonts w:hint="eastAsia" w:ascii="宋体" w:hAnsi="宋体"/>
                <w:color w:val="000000" w:themeColor="text1"/>
                <w:szCs w:val="21"/>
              </w:rPr>
              <w:t>2019年11月10日，</w:t>
            </w:r>
            <w:r>
              <w:rPr>
                <w:rFonts w:hint="eastAsia" w:ascii="宋体" w:hAnsi="宋体"/>
                <w:color w:val="000000" w:themeColor="text1"/>
                <w:szCs w:val="21"/>
                <w:lang w:val="en-US" w:eastAsia="zh-CN"/>
              </w:rPr>
              <w:t>未超过12个月，符合相关策划及要求</w:t>
            </w:r>
            <w:r>
              <w:rPr>
                <w:rFonts w:hint="eastAsia" w:ascii="宋体" w:hAnsi="宋体"/>
                <w:color w:val="000000" w:themeColor="text1"/>
                <w:szCs w:val="21"/>
                <w:lang w:eastAsia="zh-CN"/>
              </w:rPr>
              <w:t>）</w:t>
            </w:r>
          </w:p>
          <w:p>
            <w:pPr>
              <w:spacing w:line="360" w:lineRule="atLeast"/>
              <w:rPr>
                <w:rFonts w:ascii="宋体" w:hAnsi="宋体"/>
                <w:color w:val="000000" w:themeColor="text1"/>
                <w:szCs w:val="21"/>
              </w:rPr>
            </w:pPr>
            <w:r>
              <w:rPr>
                <w:rFonts w:hint="eastAsia" w:ascii="宋体" w:hAnsi="宋体"/>
                <w:color w:val="000000" w:themeColor="text1"/>
                <w:szCs w:val="21"/>
              </w:rPr>
              <w:t>目的：评定并确定现行的管理体系、方针是否符合标准的要求，运行是否有效，迎接认证公司审核；</w:t>
            </w:r>
          </w:p>
          <w:p>
            <w:pPr>
              <w:spacing w:line="360" w:lineRule="atLeast"/>
              <w:rPr>
                <w:rFonts w:ascii="宋体" w:hAnsi="宋体"/>
                <w:color w:val="000000" w:themeColor="text1"/>
                <w:szCs w:val="21"/>
              </w:rPr>
            </w:pPr>
            <w:r>
              <w:rPr>
                <w:rFonts w:hint="eastAsia" w:ascii="宋体" w:hAnsi="宋体"/>
                <w:color w:val="000000" w:themeColor="text1"/>
                <w:szCs w:val="21"/>
              </w:rPr>
              <w:t>范围：管理手册覆盖的所有部门、过程和要素。</w:t>
            </w:r>
          </w:p>
          <w:p>
            <w:pPr>
              <w:spacing w:line="360" w:lineRule="atLeast"/>
              <w:rPr>
                <w:rFonts w:ascii="宋体" w:hAnsi="宋体"/>
                <w:color w:val="000000" w:themeColor="text1"/>
                <w:szCs w:val="21"/>
              </w:rPr>
            </w:pPr>
            <w:r>
              <w:rPr>
                <w:rFonts w:hint="eastAsia" w:ascii="宋体" w:hAnsi="宋体"/>
                <w:color w:val="000000" w:themeColor="text1"/>
                <w:szCs w:val="21"/>
              </w:rPr>
              <w:t>审核组长：邓久俊</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审核员：</w:t>
            </w:r>
            <w:r>
              <w:rPr>
                <w:rFonts w:hint="eastAsia"/>
                <w:color w:val="000000" w:themeColor="text1"/>
                <w:szCs w:val="21"/>
              </w:rPr>
              <w:t>肖发宁</w:t>
            </w:r>
          </w:p>
          <w:p>
            <w:pPr>
              <w:spacing w:line="360" w:lineRule="atLeast"/>
              <w:rPr>
                <w:rFonts w:ascii="宋体" w:hAnsi="宋体"/>
                <w:color w:val="000000" w:themeColor="text1"/>
                <w:szCs w:val="21"/>
              </w:rPr>
            </w:pPr>
            <w:r>
              <w:rPr>
                <w:rFonts w:hint="eastAsia" w:ascii="宋体" w:hAnsi="宋体"/>
                <w:color w:val="000000" w:themeColor="text1"/>
                <w:szCs w:val="21"/>
              </w:rPr>
              <w:t>抽查《综合部审核检查表》，《技术部审核检查表》审核记录，审核过程及条款基本齐全，不存在审核自己部门的情况，内审检查记录不详细，已与负责人沟通，后续改进。</w:t>
            </w:r>
          </w:p>
          <w:p>
            <w:pPr>
              <w:tabs>
                <w:tab w:val="right" w:pos="9332"/>
              </w:tabs>
              <w:spacing w:line="360" w:lineRule="atLeast"/>
              <w:rPr>
                <w:rFonts w:ascii="宋体" w:hAnsi="宋体"/>
                <w:color w:val="000000" w:themeColor="text1"/>
                <w:szCs w:val="21"/>
              </w:rPr>
            </w:pPr>
            <w:r>
              <w:rPr>
                <w:rFonts w:hint="eastAsia" w:ascii="宋体" w:hAnsi="宋体"/>
                <w:color w:val="000000" w:themeColor="text1"/>
                <w:szCs w:val="21"/>
              </w:rPr>
              <w:t>查本次内审共发现不合格项</w:t>
            </w:r>
            <w:r>
              <w:rPr>
                <w:rFonts w:hint="eastAsia" w:ascii="宋体" w:hAnsi="宋体"/>
                <w:color w:val="000000" w:themeColor="text1"/>
                <w:szCs w:val="21"/>
                <w:lang w:val="en-US" w:eastAsia="zh-CN"/>
              </w:rPr>
              <w:t>1</w:t>
            </w:r>
            <w:r>
              <w:rPr>
                <w:rFonts w:hint="eastAsia" w:ascii="宋体" w:hAnsi="宋体"/>
                <w:color w:val="000000" w:themeColor="text1"/>
                <w:szCs w:val="21"/>
              </w:rPr>
              <w:t>个，属一般不符合。</w:t>
            </w:r>
            <w:r>
              <w:rPr>
                <w:rFonts w:hint="eastAsia" w:ascii="宋体" w:hAnsi="宋体" w:cs="宋体"/>
                <w:color w:val="000000" w:themeColor="text1"/>
                <w:szCs w:val="21"/>
              </w:rPr>
              <w:t>涉及综合部E/S7.</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条款按照计划查对人员能力评价的情况，未提供相关证据</w:t>
            </w:r>
            <w:r>
              <w:rPr>
                <w:rFonts w:hint="eastAsia" w:ascii="宋体" w:hAnsi="宋体"/>
                <w:color w:val="000000" w:themeColor="text1"/>
                <w:szCs w:val="21"/>
                <w:lang w:eastAsia="zh-CN"/>
              </w:rPr>
              <w:t>。</w:t>
            </w:r>
            <w:r>
              <w:rPr>
                <w:rFonts w:hint="eastAsia" w:ascii="宋体" w:hAnsi="宋体" w:eastAsia="宋体" w:cs="宋体"/>
                <w:color w:val="000000"/>
                <w:sz w:val="21"/>
                <w:szCs w:val="21"/>
                <w:highlight w:val="none"/>
              </w:rPr>
              <w:t>针对该不符合项，</w:t>
            </w:r>
            <w:r>
              <w:rPr>
                <w:rFonts w:hint="eastAsia" w:ascii="宋体" w:hAnsi="宋体"/>
                <w:color w:val="000000" w:themeColor="text1"/>
                <w:szCs w:val="21"/>
              </w:rPr>
              <w:t>已经对不合格原因进行了分析，制订了纠正措施，并对结果进行了验证。</w:t>
            </w:r>
          </w:p>
          <w:p>
            <w:pPr>
              <w:spacing w:line="360" w:lineRule="atLeast"/>
              <w:rPr>
                <w:rFonts w:ascii="宋体" w:hAnsi="宋体"/>
                <w:color w:val="000000" w:themeColor="text1"/>
                <w:szCs w:val="21"/>
              </w:rPr>
            </w:pPr>
            <w:r>
              <w:rPr>
                <w:rFonts w:hint="eastAsia" w:ascii="宋体" w:hAnsi="宋体"/>
                <w:color w:val="000000" w:themeColor="text1"/>
                <w:szCs w:val="21"/>
              </w:rPr>
              <w:t>查，审核结论：公司环境和职业健康安全管理体系的建立符合标准要求、实施有效。</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通过内部审核，公司环境和职业健康安全管理体系的建立实施是有效的，符合标准要求。</w:t>
            </w:r>
          </w:p>
        </w:tc>
        <w:tc>
          <w:tcPr>
            <w:tcW w:w="1585" w:type="dxa"/>
            <w:vAlign w:val="top"/>
          </w:tcPr>
          <w:p>
            <w:pPr>
              <w:rPr>
                <w:rFonts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程序》、《纠正预防措施管理程序》及《内部审核管理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年环境、职业健康安全管理体系运行资金计</w:t>
            </w:r>
            <w:r>
              <w:rPr>
                <w:rFonts w:hint="eastAsia" w:ascii="宋体" w:hAnsi="宋体"/>
                <w:color w:val="000000" w:themeColor="text1"/>
                <w:szCs w:val="21"/>
              </w:rPr>
              <w:t>划审批及财务投入清单：支出项目有保险、购置灭火器、劳保用品、消防安全培训和演练、固废处理等共计约</w:t>
            </w:r>
            <w:r>
              <w:rPr>
                <w:rFonts w:hint="eastAsia" w:ascii="宋体" w:hAnsi="宋体"/>
                <w:color w:val="000000" w:themeColor="text1"/>
                <w:szCs w:val="21"/>
                <w:lang w:val="en-US" w:eastAsia="zh-CN"/>
              </w:rPr>
              <w:t>570</w:t>
            </w:r>
            <w:r>
              <w:rPr>
                <w:rFonts w:hint="eastAsia" w:ascii="宋体" w:hAnsi="宋体"/>
                <w:color w:val="000000" w:themeColor="text1"/>
                <w:szCs w:val="21"/>
              </w:rPr>
              <w:t>00元。</w:t>
            </w:r>
          </w:p>
        </w:tc>
        <w:tc>
          <w:tcPr>
            <w:tcW w:w="1585" w:type="dxa"/>
          </w:tcP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  主管领导：</w:t>
            </w:r>
            <w:r>
              <w:rPr>
                <w:rFonts w:hint="eastAsia"/>
                <w:color w:val="000000" w:themeColor="text1"/>
                <w:sz w:val="24"/>
                <w:szCs w:val="24"/>
              </w:rPr>
              <w:t>肖发宁   陪同人员：肖发宁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2020.12.21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ascii="宋体" w:hAnsi="宋体" w:cs="新宋体"/>
                <w:szCs w:val="21"/>
              </w:rPr>
            </w:pPr>
            <w:r>
              <w:rPr>
                <w:rFonts w:hint="eastAsia" w:ascii="宋体" w:hAnsi="宋体" w:cs="新宋体"/>
                <w:szCs w:val="21"/>
              </w:rPr>
              <w:t>S5.3</w:t>
            </w:r>
          </w:p>
          <w:p>
            <w:pPr>
              <w:rPr>
                <w:rFonts w:hint="eastAsia" w:ascii="宋体" w:hAnsi="宋体" w:eastAsia="宋体" w:cs="新宋体"/>
                <w:kern w:val="2"/>
                <w:sz w:val="21"/>
                <w:szCs w:val="21"/>
                <w:lang w:val="en-US" w:eastAsia="zh-CN" w:bidi="ar-SA"/>
              </w:rPr>
            </w:pPr>
          </w:p>
        </w:tc>
        <w:tc>
          <w:tcPr>
            <w:tcW w:w="1000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负责本部门所涉及到的工作的安排与实施；</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负责服务设备的维护与保养</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Cs/>
                <w:szCs w:val="21"/>
              </w:rPr>
              <w:t>负责项目服务不符合内容的整改</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负责本公司档案数字化加工工作的部署与实施</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负责项目服务的验证与放行</w:t>
            </w:r>
            <w:r>
              <w:rPr>
                <w:rFonts w:hint="eastAsia" w:asciiTheme="minorEastAsia" w:hAnsiTheme="minorEastAsia" w:eastAsiaTheme="minorEastAsia" w:cstheme="minorEastAsia"/>
                <w:szCs w:val="21"/>
              </w:rPr>
              <w:t>；</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本部门所涉及到的环境、安全方面的管理</w:t>
            </w:r>
            <w:r>
              <w:rPr>
                <w:rFonts w:hint="eastAsia" w:asciiTheme="minorEastAsia" w:hAnsiTheme="minorEastAsia" w:eastAsiaTheme="minorEastAsia" w:cstheme="minorEastAsia"/>
                <w:szCs w:val="21"/>
              </w:rPr>
              <w:t>。</w:t>
            </w:r>
          </w:p>
          <w:p>
            <w:pPr>
              <w:spacing w:line="400" w:lineRule="exact"/>
              <w:rPr>
                <w:rFonts w:ascii="宋体" w:cs="宋体"/>
                <w:szCs w:val="21"/>
              </w:rPr>
            </w:pPr>
            <w:r>
              <w:rPr>
                <w:rFonts w:hint="eastAsia" w:ascii="宋体" w:hAnsi="宋体" w:cs="宋体"/>
                <w:szCs w:val="21"/>
              </w:rPr>
              <w:t>……</w:t>
            </w:r>
          </w:p>
          <w:p>
            <w:pPr>
              <w:widowControl/>
              <w:jc w:val="left"/>
              <w:rPr>
                <w:rFonts w:ascii="宋体" w:hAnsi="宋体" w:eastAsia="宋体" w:cs="Times New Roman"/>
                <w:kern w:val="2"/>
                <w:sz w:val="21"/>
                <w:szCs w:val="21"/>
                <w:lang w:val="en-US" w:eastAsia="zh-CN" w:bidi="ar-SA"/>
              </w:rPr>
            </w:pPr>
            <w:r>
              <w:rPr>
                <w:rFonts w:hint="eastAsia" w:ascii="宋体"/>
                <w:szCs w:val="21"/>
              </w:rPr>
              <w:t>技术部负责人对部门职责清楚。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S6.2</w:t>
            </w:r>
          </w:p>
        </w:tc>
        <w:tc>
          <w:tcPr>
            <w:tcW w:w="10004" w:type="dxa"/>
            <w:vAlign w:val="top"/>
          </w:tcPr>
          <w:p>
            <w:pPr>
              <w:spacing w:line="400" w:lineRule="exact"/>
              <w:rPr>
                <w:rFonts w:ascii="宋体" w:hAnsi="宋体"/>
                <w:szCs w:val="21"/>
              </w:rPr>
            </w:pPr>
            <w:r>
              <w:rPr>
                <w:rFonts w:hint="eastAsia" w:ascii="宋体" w:hAnsi="宋体" w:cs="Arial"/>
                <w:iCs/>
                <w:szCs w:val="21"/>
              </w:rPr>
              <w:t>查技术部的</w:t>
            </w:r>
            <w:r>
              <w:rPr>
                <w:rFonts w:hint="eastAsia" w:ascii="宋体" w:hAnsi="宋体"/>
                <w:szCs w:val="21"/>
              </w:rPr>
              <w:t>环境、职业健康安全目标指标：  考</w:t>
            </w:r>
            <w:r>
              <w:rPr>
                <w:rFonts w:hint="eastAsia" w:ascii="宋体" w:hAnsi="宋体"/>
                <w:color w:val="000000" w:themeColor="text1"/>
                <w:szCs w:val="21"/>
              </w:rPr>
              <w:t>核情况（20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月-11月）</w:t>
            </w:r>
          </w:p>
          <w:p>
            <w:pPr>
              <w:rPr>
                <w:szCs w:val="21"/>
              </w:rPr>
            </w:pPr>
            <w:r>
              <w:rPr>
                <w:rFonts w:hint="eastAsia"/>
                <w:szCs w:val="21"/>
              </w:rPr>
              <w:t>1）潜在火灾发生率为0；                           未发生火灾事故</w:t>
            </w:r>
          </w:p>
          <w:p>
            <w:pPr>
              <w:rPr>
                <w:szCs w:val="21"/>
              </w:rPr>
            </w:pPr>
            <w:r>
              <w:rPr>
                <w:rFonts w:hint="eastAsia"/>
                <w:szCs w:val="21"/>
              </w:rPr>
              <w:t>2）意外伤害为0；                                 未意外伤害事故</w:t>
            </w:r>
          </w:p>
          <w:p>
            <w:pPr>
              <w:spacing w:line="400" w:lineRule="atLeast"/>
              <w:ind w:right="-107" w:rightChars="-51"/>
              <w:jc w:val="left"/>
              <w:rPr>
                <w:rFonts w:ascii="宋体" w:hAnsi="宋体" w:cs="宋体"/>
                <w:szCs w:val="21"/>
              </w:rPr>
            </w:pPr>
            <w:r>
              <w:rPr>
                <w:rFonts w:hint="eastAsia" w:ascii="宋体" w:hAnsi="宋体" w:cs="宋体"/>
                <w:szCs w:val="21"/>
              </w:rPr>
              <w:t>考核结果：均能达到要求。</w:t>
            </w:r>
          </w:p>
          <w:p>
            <w:pPr>
              <w:widowControl/>
              <w:jc w:val="left"/>
              <w:rPr>
                <w:rFonts w:ascii="宋体" w:hAnsi="宋体" w:eastAsia="宋体" w:cs="Times New Roman"/>
                <w:kern w:val="2"/>
                <w:sz w:val="21"/>
                <w:szCs w:val="21"/>
                <w:lang w:val="en-US" w:eastAsia="zh-CN" w:bidi="ar-SA"/>
              </w:rPr>
            </w:pPr>
            <w:r>
              <w:rPr>
                <w:rFonts w:hint="eastAsia" w:ascii="宋体" w:hAnsi="宋体" w:cs="宋体"/>
                <w:szCs w:val="21"/>
              </w:rPr>
              <w:t>查，公司编制了安全目标管理实施方案：制定、执行程序或作业文件；加强监测和测量；培训与教育；应急响应。</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w:t>
            </w:r>
            <w:r>
              <w:rPr>
                <w:rFonts w:hint="eastAsia" w:ascii="宋体" w:hAnsi="宋体" w:cs="宋体"/>
                <w:color w:val="000000" w:themeColor="text1"/>
                <w:szCs w:val="21"/>
                <w:highlight w:val="none"/>
              </w:rPr>
              <w:t>环境因素、危险源识别和风险评价管理程序</w:t>
            </w:r>
            <w:r>
              <w:rPr>
                <w:rFonts w:hint="eastAsia" w:ascii="宋体" w:hAnsi="宋体" w:cs="宋体"/>
                <w:szCs w:val="21"/>
                <w:highlight w:val="none"/>
              </w:rPr>
              <w:t>》</w:t>
            </w:r>
            <w:r>
              <w:rPr>
                <w:rFonts w:hint="eastAsia" w:ascii="宋体" w:cs="宋体"/>
                <w:szCs w:val="21"/>
                <w:highlight w:val="none"/>
              </w:rPr>
              <w:t>，根据不同的时态、状态识别了环境因素，通过对其发生的可能性、危害性等进行评价，技术部确定的重要环境因素有：</w:t>
            </w:r>
            <w:r>
              <w:rPr>
                <w:rFonts w:hint="eastAsia"/>
                <w:szCs w:val="21"/>
                <w:highlight w:val="none"/>
              </w:rPr>
              <w:t>固废排放、潜在火灾、</w:t>
            </w:r>
            <w:r>
              <w:rPr>
                <w:rFonts w:hint="eastAsia" w:ascii="宋体" w:cs="宋体"/>
                <w:szCs w:val="21"/>
                <w:highlight w:val="none"/>
              </w:rPr>
              <w:t>。</w:t>
            </w:r>
          </w:p>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现场查看，技术部的</w:t>
            </w:r>
            <w:r>
              <w:rPr>
                <w:rFonts w:hint="eastAsia" w:ascii="宋体" w:eastAsia="宋体" w:cs="宋体"/>
                <w:szCs w:val="21"/>
                <w:highlight w:val="none"/>
              </w:rPr>
              <w:t>主要工作为智能垃圾分类</w:t>
            </w:r>
            <w:r>
              <w:rPr>
                <w:rFonts w:hint="eastAsia" w:ascii="宋体" w:hAnsi="宋体" w:cs="宋体"/>
                <w:szCs w:val="21"/>
              </w:rPr>
              <w:t>箱</w:t>
            </w:r>
            <w:r>
              <w:rPr>
                <w:rFonts w:hint="eastAsia" w:asciiTheme="minorEastAsia" w:hAnsiTheme="minorEastAsia" w:eastAsiaTheme="minorEastAsia" w:cstheme="minorEastAsia"/>
                <w:bCs/>
                <w:szCs w:val="21"/>
              </w:rPr>
              <w:t>的维</w:t>
            </w:r>
            <w:r>
              <w:rPr>
                <w:rFonts w:hint="eastAsia" w:asciiTheme="minorEastAsia" w:hAnsiTheme="minorEastAsia" w:eastAsiaTheme="minorEastAsia" w:cstheme="minorEastAsia"/>
                <w:bCs/>
                <w:szCs w:val="21"/>
                <w:highlight w:val="none"/>
              </w:rPr>
              <w:t>护与保养</w:t>
            </w:r>
            <w:r>
              <w:rPr>
                <w:rFonts w:hint="eastAsia" w:ascii="宋体" w:hAnsi="宋体"/>
                <w:szCs w:val="21"/>
                <w:highlight w:val="none"/>
              </w:rPr>
              <w:t>、对员工垃圾的分类质量的确认、</w:t>
            </w:r>
            <w:r>
              <w:rPr>
                <w:rFonts w:hint="eastAsia" w:ascii="宋体" w:hAnsi="宋体" w:cs="宋体"/>
                <w:szCs w:val="21"/>
                <w:highlight w:val="none"/>
              </w:rPr>
              <w:t>垃圾分类不符合内容的整改、验收与放行</w:t>
            </w:r>
            <w:r>
              <w:rPr>
                <w:rFonts w:hint="eastAsia" w:ascii="宋体" w:hAnsi="宋体"/>
                <w:szCs w:val="21"/>
                <w:highlight w:val="none"/>
              </w:rPr>
              <w:t>。在</w:t>
            </w:r>
            <w:r>
              <w:rPr>
                <w:rFonts w:hint="eastAsia" w:ascii="宋体" w:cs="宋体"/>
                <w:szCs w:val="21"/>
                <w:highlight w:val="none"/>
              </w:rPr>
              <w:t>提供服务作业过程中有废弃工具、辅料、废包装箱/袋等固废。部门的环境因素识别和重要环境因素基本到位。</w:t>
            </w:r>
          </w:p>
          <w:p>
            <w:pPr>
              <w:rPr>
                <w:rFonts w:hint="eastAsia" w:ascii="宋体" w:hAnsi="宋体" w:eastAsia="宋体" w:cs="Times New Roman"/>
                <w:kern w:val="2"/>
                <w:sz w:val="21"/>
                <w:szCs w:val="21"/>
                <w:highlight w:val="none"/>
                <w:lang w:val="en-US" w:eastAsia="zh-CN" w:bidi="ar-SA"/>
              </w:rPr>
            </w:pPr>
          </w:p>
        </w:tc>
        <w:tc>
          <w:tcPr>
            <w:tcW w:w="1585"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查，技术部经过辨识与评审形成了</w:t>
            </w:r>
            <w:r>
              <w:rPr>
                <w:rFonts w:hint="eastAsia" w:ascii="宋体" w:hAnsi="宋体" w:cs="宋体"/>
                <w:szCs w:val="21"/>
              </w:rPr>
              <w:t>《危险源辨识与风险评价表》，包括电气使用不当和吸烟造成</w:t>
            </w:r>
            <w:r>
              <w:rPr>
                <w:rFonts w:hint="eastAsia"/>
                <w:szCs w:val="21"/>
              </w:rPr>
              <w:t>火灾</w:t>
            </w:r>
            <w:r>
              <w:rPr>
                <w:rFonts w:hint="eastAsia" w:ascii="宋体" w:hAnsi="宋体" w:cs="宋体"/>
                <w:szCs w:val="21"/>
              </w:rPr>
              <w:t>；项目现场垃圾分类、收集过程中</w:t>
            </w:r>
            <w:r>
              <w:rPr>
                <w:rFonts w:hint="eastAsia" w:ascii="宋体" w:hAnsi="宋体" w:cs="宋体"/>
                <w:szCs w:val="21"/>
                <w:lang w:val="en-US" w:eastAsia="zh-CN"/>
              </w:rPr>
              <w:t>及上下班</w:t>
            </w:r>
            <w:r>
              <w:rPr>
                <w:rFonts w:hint="eastAsia" w:ascii="宋体" w:hAnsi="宋体" w:cs="宋体"/>
                <w:szCs w:val="21"/>
              </w:rPr>
              <w:t>发生的交通事故</w:t>
            </w:r>
            <w:r>
              <w:rPr>
                <w:rFonts w:hint="eastAsia"/>
                <w:szCs w:val="21"/>
              </w:rPr>
              <w:t>；夏天高温作业造成的中暑</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打分法确定不可接受风险：火</w:t>
            </w:r>
            <w:r>
              <w:rPr>
                <w:rFonts w:hint="eastAsia"/>
                <w:szCs w:val="21"/>
              </w:rPr>
              <w:t>灾、交通事故、中暑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hint="eastAsia"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办公现场配置适宜的消防器材，并定期检查；加强对工作人员消防安全的教育和日常服务过程的消防安全检查，及时消除安全隐患；</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沟通 </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S7.4</w:t>
            </w:r>
          </w:p>
        </w:tc>
        <w:tc>
          <w:tcPr>
            <w:tcW w:w="10004" w:type="dxa"/>
            <w:vAlign w:val="top"/>
          </w:tcPr>
          <w:p>
            <w:pPr>
              <w:pStyle w:val="9"/>
              <w:spacing w:line="400" w:lineRule="exact"/>
              <w:rPr>
                <w:sz w:val="21"/>
                <w:szCs w:val="21"/>
              </w:rPr>
            </w:pPr>
            <w:r>
              <w:rPr>
                <w:rFonts w:hint="eastAsia"/>
                <w:kern w:val="2"/>
                <w:sz w:val="21"/>
                <w:szCs w:val="21"/>
              </w:rPr>
              <w:t>---《信息交流和协商沟通管理程序》</w:t>
            </w:r>
            <w:r>
              <w:rPr>
                <w:rFonts w:hint="eastAsia" w:cs="Arial"/>
                <w:kern w:val="2"/>
                <w:sz w:val="21"/>
                <w:szCs w:val="21"/>
              </w:rPr>
              <w:t>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hint="eastAsia" w:ascii="宋体" w:hAnsi="宋体" w:cs="Arial"/>
                <w:szCs w:val="21"/>
                <w:highlight w:val="yellow"/>
                <w:lang w:val="en-US" w:eastAsia="zh-CN"/>
              </w:rPr>
            </w:pPr>
            <w:r>
              <w:rPr>
                <w:rFonts w:hint="eastAsia" w:ascii="宋体" w:hAnsi="宋体" w:cs="Arial"/>
                <w:szCs w:val="21"/>
              </w:rPr>
              <w:t>查内部交流主要通过直接面谈、会议、文件、培训方式，外部交流主要通过电话、信函方式。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spacing w:line="360" w:lineRule="auto"/>
              <w:rPr>
                <w:rFonts w:ascii="宋体" w:hAnsi="宋体" w:cs="宋体"/>
                <w:color w:val="auto"/>
                <w:szCs w:val="21"/>
              </w:rPr>
            </w:pPr>
            <w:r>
              <w:rPr>
                <w:rFonts w:hint="eastAsia" w:ascii="宋体" w:hAnsi="宋体" w:cs="宋体"/>
                <w:color w:val="auto"/>
                <w:szCs w:val="21"/>
              </w:rPr>
              <w:t>1、与</w:t>
            </w:r>
            <w:r>
              <w:rPr>
                <w:rFonts w:hint="eastAsia" w:ascii="宋体" w:hAnsi="宋体" w:cs="宋体"/>
                <w:color w:val="auto"/>
                <w:szCs w:val="21"/>
                <w:lang w:eastAsia="zh-CN"/>
              </w:rPr>
              <w:t>重庆市渝中区人民政府化龙桥街道办事处2020年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30</w:t>
            </w:r>
            <w:r>
              <w:rPr>
                <w:rFonts w:hint="eastAsia" w:ascii="宋体" w:hAnsi="宋体" w:cs="宋体"/>
                <w:color w:val="auto"/>
                <w:szCs w:val="21"/>
                <w:lang w:eastAsia="zh-CN"/>
              </w:rPr>
              <w:t>日</w:t>
            </w:r>
            <w:r>
              <w:rPr>
                <w:rFonts w:hint="eastAsia" w:ascii="宋体" w:hAnsi="宋体" w:cs="宋体"/>
                <w:color w:val="auto"/>
                <w:szCs w:val="21"/>
              </w:rPr>
              <w:t>签定的</w:t>
            </w:r>
            <w:r>
              <w:rPr>
                <w:rFonts w:hint="eastAsia" w:ascii="宋体" w:hAnsi="宋体" w:cs="宋体"/>
                <w:color w:val="auto"/>
                <w:szCs w:val="21"/>
                <w:lang w:val="en-US" w:eastAsia="zh-CN"/>
              </w:rPr>
              <w:t>垃圾分类服务购买</w:t>
            </w:r>
            <w:r>
              <w:rPr>
                <w:rFonts w:hint="eastAsia" w:ascii="宋体" w:hAnsi="宋体" w:cs="宋体"/>
                <w:color w:val="auto"/>
                <w:szCs w:val="21"/>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服务范围、服务内容、具体工作要求、考核要求、服务期限、付款方式</w:t>
            </w:r>
            <w:r>
              <w:rPr>
                <w:rFonts w:hint="eastAsia" w:ascii="宋体" w:hAnsi="宋体" w:cs="宋体"/>
                <w:color w:val="auto"/>
                <w:szCs w:val="21"/>
                <w:highlight w:val="none"/>
              </w:rPr>
              <w:t>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eastAsia="zh-CN"/>
              </w:rPr>
              <w:t>重庆市巴南区李家沱正街社区2020年12月18日签定的垃圾分类服务合同</w:t>
            </w:r>
            <w:r>
              <w:rPr>
                <w:rFonts w:hint="eastAsia" w:ascii="宋体" w:hAnsi="宋体" w:cs="宋体"/>
                <w:color w:val="auto"/>
                <w:szCs w:val="21"/>
                <w:highlight w:val="none"/>
              </w:rPr>
              <w:t>。</w:t>
            </w:r>
          </w:p>
          <w:p>
            <w:pPr>
              <w:pStyle w:val="14"/>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合同内容：项目名称、服务范围、服务内容、具体工作要求、考核要求、服务期限、付款方式等要求。</w:t>
            </w:r>
          </w:p>
          <w:p>
            <w:pPr>
              <w:pStyle w:val="14"/>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p>
            <w:pPr>
              <w:widowControl/>
              <w:spacing w:line="400" w:lineRule="atLeast"/>
              <w:ind w:firstLine="315" w:firstLineChars="150"/>
              <w:rPr>
                <w:color w:val="000000" w:themeColor="text1"/>
                <w:highlight w:val="none"/>
              </w:rPr>
            </w:pPr>
            <w:r>
              <w:rPr>
                <w:rFonts w:hint="eastAsia" w:ascii="宋体" w:hAnsi="宋体" w:cs="Arial"/>
                <w:color w:val="000000" w:themeColor="text1"/>
                <w:szCs w:val="21"/>
                <w:highlight w:val="none"/>
              </w:rPr>
              <w:t>查见：部</w:t>
            </w:r>
            <w:r>
              <w:rPr>
                <w:rFonts w:hint="eastAsia" w:ascii="宋体" w:hAnsi="宋体" w:eastAsia="宋体" w:cs="宋体"/>
                <w:color w:val="auto"/>
                <w:szCs w:val="21"/>
                <w:lang w:val="en-US" w:eastAsia="zh-CN"/>
              </w:rPr>
              <w:t>门</w:t>
            </w:r>
            <w:r>
              <w:rPr>
                <w:rFonts w:hint="eastAsia" w:ascii="宋体" w:hAnsi="宋体" w:cs="Arial"/>
                <w:color w:val="000000" w:themeColor="text1"/>
                <w:szCs w:val="21"/>
                <w:highlight w:val="none"/>
              </w:rPr>
              <w:t>内部会议记录表，沟通信息包括：</w:t>
            </w:r>
          </w:p>
          <w:p>
            <w:pPr>
              <w:widowControl/>
              <w:spacing w:line="400" w:lineRule="atLeast"/>
              <w:ind w:firstLine="315" w:firstLineChars="150"/>
              <w:rPr>
                <w:rFonts w:ascii="宋体" w:hAnsi="宋体" w:cs="Arial"/>
                <w:color w:val="000000" w:themeColor="text1"/>
                <w:szCs w:val="21"/>
                <w:highlight w:val="none"/>
              </w:rPr>
            </w:pPr>
            <w:r>
              <w:rPr>
                <w:rFonts w:hint="eastAsia" w:ascii="宋体" w:hAnsi="宋体" w:cs="Arial"/>
                <w:color w:val="000000" w:themeColor="text1"/>
                <w:szCs w:val="21"/>
                <w:highlight w:val="none"/>
              </w:rPr>
              <w:t>1）告知员工：管理者代表是邓久俊、职业健康安全事务代表是刘敏。</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2）告知员工：环境及职业健康安全管理体系建立的依据、标准和意义，因公司在垃圾收集分类，清运过程中存在环境影响和职业健康风险，故对全体员工及相关方出具告知书；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审核时未发现有相关方投诉和环境安全违规情况发生。</w:t>
            </w:r>
          </w:p>
        </w:tc>
        <w:tc>
          <w:tcPr>
            <w:tcW w:w="1585" w:type="dxa"/>
            <w:vAlign w:val="top"/>
          </w:tcPr>
          <w:p/>
          <w:p/>
          <w:p/>
          <w:p/>
          <w:p/>
          <w:p/>
          <w:p/>
          <w:p/>
          <w:p/>
          <w:p/>
          <w:p/>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lang w:val="en-US" w:eastAsia="zh-CN"/>
              </w:rPr>
              <w:t>E</w:t>
            </w:r>
            <w:r>
              <w:rPr>
                <w:rFonts w:hint="eastAsia" w:ascii="宋体" w:hAnsi="宋体" w:cs="新宋体"/>
                <w:szCs w:val="21"/>
              </w:rPr>
              <w:t>S8.1</w:t>
            </w:r>
          </w:p>
        </w:tc>
        <w:tc>
          <w:tcPr>
            <w:tcW w:w="10004" w:type="dxa"/>
          </w:tcPr>
          <w:p>
            <w:pPr>
              <w:tabs>
                <w:tab w:val="left" w:pos="1080"/>
              </w:tabs>
              <w:rPr>
                <w:rFonts w:ascii="宋体"/>
                <w:color w:val="000000"/>
                <w:kern w:val="0"/>
                <w:szCs w:val="21"/>
              </w:rPr>
            </w:pPr>
            <w:r>
              <w:rPr>
                <w:rFonts w:hint="eastAsia" w:ascii="宋体"/>
                <w:color w:val="000000"/>
                <w:kern w:val="0"/>
                <w:szCs w:val="21"/>
              </w:rPr>
              <w:t xml:space="preserve">    在技术部查看，提供有</w:t>
            </w:r>
            <w:r>
              <w:rPr>
                <w:rFonts w:hint="eastAsia" w:ascii="宋体" w:hAnsi="宋体" w:cs="宋体"/>
                <w:szCs w:val="21"/>
              </w:rPr>
              <w:t>智能垃圾分类箱管理和</w:t>
            </w:r>
            <w:r>
              <w:rPr>
                <w:rFonts w:hint="eastAsia" w:ascii="宋体" w:hAnsi="宋体"/>
                <w:szCs w:val="21"/>
              </w:rPr>
              <w:t>维修服务、相应的使用技术咨询和远程监控服务</w:t>
            </w:r>
            <w:r>
              <w:rPr>
                <w:rFonts w:hint="eastAsia"/>
                <w:bCs/>
                <w:szCs w:val="21"/>
              </w:rPr>
              <w:t>，其</w:t>
            </w:r>
            <w:r>
              <w:rPr>
                <w:rFonts w:hint="eastAsia" w:ascii="宋体"/>
                <w:color w:val="000000"/>
                <w:kern w:val="0"/>
                <w:szCs w:val="21"/>
              </w:rPr>
              <w:t>认证范围处于正常经营情况。</w:t>
            </w:r>
          </w:p>
          <w:p>
            <w:pPr>
              <w:tabs>
                <w:tab w:val="left" w:pos="1080"/>
              </w:tabs>
              <w:ind w:firstLine="420" w:firstLineChars="200"/>
              <w:rPr>
                <w:rFonts w:ascii="宋体"/>
                <w:color w:val="000000"/>
                <w:kern w:val="0"/>
                <w:szCs w:val="21"/>
              </w:rPr>
            </w:pPr>
            <w:r>
              <w:rPr>
                <w:rFonts w:hint="eastAsia" w:ascii="宋体"/>
                <w:color w:val="000000"/>
                <w:kern w:val="0"/>
                <w:szCs w:val="21"/>
              </w:rPr>
              <w:t>在技术部现场查看，技术部重要环境因素有：</w:t>
            </w:r>
            <w:r>
              <w:rPr>
                <w:rFonts w:hint="eastAsia"/>
                <w:szCs w:val="21"/>
              </w:rPr>
              <w:t>固废排放、潜在火灾。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技术部根据部门的重要环境因素，策划的环境管理制度有：</w:t>
            </w:r>
            <w:r>
              <w:rPr>
                <w:rFonts w:hint="eastAsia" w:ascii="宋体" w:hAnsi="宋体" w:cs="Arial"/>
                <w:iCs/>
                <w:szCs w:val="21"/>
              </w:rPr>
              <w:t>《应急准备和响应管理程序》、</w:t>
            </w:r>
            <w:r>
              <w:rPr>
                <w:rFonts w:hint="eastAsia" w:ascii="宋体"/>
                <w:color w:val="000000"/>
                <w:kern w:val="0"/>
                <w:szCs w:val="21"/>
              </w:rPr>
              <w:t>《监视和测量设备控制程序》、</w:t>
            </w:r>
            <w:r>
              <w:rPr>
                <w:rFonts w:hint="eastAsia" w:ascii="宋体" w:hAnsi="宋体" w:cs="Arial"/>
                <w:iCs/>
                <w:szCs w:val="21"/>
              </w:rPr>
              <w:t>《意外伤害应急预案》、</w:t>
            </w:r>
            <w:r>
              <w:rPr>
                <w:rFonts w:hint="eastAsia" w:ascii="宋体" w:hAnsi="宋体" w:cs="Arial"/>
                <w:iCs/>
                <w:szCs w:val="21"/>
                <w:lang w:eastAsia="zh-CN"/>
              </w:rPr>
              <w:t>《</w:t>
            </w:r>
            <w:r>
              <w:rPr>
                <w:rFonts w:hint="eastAsia" w:ascii="宋体" w:hAnsi="宋体" w:cs="Arial"/>
                <w:iCs/>
                <w:szCs w:val="21"/>
                <w:lang w:val="en-US" w:eastAsia="zh-CN"/>
              </w:rPr>
              <w:t>触电应急预案</w:t>
            </w:r>
            <w:r>
              <w:rPr>
                <w:rFonts w:hint="eastAsia" w:ascii="宋体" w:hAnsi="宋体" w:cs="Arial"/>
                <w:iCs/>
                <w:szCs w:val="21"/>
                <w:lang w:eastAsia="zh-CN"/>
              </w:rPr>
              <w:t>》、</w:t>
            </w:r>
            <w:r>
              <w:rPr>
                <w:rFonts w:hint="eastAsia" w:ascii="宋体" w:hAnsi="宋体" w:cs="Arial"/>
                <w:iCs/>
                <w:szCs w:val="21"/>
              </w:rPr>
              <w:t>《火灾应急预案》等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现场查看，部门的工作内容主要有：</w:t>
            </w:r>
            <w:r>
              <w:rPr>
                <w:rFonts w:hint="eastAsia" w:ascii="宋体" w:hAnsi="宋体" w:cs="宋体"/>
                <w:szCs w:val="21"/>
              </w:rPr>
              <w:t>智能垃圾分类箱</w:t>
            </w:r>
            <w:r>
              <w:rPr>
                <w:rFonts w:hint="eastAsia" w:asciiTheme="minorEastAsia" w:hAnsiTheme="minorEastAsia" w:eastAsiaTheme="minorEastAsia" w:cstheme="minorEastAsia"/>
                <w:bCs/>
                <w:szCs w:val="21"/>
              </w:rPr>
              <w:t>的维护与保养</w:t>
            </w:r>
            <w:r>
              <w:rPr>
                <w:rFonts w:hint="eastAsia" w:ascii="宋体" w:hAnsi="宋体"/>
                <w:szCs w:val="21"/>
              </w:rPr>
              <w:t>、对员工垃圾的分类质量的确认、</w:t>
            </w:r>
            <w:r>
              <w:rPr>
                <w:rFonts w:hint="eastAsia" w:ascii="宋体" w:hAnsi="宋体" w:cs="宋体"/>
                <w:szCs w:val="21"/>
              </w:rPr>
              <w:t>垃圾分类不符合内容的整改、验收与放行。</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在办公公共区域、市场楼层面内垃圾桶标识明确。</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公司定期参加组织的消防培训和演练，技术部主要人员均参与。</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现场查看，技术部的不可接受风险为：</w:t>
            </w:r>
            <w:r>
              <w:rPr>
                <w:rFonts w:hint="eastAsia"/>
                <w:szCs w:val="21"/>
              </w:rPr>
              <w:t>火灾、交通事故、中暑等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技术部制订了相关的危险源防护、管理措施，</w:t>
            </w:r>
            <w:r>
              <w:rPr>
                <w:rFonts w:hint="eastAsia" w:ascii="宋体" w:hAnsi="宋体"/>
                <w:color w:val="000000" w:themeColor="text1"/>
                <w:szCs w:val="21"/>
              </w:rPr>
              <w:t>如《意外伤害应急预案》、</w:t>
            </w:r>
            <w:r>
              <w:rPr>
                <w:rFonts w:hint="eastAsia" w:ascii="宋体" w:hAnsi="宋体" w:cs="Arial"/>
                <w:iCs/>
                <w:szCs w:val="21"/>
                <w:lang w:eastAsia="zh-CN"/>
              </w:rPr>
              <w:t>《</w:t>
            </w:r>
            <w:r>
              <w:rPr>
                <w:rFonts w:hint="eastAsia" w:ascii="宋体" w:hAnsi="宋体" w:cs="Arial"/>
                <w:iCs/>
                <w:szCs w:val="21"/>
                <w:lang w:val="en-US" w:eastAsia="zh-CN"/>
              </w:rPr>
              <w:t>触电应急预案</w:t>
            </w:r>
            <w:r>
              <w:rPr>
                <w:rFonts w:hint="eastAsia" w:ascii="宋体" w:hAnsi="宋体" w:cs="Arial"/>
                <w:iCs/>
                <w:szCs w:val="21"/>
                <w:lang w:eastAsia="zh-CN"/>
              </w:rPr>
              <w:t>》、</w:t>
            </w:r>
            <w:r>
              <w:rPr>
                <w:rFonts w:hint="eastAsia" w:ascii="宋体" w:hAnsi="宋体"/>
                <w:color w:val="000000" w:themeColor="text1"/>
                <w:szCs w:val="21"/>
              </w:rPr>
              <w:t>《设备操作规程》等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查，技术部员工定期参加综合部的消防、应急、逃生培训和演习。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意外伤害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查，技术部员工定期参加操作规程的培训。</w:t>
            </w:r>
          </w:p>
          <w:p>
            <w:pPr>
              <w:spacing w:line="400" w:lineRule="atLeast"/>
              <w:ind w:firstLine="420" w:firstLineChars="200"/>
              <w:rPr>
                <w:color w:val="000000" w:themeColor="text1"/>
              </w:rPr>
            </w:pPr>
            <w:r>
              <w:rPr>
                <w:rFonts w:hint="eastAsia" w:ascii="宋体"/>
                <w:color w:val="000000" w:themeColor="text1"/>
                <w:kern w:val="0"/>
                <w:szCs w:val="21"/>
              </w:rPr>
              <w:t>在垃圾分拣现场，分拣出的垃圾按类存放在指定位置。</w:t>
            </w:r>
          </w:p>
          <w:p>
            <w:pPr>
              <w:spacing w:line="400" w:lineRule="atLeast"/>
              <w:ind w:firstLine="420" w:firstLineChars="200"/>
              <w:rPr>
                <w:rFonts w:hint="eastAsia" w:ascii="宋体"/>
                <w:color w:val="000000"/>
                <w:kern w:val="0"/>
                <w:szCs w:val="21"/>
              </w:rPr>
            </w:pPr>
            <w:r>
              <w:rPr>
                <w:rFonts w:hint="eastAsia" w:ascii="宋体"/>
                <w:color w:val="000000"/>
                <w:kern w:val="0"/>
                <w:szCs w:val="21"/>
                <w:lang w:val="en-US" w:eastAsia="zh-CN"/>
              </w:rPr>
              <w:t>在</w:t>
            </w:r>
            <w:r>
              <w:rPr>
                <w:rFonts w:hint="eastAsia"/>
                <w:color w:val="000000"/>
                <w:lang w:val="en-US" w:eastAsia="zh-CN"/>
              </w:rPr>
              <w:t>渝中区化龙桥街道垃圾分类服务项目</w:t>
            </w:r>
            <w:r>
              <w:rPr>
                <w:rFonts w:hint="eastAsia" w:ascii="宋体"/>
                <w:color w:val="000000"/>
                <w:kern w:val="0"/>
                <w:szCs w:val="21"/>
              </w:rPr>
              <w:t>现场查看，员工操作符合要求。</w:t>
            </w: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6050915" cy="3790950"/>
                  <wp:effectExtent l="0" t="0" r="14605" b="3810"/>
                  <wp:docPr id="3" name="图片 3" descr="ff4a47eda731ff6318a8d0d8cb9b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4a47eda731ff6318a8d0d8cb9b0df"/>
                          <pic:cNvPicPr>
                            <a:picLocks noChangeAspect="1"/>
                          </pic:cNvPicPr>
                        </pic:nvPicPr>
                        <pic:blipFill>
                          <a:blip r:embed="rId6"/>
                          <a:srcRect t="18609" r="2566"/>
                          <a:stretch>
                            <a:fillRect/>
                          </a:stretch>
                        </pic:blipFill>
                        <pic:spPr>
                          <a:xfrm>
                            <a:off x="0" y="0"/>
                            <a:ext cx="6050915" cy="3790950"/>
                          </a:xfrm>
                          <a:prstGeom prst="rect">
                            <a:avLst/>
                          </a:prstGeom>
                        </pic:spPr>
                      </pic:pic>
                    </a:graphicData>
                  </a:graphic>
                </wp:inline>
              </w:drawing>
            </w:r>
          </w:p>
          <w:p>
            <w:pPr>
              <w:pStyle w:val="2"/>
              <w:rPr>
                <w:rFonts w:hint="default"/>
                <w:lang w:val="en-US" w:eastAsia="zh-CN"/>
              </w:rPr>
            </w:pP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exact"/>
              <w:ind w:firstLine="420" w:firstLineChars="200"/>
              <w:rPr>
                <w:rFonts w:ascii="宋体" w:hAnsi="宋体"/>
                <w:szCs w:val="21"/>
              </w:rPr>
            </w:pPr>
            <w:r>
              <w:rPr>
                <w:rFonts w:hint="eastAsia" w:ascii="宋体" w:hAnsi="宋体"/>
                <w:szCs w:val="21"/>
              </w:rPr>
              <w:t>3、查现场中暑预防管理：</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高温季节作业时，</w:t>
            </w:r>
            <w:r>
              <w:rPr>
                <w:rFonts w:hint="eastAsia" w:ascii="宋体" w:hAnsi="宋体" w:cs="宋体"/>
                <w:color w:val="000000" w:themeColor="text1"/>
                <w:szCs w:val="21"/>
              </w:rPr>
              <w:t>对员工进行预防中暑知识教育，有效预防中暑，合理调整作息时间，避开高温时段作业，配备防暑降温设施、物品，加强高温作业现场监督检查，发现有中暑征兆，立即采取措施。</w:t>
            </w:r>
          </w:p>
          <w:p>
            <w:pPr>
              <w:ind w:firstLine="420" w:firstLineChars="200"/>
              <w:rPr>
                <w:rFonts w:ascii="宋体" w:hAnsi="宋体"/>
                <w:szCs w:val="21"/>
              </w:rPr>
            </w:pPr>
            <w:r>
              <w:rPr>
                <w:rFonts w:hint="eastAsia" w:ascii="宋体" w:hAnsi="宋体"/>
                <w:szCs w:val="21"/>
              </w:rPr>
              <w:t>现场查看，在办公室配备相应的降温防暑药品。</w:t>
            </w:r>
          </w:p>
          <w:p>
            <w:pPr>
              <w:pStyle w:val="2"/>
              <w:numPr>
                <w:ilvl w:val="0"/>
                <w:numId w:val="7"/>
              </w:numPr>
              <w:ind w:left="375" w:leftChars="0" w:firstLine="0" w:firstLineChars="0"/>
              <w:rPr>
                <w:rFonts w:hint="eastAsia"/>
                <w:b w:val="0"/>
                <w:bCs w:val="0"/>
                <w:lang w:val="en-US" w:eastAsia="zh-CN"/>
              </w:rPr>
            </w:pPr>
            <w:r>
              <w:rPr>
                <w:rFonts w:hint="eastAsia"/>
              </w:rPr>
              <w:t>查防护装备管理，</w:t>
            </w:r>
            <w:r>
              <w:rPr>
                <w:rFonts w:hint="eastAsia" w:ascii="宋体"/>
                <w:b w:val="0"/>
                <w:bCs w:val="0"/>
                <w:kern w:val="0"/>
                <w:szCs w:val="21"/>
              </w:rPr>
              <w:t>在</w:t>
            </w:r>
            <w:r>
              <w:rPr>
                <w:rFonts w:hint="eastAsia"/>
                <w:color w:val="000000"/>
                <w:lang w:val="en-US" w:eastAsia="zh-CN"/>
              </w:rPr>
              <w:t>渝中区化龙桥街道垃圾分类服务项目</w:t>
            </w:r>
            <w:r>
              <w:rPr>
                <w:rFonts w:hint="eastAsia" w:ascii="宋体"/>
                <w:b w:val="0"/>
                <w:bCs w:val="0"/>
                <w:kern w:val="0"/>
                <w:szCs w:val="21"/>
              </w:rPr>
              <w:t>垃圾分拣现场</w:t>
            </w:r>
            <w:r>
              <w:rPr>
                <w:rFonts w:hint="eastAsia" w:ascii="宋体"/>
                <w:b w:val="0"/>
                <w:bCs w:val="0"/>
                <w:kern w:val="0"/>
                <w:szCs w:val="21"/>
                <w:lang w:val="en-US" w:eastAsia="zh-CN"/>
              </w:rPr>
              <w:t>查看</w:t>
            </w:r>
            <w:r>
              <w:rPr>
                <w:rFonts w:hint="eastAsia" w:ascii="宋体"/>
                <w:b w:val="0"/>
                <w:bCs w:val="0"/>
                <w:kern w:val="0"/>
                <w:szCs w:val="21"/>
              </w:rPr>
              <w:t>，分拣员工按要求佩戴有手套，口罩等防护</w:t>
            </w:r>
            <w:r>
              <w:rPr>
                <w:rFonts w:hint="eastAsia" w:ascii="宋体"/>
                <w:b w:val="0"/>
                <w:bCs w:val="0"/>
                <w:kern w:val="0"/>
                <w:szCs w:val="21"/>
                <w:lang w:val="en-US" w:eastAsia="zh-CN"/>
              </w:rPr>
              <w:t>用品，现场验证，上次审核的不符合项得到有效整改，实施有效</w:t>
            </w:r>
            <w:r>
              <w:rPr>
                <w:rFonts w:hint="eastAsia" w:ascii="宋体"/>
                <w:b w:val="0"/>
                <w:bCs w:val="0"/>
                <w:kern w:val="0"/>
                <w:szCs w:val="21"/>
              </w:rPr>
              <w:t>。</w:t>
            </w:r>
            <w:r>
              <w:rPr>
                <w:rFonts w:hint="eastAsia"/>
                <w:b w:val="0"/>
                <w:bCs w:val="0"/>
              </w:rPr>
              <w:t xml:space="preserve"> </w:t>
            </w:r>
            <w:r>
              <w:rPr>
                <w:rFonts w:hint="eastAsia"/>
                <w:b w:val="0"/>
                <w:bCs w:val="0"/>
                <w:lang w:val="en-US" w:eastAsia="zh-CN"/>
              </w:rPr>
              <w:t>见下图</w:t>
            </w:r>
          </w:p>
          <w:p>
            <w:pPr>
              <w:pStyle w:val="2"/>
              <w:numPr>
                <w:ilvl w:val="0"/>
                <w:numId w:val="0"/>
              </w:numPr>
              <w:ind w:left="375" w:leftChars="0"/>
              <w:rPr>
                <w:rFonts w:hint="default"/>
                <w:b w:val="0"/>
                <w:bCs w:val="0"/>
                <w:lang w:val="en-US" w:eastAsia="zh-CN"/>
              </w:rPr>
            </w:pPr>
            <w:r>
              <w:rPr>
                <w:rFonts w:hint="default"/>
                <w:lang w:val="en-US" w:eastAsia="zh-CN"/>
              </w:rPr>
              <w:drawing>
                <wp:inline distT="0" distB="0" distL="114300" distR="114300">
                  <wp:extent cx="5676900" cy="4000500"/>
                  <wp:effectExtent l="0" t="0" r="7620" b="7620"/>
                  <wp:docPr id="2" name="图片 2" descr="f18c83d1cde0b8299c187f5206ac0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8c83d1cde0b8299c187f5206ac0d7"/>
                          <pic:cNvPicPr>
                            <a:picLocks noChangeAspect="1"/>
                          </pic:cNvPicPr>
                        </pic:nvPicPr>
                        <pic:blipFill>
                          <a:blip r:embed="rId7"/>
                          <a:stretch>
                            <a:fillRect/>
                          </a:stretch>
                        </pic:blipFill>
                        <pic:spPr>
                          <a:xfrm>
                            <a:off x="0" y="0"/>
                            <a:ext cx="5676900" cy="4000500"/>
                          </a:xfrm>
                          <a:prstGeom prst="rect">
                            <a:avLst/>
                          </a:prstGeom>
                        </pic:spPr>
                      </pic:pic>
                    </a:graphicData>
                  </a:graphic>
                </wp:inline>
              </w:drawing>
            </w:r>
          </w:p>
          <w:p>
            <w:pPr>
              <w:pStyle w:val="2"/>
              <w:ind w:firstLine="495"/>
              <w:rPr>
                <w:rFonts w:hint="eastAsia"/>
                <w:color w:val="FF0000"/>
              </w:rPr>
            </w:pPr>
          </w:p>
          <w:p>
            <w:pPr>
              <w:pStyle w:val="2"/>
              <w:ind w:firstLine="495"/>
              <w:rPr>
                <w:rFonts w:hint="eastAsia"/>
                <w:color w:val="000000" w:themeColor="text1"/>
              </w:rPr>
            </w:pPr>
            <w:r>
              <w:rPr>
                <w:rFonts w:hint="eastAsia"/>
                <w:color w:val="000000" w:themeColor="text1"/>
              </w:rPr>
              <w:t>另查垃圾运输过程控制：</w:t>
            </w:r>
          </w:p>
          <w:p>
            <w:pPr>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清运工</w:t>
            </w:r>
            <w:r>
              <w:rPr>
                <w:rFonts w:hint="eastAsia" w:ascii="宋体" w:hAnsi="宋体"/>
                <w:color w:val="auto"/>
                <w:szCs w:val="21"/>
                <w:highlight w:val="none"/>
                <w:lang w:val="en-US" w:eastAsia="zh-CN"/>
              </w:rPr>
              <w:t>收到</w:t>
            </w:r>
            <w:r>
              <w:rPr>
                <w:rFonts w:hint="eastAsia" w:ascii="宋体" w:hAnsi="宋体"/>
                <w:color w:val="auto"/>
                <w:szCs w:val="21"/>
                <w:highlight w:val="none"/>
              </w:rPr>
              <w:t>后台</w:t>
            </w:r>
            <w:r>
              <w:rPr>
                <w:rFonts w:hint="eastAsia" w:ascii="宋体" w:hAnsi="宋体"/>
                <w:color w:val="auto"/>
                <w:szCs w:val="21"/>
                <w:highlight w:val="none"/>
                <w:lang w:val="en-US" w:eastAsia="zh-CN"/>
              </w:rPr>
              <w:t>数据（垃圾桶</w:t>
            </w:r>
            <w:r>
              <w:rPr>
                <w:rFonts w:hint="eastAsia" w:ascii="宋体" w:hAnsi="宋体"/>
                <w:color w:val="auto"/>
                <w:szCs w:val="21"/>
                <w:highlight w:val="none"/>
              </w:rPr>
              <w:t>报满信息</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后，</w:t>
            </w:r>
            <w:r>
              <w:rPr>
                <w:rFonts w:hint="eastAsia" w:ascii="宋体" w:hAnsi="宋体"/>
                <w:color w:val="auto"/>
                <w:szCs w:val="21"/>
                <w:highlight w:val="none"/>
              </w:rPr>
              <w:t>到对应的智能垃圾分类收集箱进行收集，用清运端APP扫描箱体上的二维码，开箱，进行换袋操作。将满袋的垃圾用手推车拉出，由运输车辆送至仓库清运入库（扫二维码并称重即可入库）。出示</w:t>
            </w:r>
            <w:r>
              <w:rPr>
                <w:rFonts w:hint="eastAsia" w:ascii="宋体" w:hAnsi="宋体"/>
                <w:color w:val="auto"/>
                <w:szCs w:val="21"/>
                <w:highlight w:val="none"/>
                <w:lang w:val="en-US" w:eastAsia="zh-CN"/>
              </w:rPr>
              <w:t>有</w:t>
            </w:r>
            <w:r>
              <w:rPr>
                <w:rFonts w:hint="eastAsia" w:ascii="宋体" w:hAnsi="宋体"/>
                <w:color w:val="auto"/>
                <w:szCs w:val="21"/>
                <w:highlight w:val="none"/>
              </w:rPr>
              <w:t>垃圾清运记录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如下：</w:t>
            </w:r>
          </w:p>
          <w:p>
            <w:pPr>
              <w:pStyle w:val="2"/>
              <w:rPr>
                <w:rFonts w:hint="eastAsia"/>
                <w:lang w:eastAsia="zh-CN"/>
              </w:rPr>
            </w:pPr>
            <w:r>
              <w:rPr>
                <w:rFonts w:hint="eastAsia"/>
                <w:lang w:eastAsia="zh-CN"/>
              </w:rPr>
              <w:drawing>
                <wp:inline distT="0" distB="0" distL="114300" distR="114300">
                  <wp:extent cx="4606925" cy="4667885"/>
                  <wp:effectExtent l="0" t="0" r="10795" b="10795"/>
                  <wp:docPr id="4" name="图片 4" descr="df7aa87a3cfd9ad5d2b3707f752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7aa87a3cfd9ad5d2b3707f7522713"/>
                          <pic:cNvPicPr>
                            <a:picLocks noChangeAspect="1"/>
                          </pic:cNvPicPr>
                        </pic:nvPicPr>
                        <pic:blipFill>
                          <a:blip r:embed="rId8"/>
                          <a:stretch>
                            <a:fillRect/>
                          </a:stretch>
                        </pic:blipFill>
                        <pic:spPr>
                          <a:xfrm>
                            <a:off x="0" y="0"/>
                            <a:ext cx="4606925" cy="4667885"/>
                          </a:xfrm>
                          <a:prstGeom prst="rect">
                            <a:avLst/>
                          </a:prstGeom>
                        </pic:spPr>
                      </pic:pic>
                    </a:graphicData>
                  </a:graphic>
                </wp:inline>
              </w:drawing>
            </w:r>
            <w:bookmarkStart w:id="1" w:name="_GoBack"/>
            <w:r>
              <w:rPr>
                <w:rFonts w:hint="eastAsia"/>
                <w:lang w:eastAsia="zh-CN"/>
              </w:rPr>
              <w:drawing>
                <wp:inline distT="0" distB="0" distL="114300" distR="114300">
                  <wp:extent cx="4156075" cy="5541010"/>
                  <wp:effectExtent l="0" t="0" r="4445" b="6350"/>
                  <wp:docPr id="5" name="图片 5" descr="564e4666f37036e578563489a6e0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64e4666f37036e578563489a6e0afc"/>
                          <pic:cNvPicPr>
                            <a:picLocks noChangeAspect="1"/>
                          </pic:cNvPicPr>
                        </pic:nvPicPr>
                        <pic:blipFill>
                          <a:blip r:embed="rId9"/>
                          <a:stretch>
                            <a:fillRect/>
                          </a:stretch>
                        </pic:blipFill>
                        <pic:spPr>
                          <a:xfrm>
                            <a:off x="0" y="0"/>
                            <a:ext cx="4156075" cy="5541010"/>
                          </a:xfrm>
                          <a:prstGeom prst="rect">
                            <a:avLst/>
                          </a:prstGeom>
                        </pic:spPr>
                      </pic:pic>
                    </a:graphicData>
                  </a:graphic>
                </wp:inline>
              </w:drawing>
            </w:r>
            <w:bookmarkEnd w:id="1"/>
          </w:p>
          <w:p>
            <w:r>
              <w:rPr>
                <w:rFonts w:hint="eastAsia"/>
                <w:color w:val="000000" w:themeColor="text1"/>
              </w:rPr>
              <w:t>运输过程环境和职业防护管理：依据</w:t>
            </w:r>
            <w:r>
              <w:rPr>
                <w:rFonts w:hint="eastAsia" w:ascii="宋体" w:hAnsi="宋体"/>
                <w:bCs/>
                <w:color w:val="000000" w:themeColor="text1"/>
                <w:szCs w:val="21"/>
              </w:rPr>
              <w:t>《垃圾分类管理制度</w:t>
            </w:r>
            <w:r>
              <w:rPr>
                <w:rFonts w:hint="eastAsia" w:ascii="宋体" w:hAnsi="宋体"/>
                <w:color w:val="000000" w:themeColor="text1"/>
                <w:szCs w:val="21"/>
              </w:rPr>
              <w:t>》、《乐乐智能回收操作说明》等作业规定，采用封闭式运输车辆，不造成二次污染；操作人员穿戴有工作服、手套和口罩，能起到职业防护。</w:t>
            </w:r>
          </w:p>
        </w:tc>
        <w:tc>
          <w:tcPr>
            <w:tcW w:w="1585" w:type="dxa"/>
          </w:tcPr>
          <w:p/>
          <w:p/>
          <w:p/>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lang w:val="en-US" w:eastAsia="zh-CN"/>
              </w:rPr>
              <w:t>E</w:t>
            </w:r>
            <w:r>
              <w:rPr>
                <w:rFonts w:hint="eastAsia" w:ascii="宋体" w:hAnsi="宋体" w:cs="新宋体"/>
                <w:szCs w:val="21"/>
              </w:rPr>
              <w:t>S8.2</w:t>
            </w:r>
          </w:p>
        </w:tc>
        <w:tc>
          <w:tcPr>
            <w:tcW w:w="10004" w:type="dxa"/>
          </w:tcPr>
          <w:p>
            <w:pPr>
              <w:spacing w:line="360" w:lineRule="auto"/>
              <w:rPr>
                <w:rFonts w:cs="宋体"/>
                <w:szCs w:val="21"/>
              </w:rPr>
            </w:pPr>
            <w:r>
              <w:rPr>
                <w:rFonts w:hint="eastAsia" w:cs="宋体"/>
                <w:szCs w:val="21"/>
              </w:rPr>
              <w:t>查见：</w:t>
            </w:r>
            <w:r>
              <w:rPr>
                <w:rFonts w:hint="eastAsia" w:ascii="宋体" w:hAnsi="宋体" w:cs="宋体"/>
                <w:szCs w:val="21"/>
              </w:rPr>
              <w:t>《应急准备和响应控制程序》、《火灾应急预案》、《意外伤害应急预案》等。</w:t>
            </w:r>
          </w:p>
          <w:p>
            <w:pPr>
              <w:spacing w:line="360" w:lineRule="auto"/>
              <w:rPr>
                <w:rFonts w:cs="宋体"/>
                <w:szCs w:val="21"/>
              </w:rPr>
            </w:pPr>
            <w:r>
              <w:rPr>
                <w:rFonts w:hint="eastAsia" w:cs="宋体"/>
                <w:szCs w:val="21"/>
              </w:rPr>
              <w:t>技术部人员在综合部组织下，参加了公司组织的</w:t>
            </w:r>
            <w:r>
              <w:rPr>
                <w:rFonts w:hint="eastAsia" w:ascii="宋体" w:hAnsi="宋体" w:cs="宋体"/>
                <w:szCs w:val="21"/>
              </w:rPr>
              <w:t>消防演习</w:t>
            </w:r>
            <w:r>
              <w:rPr>
                <w:rFonts w:hint="eastAsia" w:cs="宋体"/>
                <w:szCs w:val="21"/>
              </w:rPr>
              <w:t>。</w:t>
            </w:r>
          </w:p>
          <w:p>
            <w:pPr>
              <w:spacing w:line="400" w:lineRule="atLeast"/>
              <w:jc w:val="left"/>
              <w:rPr>
                <w:rFonts w:cs="宋体"/>
                <w:color w:val="000000" w:themeColor="text1"/>
                <w:szCs w:val="21"/>
              </w:rPr>
            </w:pPr>
            <w:r>
              <w:rPr>
                <w:rFonts w:hint="eastAsia" w:cs="宋体"/>
                <w:szCs w:val="21"/>
              </w:rPr>
              <w:t>查见：消防演练实况记录：技术部相关人</w:t>
            </w:r>
            <w:r>
              <w:rPr>
                <w:rFonts w:hint="eastAsia" w:cs="宋体"/>
                <w:color w:val="000000" w:themeColor="text1"/>
                <w:szCs w:val="21"/>
              </w:rPr>
              <w:t>员参加了20</w:t>
            </w:r>
            <w:r>
              <w:rPr>
                <w:rFonts w:hint="eastAsia" w:cs="宋体"/>
                <w:color w:val="000000" w:themeColor="text1"/>
                <w:szCs w:val="21"/>
                <w:lang w:val="en-US" w:eastAsia="zh-CN"/>
              </w:rPr>
              <w:t>20</w:t>
            </w:r>
            <w:r>
              <w:rPr>
                <w:rFonts w:hint="eastAsia" w:cs="宋体"/>
                <w:color w:val="000000" w:themeColor="text1"/>
                <w:szCs w:val="21"/>
              </w:rPr>
              <w:t>年10月</w:t>
            </w:r>
            <w:r>
              <w:rPr>
                <w:rFonts w:hint="eastAsia" w:cs="宋体"/>
                <w:color w:val="000000" w:themeColor="text1"/>
                <w:szCs w:val="21"/>
                <w:lang w:val="en-US" w:eastAsia="zh-CN"/>
              </w:rPr>
              <w:t>20</w:t>
            </w:r>
            <w:r>
              <w:rPr>
                <w:rFonts w:hint="eastAsia" w:cs="宋体"/>
                <w:color w:val="000000" w:themeColor="text1"/>
                <w:szCs w:val="21"/>
              </w:rPr>
              <w:t>日在公司由综合部组织的火灾消防演练。</w:t>
            </w:r>
          </w:p>
          <w:p>
            <w:pPr>
              <w:spacing w:line="360" w:lineRule="auto"/>
              <w:rPr>
                <w:rFonts w:cs="宋体"/>
                <w:szCs w:val="21"/>
              </w:rPr>
            </w:pPr>
            <w:r>
              <w:rPr>
                <w:rFonts w:hint="eastAsia" w:cs="宋体"/>
                <w:color w:val="000000" w:themeColor="text1"/>
                <w:szCs w:val="21"/>
              </w:rPr>
              <w:t>查，现场对应，公司员工的安全逃生意识有明显的改善和较大提</w:t>
            </w:r>
            <w:r>
              <w:rPr>
                <w:rFonts w:hint="eastAsia" w:cs="宋体"/>
                <w:szCs w:val="21"/>
              </w:rPr>
              <w:t>高。使员工掌握了安全逃生的方式和路径。同时使员工掌握了灭火器材的使用。消防器材完善、良好。</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  主管领导：肖发宁   陪同人员：肖发宁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rFonts w:hint="eastAsia"/>
                <w:sz w:val="24"/>
                <w:szCs w:val="24"/>
              </w:rPr>
              <w:t xml:space="preserve">    审核时间：</w:t>
            </w:r>
            <w:r>
              <w:rPr>
                <w:rFonts w:hint="eastAsia"/>
                <w:sz w:val="24"/>
                <w:szCs w:val="24"/>
                <w:lang w:eastAsia="zh-CN"/>
              </w:rPr>
              <w:t>2020.12.21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负责本部门所涉及到的工作的安排与实施；</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负责服务设备的维护与保养</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Cs/>
                <w:szCs w:val="21"/>
              </w:rPr>
              <w:t>负责项目服务不符合内容的整改</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负责本公司档案数字化加工工作的部署与实施</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负责项目服务的验证与放行</w:t>
            </w:r>
            <w:r>
              <w:rPr>
                <w:rFonts w:hint="eastAsia" w:asciiTheme="minorEastAsia" w:hAnsiTheme="minorEastAsia" w:eastAsiaTheme="minorEastAsia" w:cstheme="minorEastAsia"/>
                <w:szCs w:val="21"/>
              </w:rPr>
              <w:t>；</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本部门所涉及到的环境方面的管理</w:t>
            </w:r>
            <w:r>
              <w:rPr>
                <w:rFonts w:hint="eastAsia" w:asciiTheme="minorEastAsia" w:hAnsiTheme="minorEastAsia" w:eastAsiaTheme="minorEastAsia" w:cstheme="minorEastAsia"/>
                <w:szCs w:val="21"/>
              </w:rPr>
              <w:t>。</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技术部负责人对部门职责清楚。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szCs w:val="21"/>
              </w:rPr>
              <w:t>E6.2</w:t>
            </w:r>
          </w:p>
        </w:tc>
        <w:tc>
          <w:tcPr>
            <w:tcW w:w="10004" w:type="dxa"/>
          </w:tcPr>
          <w:p>
            <w:pPr>
              <w:spacing w:line="400" w:lineRule="exact"/>
              <w:rPr>
                <w:rFonts w:ascii="宋体" w:hAnsi="宋体"/>
                <w:szCs w:val="21"/>
              </w:rPr>
            </w:pPr>
            <w:r>
              <w:rPr>
                <w:rFonts w:hint="eastAsia" w:ascii="宋体" w:hAnsi="宋体" w:cs="Arial"/>
                <w:iCs/>
                <w:szCs w:val="21"/>
              </w:rPr>
              <w:t>查技术部的</w:t>
            </w:r>
            <w:r>
              <w:rPr>
                <w:rFonts w:hint="eastAsia" w:ascii="宋体" w:hAnsi="宋体"/>
                <w:szCs w:val="21"/>
              </w:rPr>
              <w:t>环境、职业健康安全目标指标：  考核情</w:t>
            </w:r>
            <w:r>
              <w:rPr>
                <w:rFonts w:hint="eastAsia" w:ascii="宋体" w:hAnsi="宋体"/>
                <w:color w:val="000000" w:themeColor="text1"/>
                <w:szCs w:val="21"/>
              </w:rPr>
              <w:t>况（20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月-11月）</w:t>
            </w:r>
          </w:p>
          <w:p>
            <w:pPr>
              <w:rPr>
                <w:szCs w:val="21"/>
              </w:rPr>
            </w:pPr>
            <w:r>
              <w:rPr>
                <w:rFonts w:hint="eastAsia"/>
                <w:szCs w:val="21"/>
              </w:rPr>
              <w:t>1）潜在火灾发生率为0；                           未发生火灾事故</w:t>
            </w:r>
          </w:p>
          <w:p>
            <w:pPr>
              <w:rPr>
                <w:szCs w:val="21"/>
              </w:rPr>
            </w:pPr>
            <w:r>
              <w:rPr>
                <w:rFonts w:hint="eastAsia"/>
                <w:szCs w:val="21"/>
              </w:rPr>
              <w:t>2）</w:t>
            </w:r>
            <w:r>
              <w:rPr>
                <w:rFonts w:hint="eastAsia"/>
              </w:rPr>
              <w:t>固废处置合规率100%</w:t>
            </w:r>
            <w:r>
              <w:rPr>
                <w:rFonts w:hint="eastAsia"/>
                <w:szCs w:val="21"/>
              </w:rPr>
              <w:t xml:space="preserve">；            </w:t>
            </w:r>
            <w:r>
              <w:rPr>
                <w:rFonts w:hint="eastAsia"/>
                <w:szCs w:val="21"/>
                <w:lang w:val="en-US" w:eastAsia="zh-CN"/>
              </w:rPr>
              <w:t xml:space="preserve">            </w:t>
            </w:r>
            <w:r>
              <w:rPr>
                <w:rFonts w:hint="eastAsia"/>
                <w:szCs w:val="21"/>
              </w:rPr>
              <w:t xml:space="preserve">  合规处置率 100%</w:t>
            </w:r>
          </w:p>
          <w:p>
            <w:pPr>
              <w:rPr>
                <w:szCs w:val="21"/>
              </w:rPr>
            </w:pPr>
            <w:r>
              <w:rPr>
                <w:rFonts w:hint="eastAsia"/>
                <w:szCs w:val="21"/>
              </w:rPr>
              <w:t xml:space="preserve">                                </w:t>
            </w:r>
          </w:p>
          <w:p>
            <w:pPr>
              <w:spacing w:line="400" w:lineRule="atLeast"/>
              <w:ind w:right="-107" w:rightChars="-51"/>
              <w:jc w:val="left"/>
              <w:rPr>
                <w:rFonts w:ascii="宋体" w:hAnsi="宋体" w:cs="宋体"/>
                <w:szCs w:val="21"/>
              </w:rPr>
            </w:pPr>
            <w:r>
              <w:rPr>
                <w:rFonts w:hint="eastAsia" w:ascii="宋体" w:hAnsi="宋体" w:cs="宋体"/>
                <w:szCs w:val="21"/>
              </w:rPr>
              <w:t>考核结果：均能达到要求。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---《信息交流和协商沟通管理程序》</w:t>
            </w:r>
            <w:r>
              <w:rPr>
                <w:rFonts w:hint="eastAsia" w:cs="Arial"/>
                <w:kern w:val="2"/>
                <w:sz w:val="21"/>
                <w:szCs w:val="21"/>
              </w:rPr>
              <w:t>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对部门之间有需要交流的有关环境管理信息，在公司内部利用部门会议、宣传栏进行环境管理方针及目标、指标、管理方案及环保法律法规等内容的宣传、沟通。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spacing w:line="360" w:lineRule="auto"/>
              <w:rPr>
                <w:rFonts w:ascii="宋体" w:hAnsi="宋体" w:cs="宋体"/>
                <w:color w:val="000000" w:themeColor="text1"/>
                <w:szCs w:val="21"/>
                <w:highlight w:val="none"/>
              </w:rPr>
            </w:pPr>
            <w:r>
              <w:rPr>
                <w:rFonts w:hint="eastAsia" w:ascii="宋体" w:hAnsi="宋体" w:cs="宋体"/>
                <w:color w:val="auto"/>
                <w:szCs w:val="21"/>
              </w:rPr>
              <w:t>1、与</w:t>
            </w:r>
            <w:r>
              <w:rPr>
                <w:rFonts w:hint="eastAsia" w:ascii="宋体" w:hAnsi="宋体" w:cs="宋体"/>
                <w:color w:val="auto"/>
                <w:szCs w:val="21"/>
                <w:lang w:eastAsia="zh-CN"/>
              </w:rPr>
              <w:t>重庆市渝中区人民政府化龙桥街道办事处2020年</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lang w:eastAsia="zh-CN"/>
              </w:rPr>
              <w:t>月</w:t>
            </w:r>
            <w:r>
              <w:rPr>
                <w:rFonts w:hint="eastAsia" w:ascii="宋体" w:hAnsi="宋体" w:cs="宋体"/>
                <w:color w:val="000000" w:themeColor="text1"/>
                <w:szCs w:val="21"/>
                <w:highlight w:val="none"/>
                <w:lang w:val="en-US" w:eastAsia="zh-CN"/>
              </w:rPr>
              <w:t>30</w:t>
            </w:r>
            <w:r>
              <w:rPr>
                <w:rFonts w:hint="eastAsia" w:ascii="宋体" w:hAnsi="宋体" w:cs="宋体"/>
                <w:color w:val="000000" w:themeColor="text1"/>
                <w:szCs w:val="21"/>
                <w:highlight w:val="none"/>
                <w:lang w:eastAsia="zh-CN"/>
              </w:rPr>
              <w:t>日</w:t>
            </w:r>
            <w:r>
              <w:rPr>
                <w:rFonts w:hint="eastAsia" w:ascii="宋体" w:hAnsi="宋体" w:cs="宋体"/>
                <w:color w:val="000000" w:themeColor="text1"/>
                <w:szCs w:val="21"/>
                <w:highlight w:val="none"/>
              </w:rPr>
              <w:t>签定的</w:t>
            </w:r>
            <w:r>
              <w:rPr>
                <w:rFonts w:hint="eastAsia" w:ascii="宋体" w:hAnsi="宋体" w:cs="宋体"/>
                <w:color w:val="000000" w:themeColor="text1"/>
                <w:szCs w:val="21"/>
                <w:highlight w:val="none"/>
                <w:lang w:val="en-US" w:eastAsia="zh-CN"/>
              </w:rPr>
              <w:t>垃圾分类服务购买</w:t>
            </w:r>
            <w:r>
              <w:rPr>
                <w:rFonts w:hint="eastAsia" w:ascii="宋体" w:hAnsi="宋体" w:cs="宋体"/>
                <w:color w:val="000000" w:themeColor="text1"/>
                <w:szCs w:val="21"/>
                <w:highlight w:val="none"/>
              </w:rPr>
              <w:t>合同。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合同内容：</w:t>
            </w:r>
            <w:r>
              <w:rPr>
                <w:rFonts w:hint="eastAsia" w:ascii="宋体" w:hAnsi="宋体" w:cs="宋体"/>
                <w:color w:val="000000" w:themeColor="text1"/>
                <w:szCs w:val="21"/>
                <w:highlight w:val="none"/>
                <w:lang w:val="en-US" w:eastAsia="zh-CN"/>
              </w:rPr>
              <w:t>项目名称</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服务范围、服务内容、具体工作要求、考核要求、服务期限、付款方式</w:t>
            </w:r>
            <w:r>
              <w:rPr>
                <w:rFonts w:hint="eastAsia" w:ascii="宋体" w:hAnsi="宋体" w:cs="宋体"/>
                <w:color w:val="000000" w:themeColor="text1"/>
                <w:szCs w:val="21"/>
                <w:highlight w:val="none"/>
              </w:rPr>
              <w:t>等要求；</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2、与</w:t>
            </w:r>
            <w:r>
              <w:rPr>
                <w:rFonts w:hint="eastAsia" w:ascii="宋体" w:hAnsi="宋体" w:cs="宋体"/>
                <w:color w:val="000000" w:themeColor="text1"/>
                <w:szCs w:val="21"/>
                <w:highlight w:val="none"/>
                <w:lang w:eastAsia="zh-CN"/>
              </w:rPr>
              <w:t>重庆市巴南区李家沱正街社区2020年12月18日签定的垃圾分类服务合同</w:t>
            </w:r>
            <w:r>
              <w:rPr>
                <w:rFonts w:hint="eastAsia" w:ascii="宋体" w:hAnsi="宋体" w:cs="宋体"/>
                <w:color w:val="000000" w:themeColor="text1"/>
                <w:szCs w:val="21"/>
                <w:highlight w:val="none"/>
              </w:rPr>
              <w:t>。</w:t>
            </w:r>
          </w:p>
          <w:p>
            <w:pPr>
              <w:pStyle w:val="14"/>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合同内容：项目名称、服务范围、服务内容、具体工作要求、考核要求、服务期限、付款方式等要求。</w:t>
            </w:r>
          </w:p>
          <w:p>
            <w:pPr>
              <w:pStyle w:val="2"/>
              <w:rPr>
                <w:rFonts w:hint="eastAsia" w:eastAsia="宋体"/>
                <w:lang w:eastAsia="zh-CN"/>
              </w:rPr>
            </w:pPr>
            <w:r>
              <w:rPr>
                <w:rFonts w:hint="eastAsia"/>
                <w:lang w:eastAsia="zh-CN"/>
              </w:rPr>
              <w:t>。。。。</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hint="eastAsia" w:ascii="宋体" w:hAnsi="宋体" w:eastAsia="宋体" w:cs="Arial"/>
                <w:szCs w:val="21"/>
                <w:lang w:eastAsia="zh-CN"/>
              </w:rPr>
            </w:pPr>
            <w:r>
              <w:rPr>
                <w:rFonts w:hint="eastAsia" w:ascii="宋体" w:hAnsi="宋体" w:cs="Arial"/>
                <w:szCs w:val="21"/>
              </w:rPr>
              <w:t>1）告知员工：环境管理者代表是邓久俊</w:t>
            </w:r>
            <w:r>
              <w:rPr>
                <w:rFonts w:hint="eastAsia" w:ascii="宋体" w:hAnsi="宋体" w:cs="Arial"/>
                <w:szCs w:val="21"/>
                <w:lang w:eastAsia="zh-CN"/>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2）告知员工：环境管理体系建立的依据、标准和意义，因公司在垃圾收集分类，清运过程中存在环境影响，故对全体员工及相关方出具告知书；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3）组织员工学习：与环境管理有关的法律法规，包括《环境保护法》等内容；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w:t>
            </w:r>
            <w:r>
              <w:rPr>
                <w:rFonts w:hint="eastAsia" w:ascii="宋体" w:hAnsi="宋体" w:cs="Arial"/>
                <w:szCs w:val="21"/>
                <w:lang w:val="en-US" w:eastAsia="zh-CN"/>
              </w:rPr>
              <w:t>环保</w:t>
            </w:r>
            <w:r>
              <w:rPr>
                <w:rFonts w:hint="eastAsia" w:ascii="宋体" w:hAnsi="宋体" w:cs="Arial"/>
                <w:szCs w:val="21"/>
              </w:rPr>
              <w:t>要求和意义作为新员工岗前培训内容。</w:t>
            </w:r>
          </w:p>
          <w:p>
            <w:pPr>
              <w:widowControl/>
              <w:spacing w:line="400" w:lineRule="atLeast"/>
              <w:ind w:firstLine="315" w:firstLineChars="150"/>
              <w:rPr>
                <w:rFonts w:cs="Arial"/>
                <w:szCs w:val="21"/>
              </w:rPr>
            </w:pPr>
          </w:p>
          <w:p>
            <w:pPr>
              <w:widowControl/>
              <w:jc w:val="left"/>
              <w:rPr>
                <w:rFonts w:ascii="宋体" w:hAnsi="宋体"/>
                <w:szCs w:val="21"/>
              </w:rPr>
            </w:pPr>
            <w:r>
              <w:rPr>
                <w:rFonts w:hint="eastAsia" w:ascii="宋体" w:hAnsi="宋体"/>
                <w:szCs w:val="21"/>
              </w:rPr>
              <w:t>审核时未发现有相关方投诉和环境违规情况发生。</w:t>
            </w:r>
          </w:p>
        </w:tc>
        <w:tc>
          <w:tcPr>
            <w:tcW w:w="1585" w:type="dxa"/>
          </w:tcPr>
          <w:p/>
          <w:p/>
          <w:p/>
          <w:p/>
          <w:p/>
          <w:p/>
          <w:p/>
          <w:p/>
          <w:p/>
          <w:p/>
          <w:p/>
          <w:p/>
          <w:p/>
        </w:tc>
      </w:tr>
    </w:tbl>
    <w:p>
      <w:pPr>
        <w:pStyle w:val="7"/>
      </w:pPr>
      <w:r>
        <w:rPr>
          <w:rFonts w:hint="eastAsia"/>
        </w:rPr>
        <w:t>说明：不符合标注N</w:t>
      </w: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B0F369AC"/>
    <w:multiLevelType w:val="singleLevel"/>
    <w:tmpl w:val="B0F369AC"/>
    <w:lvl w:ilvl="0" w:tentative="0">
      <w:start w:val="1"/>
      <w:numFmt w:val="decimal"/>
      <w:suff w:val="nothing"/>
      <w:lvlText w:val="%1、"/>
      <w:lvlJc w:val="left"/>
    </w:lvl>
  </w:abstractNum>
  <w:abstractNum w:abstractNumId="3">
    <w:nsid w:val="1F86AAF7"/>
    <w:multiLevelType w:val="singleLevel"/>
    <w:tmpl w:val="1F86AAF7"/>
    <w:lvl w:ilvl="0" w:tentative="0">
      <w:start w:val="4"/>
      <w:numFmt w:val="decimal"/>
      <w:suff w:val="nothing"/>
      <w:lvlText w:val="%1、"/>
      <w:lvlJc w:val="left"/>
      <w:pPr>
        <w:ind w:left="375" w:leftChars="0" w:firstLine="0" w:firstLineChars="0"/>
      </w:pPr>
    </w:lvl>
  </w:abstractNum>
  <w:abstractNum w:abstractNumId="4">
    <w:nsid w:val="54C0A7FE"/>
    <w:multiLevelType w:val="singleLevel"/>
    <w:tmpl w:val="54C0A7FE"/>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76EBECA6"/>
    <w:multiLevelType w:val="singleLevel"/>
    <w:tmpl w:val="76EBECA6"/>
    <w:lvl w:ilvl="0" w:tentative="0">
      <w:start w:val="1"/>
      <w:numFmt w:val="decimal"/>
      <w:suff w:val="nothing"/>
      <w:lvlText w:val="%1）"/>
      <w:lvlJc w:val="left"/>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BA3C94"/>
    <w:rsid w:val="06C33307"/>
    <w:rsid w:val="09171F4E"/>
    <w:rsid w:val="095A547D"/>
    <w:rsid w:val="0B1B7B4E"/>
    <w:rsid w:val="0D206DB6"/>
    <w:rsid w:val="0E674DD9"/>
    <w:rsid w:val="1BDD4E07"/>
    <w:rsid w:val="1CC82553"/>
    <w:rsid w:val="202D0806"/>
    <w:rsid w:val="24B96F1C"/>
    <w:rsid w:val="25F07305"/>
    <w:rsid w:val="2A453924"/>
    <w:rsid w:val="394813B5"/>
    <w:rsid w:val="4A313A5E"/>
    <w:rsid w:val="527E72BD"/>
    <w:rsid w:val="67C83AF4"/>
    <w:rsid w:val="6F7F59A5"/>
    <w:rsid w:val="71C47AC6"/>
    <w:rsid w:val="755A22BA"/>
    <w:rsid w:val="76DC42CC"/>
    <w:rsid w:val="7E475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iPriority w:val="0"/>
    <w:rPr>
      <w:color w:val="0000FF"/>
      <w:u w:val="single"/>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字符"/>
    <w:basedOn w:val="12"/>
    <w:link w:val="8"/>
    <w:uiPriority w:val="99"/>
    <w:rPr>
      <w:rFonts w:ascii="Times New Roman" w:hAnsi="Times New Roman" w:eastAsia="宋体" w:cs="Times New Roman"/>
      <w:sz w:val="18"/>
      <w:szCs w:val="18"/>
    </w:rPr>
  </w:style>
  <w:style w:type="character" w:customStyle="1" w:styleId="16">
    <w:name w:val="页脚 字符"/>
    <w:basedOn w:val="12"/>
    <w:link w:val="7"/>
    <w:uiPriority w:val="99"/>
    <w:rPr>
      <w:rFonts w:ascii="Times New Roman" w:hAnsi="Times New Roman" w:eastAsia="宋体" w:cs="Times New Roman"/>
      <w:sz w:val="18"/>
      <w:szCs w:val="18"/>
    </w:rPr>
  </w:style>
  <w:style w:type="character" w:customStyle="1" w:styleId="17">
    <w:name w:val="批注框文本 字符"/>
    <w:basedOn w:val="12"/>
    <w:link w:val="6"/>
    <w:semiHidden/>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2020-12-21T08:16:07Z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