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海南陆康实业有限公司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0698-2020-Q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王锡平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0898-66819420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0" w:name="最高管理者"/>
            <w:bookmarkEnd w:id="0"/>
            <w:r>
              <w:rPr>
                <w:rFonts w:hint="eastAsia"/>
                <w:lang w:val="en-US" w:eastAsia="zh-CN"/>
              </w:rPr>
              <w:t xml:space="preserve">翁克彬 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1" w:name="联系人传真"/>
            <w:bookmarkEnd w:id="1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现场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r>
              <w:t>实验室耗材、实验仪器设备、化学试剂和化学原料的销售（涉及法律法规行政许可要求的产品除外）</w:t>
            </w:r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r>
              <w:t>29.12.00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现场审核于2020年12月21日 下午至2020年12月21日 下午 (共0.5天)。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2020.12.20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2020.12.20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12.21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14:00-14:30</w:t>
            </w:r>
          </w:p>
        </w:tc>
        <w:tc>
          <w:tcPr>
            <w:tcW w:w="6665" w:type="dxa"/>
            <w:vAlign w:val="top"/>
          </w:tcPr>
          <w:p>
            <w:pPr>
              <w:snapToGrid w:val="0"/>
              <w:ind w:firstLine="720" w:firstLineChars="30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首次会议</w:t>
            </w:r>
          </w:p>
          <w:p>
            <w:pPr>
              <w:snapToGrid w:val="0"/>
              <w:ind w:firstLine="480" w:firstLineChars="0"/>
              <w:rPr>
                <w:rFonts w:ascii="楷体_GB2312" w:eastAsia="楷体_GB2312" w:cs="Times New Roman" w:hAnsiTheme="minorHAnsi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14:30-17:30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管理层、办公室</w:t>
            </w:r>
          </w:p>
          <w:p>
            <w:pPr>
              <w:pStyle w:val="12"/>
              <w:ind w:firstLine="480"/>
              <w:rPr>
                <w:rFonts w:ascii="楷体_GB2312" w:eastAsia="楷体_GB2312" w:hAnsiTheme="minorHAnsi"/>
              </w:rPr>
            </w:pPr>
            <w:r>
              <w:rPr>
                <w:rFonts w:hint="eastAsia" w:ascii="楷体_GB2312" w:eastAsia="楷体_GB2312" w:hAnsiTheme="minorHAnsi"/>
              </w:rPr>
              <w:t>了解公司基本概况，了解公司管理体系策划情况，理解组织及其环境，相关方需求和期望；确定质量管理体系的范围、方针、特别是对质量体系的关键绩效或重要的因素、过程、目标和运作的识别情况；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 w:hAnsiTheme="minorHAnsi"/>
              </w:rPr>
              <w:t>评价客户是否策划和实施了内部审核；</w:t>
            </w:r>
            <w:r>
              <w:rPr>
                <w:rFonts w:hint="eastAsia" w:ascii="楷体_GB2312" w:eastAsia="楷体_GB2312"/>
                <w:lang w:val="en-US" w:eastAsia="zh-CN"/>
              </w:rPr>
              <w:t>基础设施、人力资源控制情况、目标执行情况、文件控制情况、内部审核情况等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楷体_GB2312" w:eastAsia="楷体_GB2312" w:hAnsiTheme="minorHAnsi"/>
              </w:rPr>
            </w:pPr>
            <w:r>
              <w:rPr>
                <w:rFonts w:hint="eastAsia" w:ascii="楷体_GB2312" w:eastAsia="楷体_GB2312" w:hAnsiTheme="minorHAnsi"/>
              </w:rPr>
              <w:t>了解和评审公司是否策划和实施了管理评审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楷体_GB2312" w:eastAsia="楷体_GB2312" w:hAnsiTheme="minorHAnsi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4.1，4.2，4.3，4.4，5.1，5.2，6.1，6.2， 7.1.1，7.4，9.2， 9.3，10.3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9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14:30-17:30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销售部、售后部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楷体_GB2312" w:eastAsia="楷体_GB2312"/>
                <w:szCs w:val="22"/>
                <w:lang w:val="en-US" w:eastAsia="zh-CN"/>
              </w:rPr>
            </w:pPr>
            <w:bookmarkStart w:id="2" w:name="审核范围"/>
            <w:r>
              <w:rPr>
                <w:rFonts w:hint="eastAsia" w:ascii="宋体" w:hAnsi="宋体"/>
                <w:szCs w:val="21"/>
              </w:rPr>
              <w:t>实验室耗材、实验仪器设备、化学试剂和化学原料的销售（涉及法律法规行政许可要求的产品除外）</w:t>
            </w:r>
            <w:bookmarkEnd w:id="2"/>
            <w:r>
              <w:rPr>
                <w:rFonts w:hint="eastAsia" w:ascii="楷体_GB2312" w:eastAsia="楷体_GB2312"/>
                <w:szCs w:val="22"/>
                <w:lang w:val="en-US" w:eastAsia="zh-CN"/>
              </w:rPr>
              <w:t>的策划及实施、销售过程控制情况、采购过程销售过程控制情况、不合格、产品的放行情况、采购、销售过程控制情况、顾客满意度调查情况等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楷体_GB2312" w:eastAsia="楷体_GB2312"/>
                <w:szCs w:val="22"/>
                <w:lang w:val="en-US" w:eastAsia="zh-CN"/>
              </w:rPr>
            </w:pPr>
            <w:r>
              <w:rPr>
                <w:rFonts w:hint="eastAsia" w:ascii="楷体_GB2312" w:eastAsia="楷体_GB2312"/>
                <w:szCs w:val="22"/>
                <w:lang w:val="en-US" w:eastAsia="zh-CN"/>
              </w:rPr>
              <w:t>等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7.1.3、7.1.4  7.1.5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8.1 8.2 8.3、8.4  8.5.1  8.6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17:30-18</w:t>
            </w:r>
            <w:bookmarkStart w:id="3" w:name="_GoBack"/>
            <w:bookmarkEnd w:id="3"/>
            <w:r>
              <w:rPr>
                <w:rFonts w:hint="eastAsia"/>
                <w:b/>
                <w:sz w:val="20"/>
                <w:lang w:val="en-US" w:eastAsia="zh-CN"/>
              </w:rPr>
              <w:t>:00</w:t>
            </w:r>
          </w:p>
        </w:tc>
        <w:tc>
          <w:tcPr>
            <w:tcW w:w="6665" w:type="dxa"/>
            <w:vAlign w:val="top"/>
          </w:tcPr>
          <w:p>
            <w:pPr>
              <w:snapToGrid w:val="0"/>
              <w:ind w:firstLine="48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审核组总结，</w:t>
            </w:r>
            <w:r>
              <w:rPr>
                <w:rFonts w:ascii="楷体_GB2312" w:eastAsia="楷体_GB2312"/>
              </w:rPr>
              <w:t>遗留问题处理、审核资料准备</w:t>
            </w:r>
          </w:p>
          <w:p>
            <w:pPr>
              <w:snapToGrid w:val="0"/>
              <w:ind w:firstLine="720" w:firstLineChars="30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管理层：与受审核方交流，</w:t>
            </w:r>
            <w:r>
              <w:rPr>
                <w:rFonts w:ascii="楷体_GB2312" w:eastAsia="楷体_GB2312"/>
              </w:rPr>
              <w:t>商定第二阶段审核的细节</w:t>
            </w:r>
          </w:p>
          <w:p>
            <w:pPr>
              <w:snapToGrid w:val="0"/>
              <w:ind w:firstLine="720" w:firstLineChars="300"/>
              <w:rPr>
                <w:rFonts w:hint="eastAsia" w:ascii="楷体_GB2312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kern w:val="2"/>
                <w:sz w:val="20"/>
                <w:lang w:val="en-US" w:eastAsia="zh-CN" w:bidi="ar-SA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</w:t>
      </w:r>
      <w:r>
        <w:rPr>
          <w:rFonts w:hint="eastAsia"/>
          <w:b/>
          <w:sz w:val="21"/>
          <w:szCs w:val="21"/>
          <w:lang w:eastAsia="zh-CN"/>
        </w:rPr>
        <w:t>现场</w:t>
      </w:r>
      <w:r>
        <w:rPr>
          <w:rFonts w:hint="eastAsia"/>
          <w:b/>
          <w:sz w:val="21"/>
          <w:szCs w:val="21"/>
        </w:rPr>
        <w:t>核实以下内容并填写“申请评审信息（初审/再认证）</w:t>
      </w:r>
      <w:r>
        <w:rPr>
          <w:rFonts w:hint="eastAsia"/>
          <w:b/>
          <w:sz w:val="21"/>
          <w:szCs w:val="21"/>
          <w:lang w:eastAsia="zh-CN"/>
        </w:rPr>
        <w:t>现场</w:t>
      </w:r>
      <w:r>
        <w:rPr>
          <w:rFonts w:hint="eastAsia"/>
          <w:b/>
          <w:sz w:val="21"/>
          <w:szCs w:val="21"/>
        </w:rPr>
        <w:t>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3834DB"/>
    <w:rsid w:val="0D9C3E57"/>
    <w:rsid w:val="255521BB"/>
    <w:rsid w:val="2F6D45FF"/>
    <w:rsid w:val="36EC195C"/>
    <w:rsid w:val="38410227"/>
    <w:rsid w:val="53BD0CE6"/>
    <w:rsid w:val="671A4963"/>
    <w:rsid w:val="74356CBB"/>
    <w:rsid w:val="747C1209"/>
    <w:rsid w:val="77CD2223"/>
    <w:rsid w:val="7F9C42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叶子</cp:lastModifiedBy>
  <cp:lastPrinted>2019-03-27T03:10:00Z</cp:lastPrinted>
  <dcterms:modified xsi:type="dcterms:W3CDTF">2020-12-21T02:19:31Z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