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 </w:t>
      </w:r>
      <w:bookmarkStart w:id="0" w:name="QJ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西咸新区城市设施管理有限公司</w:t>
            </w:r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27.02.00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b/>
                <w:sz w:val="20"/>
              </w:rPr>
              <w:t>李</w:t>
            </w:r>
            <w:r>
              <w:rPr>
                <w:rFonts w:hint="eastAsia"/>
                <w:b/>
                <w:sz w:val="20"/>
                <w:lang w:val="en-US" w:eastAsia="zh-CN"/>
              </w:rPr>
              <w:t>波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27.02.00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王志慧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王志慧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27.02.00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27.02.00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27.02.00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27.02.00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供水站运行：</w:t>
            </w:r>
            <w:r>
              <w:rPr>
                <w:rFonts w:hint="eastAsia"/>
                <w:b/>
                <w:sz w:val="20"/>
                <w:szCs w:val="22"/>
              </w:rPr>
              <w:t>地下水→深水泵→原水池→碳滤→砂滤→中间水池→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保安过滤器→加压泵</w:t>
            </w:r>
            <w:r>
              <w:rPr>
                <w:rFonts w:hint="eastAsia"/>
                <w:b/>
                <w:sz w:val="20"/>
                <w:szCs w:val="22"/>
              </w:rPr>
              <w:t>→RO膜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过滤系统→清水池（消毒）→</w:t>
            </w:r>
            <w:r>
              <w:rPr>
                <w:rFonts w:hint="eastAsia"/>
                <w:b/>
                <w:sz w:val="20"/>
                <w:szCs w:val="22"/>
              </w:rPr>
              <w:t>用户供水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管网； 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市政道路及基础设施的维护保养：现场巡查-发现问题-反馈给城管局-城管局下发派工单-选择外包施工方-实施维修（外包）-验收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供水</w:t>
            </w:r>
            <w:r>
              <w:rPr>
                <w:rFonts w:hint="eastAsia"/>
                <w:b/>
                <w:sz w:val="20"/>
                <w:szCs w:val="22"/>
              </w:rPr>
              <w:t>关键过程：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碳滤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砂滤</w:t>
            </w:r>
            <w:r>
              <w:rPr>
                <w:rFonts w:hint="eastAsia"/>
                <w:b/>
                <w:sz w:val="20"/>
                <w:szCs w:val="22"/>
              </w:rPr>
              <w:t>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膜过滤，消毒； 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市政道路及基础设施的维护保养</w:t>
            </w:r>
            <w:r>
              <w:rPr>
                <w:rFonts w:hint="eastAsia"/>
                <w:b/>
                <w:sz w:val="20"/>
                <w:szCs w:val="22"/>
              </w:rPr>
              <w:t>关键过程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现场巡查，外包方选择实施，验收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szCs w:val="22"/>
                <w:lang w:val="en-US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重要环境因素包含火灾、噪音、处理回水、固体废弃物，制定管理方案，加强对员工的环保意识的培训。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不可接收危险源包含</w:t>
            </w:r>
            <w:bookmarkStart w:id="2" w:name="_GoBack"/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火灾、触底、交通意外、高空坠落、密闭空间窒息</w:t>
            </w:r>
            <w:bookmarkEnd w:id="2"/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等，制定管理方案，加强对员工的安全意识的培训。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szCs w:val="22"/>
                <w:lang w:val="en-US"/>
              </w:rPr>
            </w:pPr>
            <w:r>
              <w:rPr>
                <w:rFonts w:hint="eastAsia"/>
                <w:b/>
                <w:sz w:val="20"/>
                <w:szCs w:val="22"/>
              </w:rPr>
              <w:t>城市供水条例（2020年国务院令第726号）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；饮用水处理用浸没式中空纤维超滤膜组件及装置CJ/T 530-2018；自来水处理用煤质颗粒活性炭技术规范DB31/T 451-2009；生活饮用水水源水质标准CJ 3020-1993；生活饮用水样品采集技术规范DB11/T 1702-2019；生活饮用水卫生标准GB 5749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-2006；生活饮用水标准检验方法总则GB/T 5750.1-2006；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 xml:space="preserve"> 《合同法》、《安全生产法》、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GB8978-1996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污水综合排放标准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》、GBZ2.1-2019《工作场所有害因素职业接触限值 第1部分：化学有害因素》和GBZ2.2-2017《工作场所有害因素职业接触限值 第2部分：物理因素》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见附件1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b/>
          <w:sz w:val="20"/>
        </w:rPr>
        <w:t>李</w:t>
      </w:r>
      <w:r>
        <w:rPr>
          <w:rFonts w:hint="eastAsia"/>
          <w:b/>
          <w:sz w:val="20"/>
          <w:lang w:val="en-US" w:eastAsia="zh-CN"/>
        </w:rPr>
        <w:t>波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>2020-12-07</w:t>
      </w:r>
      <w:r>
        <w:rPr>
          <w:rFonts w:ascii="宋体"/>
          <w:b/>
          <w:sz w:val="22"/>
          <w:szCs w:val="22"/>
        </w:rPr>
        <w:t xml:space="preserve">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林兵</w:t>
      </w:r>
      <w:r>
        <w:rPr>
          <w:rFonts w:ascii="宋体"/>
          <w:b/>
          <w:sz w:val="18"/>
          <w:szCs w:val="18"/>
        </w:rPr>
        <w:t xml:space="preserve">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ascii="宋体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2020-12-07</w:t>
      </w:r>
      <w:r>
        <w:rPr>
          <w:rFonts w:ascii="宋体"/>
          <w:b/>
          <w:sz w:val="22"/>
          <w:szCs w:val="22"/>
        </w:rPr>
        <w:t xml:space="preserve">  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/>
          <w:b/>
          <w:spacing w:val="-6"/>
          <w:sz w:val="21"/>
          <w:szCs w:val="21"/>
        </w:rPr>
        <w:br w:type="page"/>
      </w:r>
      <w:r>
        <w:rPr>
          <w:rFonts w:hint="eastAsia" w:ascii="宋体"/>
          <w:b/>
          <w:spacing w:val="-6"/>
          <w:sz w:val="21"/>
          <w:szCs w:val="21"/>
          <w:lang w:val="en-US" w:eastAsia="zh-CN"/>
        </w:rPr>
        <w:t>附件1：</w:t>
      </w:r>
    </w:p>
    <w:tbl>
      <w:tblPr>
        <w:tblStyle w:val="5"/>
        <w:tblW w:w="81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7"/>
        <w:gridCol w:w="930"/>
        <w:gridCol w:w="3255"/>
        <w:gridCol w:w="1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监测点位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监测项目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E108°43′26.68″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N34°15′09.03″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总大肠杆菌群（MPN/100mL）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不得检出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耐热大肠杆菌（MPN/100mL）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不得检出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大肠埃希氏菌(MPN/100mL)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不得检出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菌落总数（CFU/mL）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汞（mg/L）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砷（mg/L）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硒（mg/L）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氰化物（mg/L）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硝酸盐（以N计）（mg/L）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氯化物（mg/L）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硫酸盐（mg/L）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氟化物（mg/L）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溴酸盐（mg/L）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氯酸盐（mg/L）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亚氯酸盐（mg/L）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铜（mg/L）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锌（mg/L）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铅（mg/L）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铬（mg/L）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铁（mg/L）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锰（mg/L）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铝（mg/L）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六价铬（mg/L）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三氯甲烷（mg/L）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四氯化碳（mg/L）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甲醛（mg/L）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色度（度）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浑浊度（NTU）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臭和味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无异臭、异味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肉眼可见物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pH值（无量纲）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6.5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</w:rPr>
              <w:t>~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溶解性总固体（mg/L）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总硬度（mg/L）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耗氧量（mg/L）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挥发酚（mg/L）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阴离子合成洗涤剂（mg/L）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总α放射性（Bq/L）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总β放射性（Bq/L）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备注：评价依据《生活饮用水卫生标准》GB 5749-2006表1水质常规指标及限值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。</w:t>
            </w:r>
          </w:p>
        </w:tc>
      </w:tr>
    </w:tbl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0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4445" b="254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ISC-B-II-0</w:t>
                          </w:r>
                          <w:r>
                            <w:rPr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专业培训记录(03版)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5.25pt;margin-top:2.2pt;height:20.2pt;width:159.25pt;z-index:251658240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oE2gFNUAAAAIAQAADwAA&#10;AAAAAAABACAAAAAiAAAAZHJzL2Rvd25yZXYueG1sUEsBAhQAFAAAAAgAh07iQDa8GBynAQAAKQMA&#10;AA4AAAAAAAAAAQAgAAAAJA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ISC-B-II-0</w:t>
                    </w:r>
                    <w:r>
                      <w:rPr>
                        <w:sz w:val="18"/>
                        <w:szCs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专业培训记录(03版)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40"/>
    <w:rsid w:val="00452840"/>
    <w:rsid w:val="004B7AB8"/>
    <w:rsid w:val="066B36DE"/>
    <w:rsid w:val="14A83D08"/>
    <w:rsid w:val="1CD800FC"/>
    <w:rsid w:val="22296E4B"/>
    <w:rsid w:val="25C87CBD"/>
    <w:rsid w:val="26AF0493"/>
    <w:rsid w:val="292D3383"/>
    <w:rsid w:val="295C3884"/>
    <w:rsid w:val="38917807"/>
    <w:rsid w:val="39824246"/>
    <w:rsid w:val="39E603EC"/>
    <w:rsid w:val="51613E1B"/>
    <w:rsid w:val="5B393ACC"/>
    <w:rsid w:val="692312AD"/>
    <w:rsid w:val="7FFA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114</Words>
  <Characters>654</Characters>
  <Lines>5</Lines>
  <Paragraphs>1</Paragraphs>
  <TotalTime>6</TotalTime>
  <ScaleCrop>false</ScaleCrop>
  <LinksUpToDate>false</LinksUpToDate>
  <CharactersWithSpaces>767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森林</cp:lastModifiedBy>
  <dcterms:modified xsi:type="dcterms:W3CDTF">2020-12-18T15:05:52Z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