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0718-2020-E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昊业电力器材有限公司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昊业电力器材有限公司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河北省任丘市麻家坞镇刘家泊村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062550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任丘市创新大厦A座1601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062550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纪荷叶</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18831786333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何浩丹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纪荷叶</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329957146@qq.com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线路铁附件、标识牌、电力金具、钢绞线的销售及相关的环境管理活动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 xml:space="preserve"> 《管理手册》、《程序文件》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线路铁附件、标识牌、电力金具、钢绞线的销售及相关的环境管理活动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公司部门设置：管理层、办公室、供销部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受审核方位于：任丘市创新大厦A座1601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eastAsia="宋体"/>
                <w:color w:val="000000"/>
                <w:sz w:val="20"/>
                <w:szCs w:val="20"/>
                <w:lang w:val="en-US" w:eastAsia="zh-CN"/>
              </w:rPr>
              <w:sym w:font="Wingdings 2" w:char="0052"/>
            </w:r>
            <w:r>
              <w:rPr>
                <w:rFonts w:hint="eastAsia" w:ascii="宋体" w:eastAsia="宋体"/>
                <w:color w:val="000000"/>
                <w:sz w:val="20"/>
                <w:szCs w:val="20"/>
                <w:lang w:val="en-US" w:eastAsia="zh-CN"/>
              </w:rPr>
              <w:t>租用办公用房□租</w:t>
            </w:r>
            <w:r>
              <w:rPr>
                <w:rFonts w:hint="eastAsia" w:ascii="宋体" w:hAnsi="宋体"/>
                <w:color w:val="000000"/>
                <w:spacing w:val="-10"/>
                <w:sz w:val="20"/>
                <w:szCs w:val="20"/>
              </w:rPr>
              <w:t>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重点审核部门：办公室/供销部</w:t>
            </w:r>
          </w:p>
          <w:p>
            <w:pPr>
              <w:spacing w:line="260" w:lineRule="exact"/>
              <w:rPr>
                <w:rFonts w:ascii="宋体"/>
                <w:b/>
                <w:color w:val="FF0000"/>
                <w:sz w:val="20"/>
                <w:szCs w:val="20"/>
              </w:rPr>
            </w:pPr>
            <w:r>
              <w:rPr>
                <w:rFonts w:hint="eastAsia" w:ascii="宋体" w:hAnsi="宋体"/>
                <w:b/>
                <w:color w:val="000000"/>
                <w:sz w:val="20"/>
                <w:szCs w:val="20"/>
              </w:rPr>
              <w:t>重点审核场所：办公区域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sz w:val="21"/>
                <w:szCs w:val="21"/>
              </w:rPr>
              <w:t xml:space="preserve"> 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公司的环境管理体系基本符合标准要求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eastAsia="zh-CN"/>
              </w:rPr>
            </w:pPr>
            <w:r>
              <w:rPr>
                <w:rFonts w:hint="eastAsia"/>
                <w:sz w:val="21"/>
                <w:szCs w:val="21"/>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0" w:firstLineChars="400"/>
        <w:rPr>
          <w:rFonts w:hint="eastAsia" w:ascii="宋体" w:eastAsia="宋体"/>
          <w:b/>
          <w:bCs/>
          <w:color w:val="000000"/>
          <w:sz w:val="26"/>
          <w:szCs w:val="26"/>
          <w:lang w:eastAsia="zh-CN"/>
        </w:rPr>
      </w:pPr>
      <w:bookmarkStart w:id="24" w:name="_GoBack"/>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1931035</wp:posOffset>
            </wp:positionH>
            <wp:positionV relativeFrom="paragraph">
              <wp:posOffset>226060</wp:posOffset>
            </wp:positionV>
            <wp:extent cx="649605" cy="313690"/>
            <wp:effectExtent l="0" t="0" r="17145" b="1143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649605" cy="313690"/>
                    </a:xfrm>
                    <a:prstGeom prst="rect">
                      <a:avLst/>
                    </a:prstGeom>
                  </pic:spPr>
                </pic:pic>
              </a:graphicData>
            </a:graphic>
          </wp:anchor>
        </w:drawing>
      </w:r>
      <w:bookmarkEnd w:id="24"/>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eastAsia="宋体"/>
          <w:b/>
          <w:bCs/>
          <w:color w:val="000000"/>
          <w:sz w:val="26"/>
          <w:szCs w:val="26"/>
          <w:lang w:eastAsia="zh-CN"/>
        </w:rPr>
        <w:drawing>
          <wp:inline distT="0" distB="0" distL="114300" distR="114300">
            <wp:extent cx="751840" cy="153035"/>
            <wp:effectExtent l="0" t="0" r="10160" b="1841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7"/>
                    <a:stretch>
                      <a:fillRect/>
                    </a:stretch>
                  </pic:blipFill>
                  <pic:spPr>
                    <a:xfrm>
                      <a:off x="0" y="0"/>
                      <a:ext cx="751840" cy="153035"/>
                    </a:xfrm>
                    <a:prstGeom prst="rect">
                      <a:avLst/>
                    </a:prstGeom>
                  </pic:spPr>
                </pic:pic>
              </a:graphicData>
            </a:graphic>
          </wp:inline>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1588135</wp:posOffset>
            </wp:positionH>
            <wp:positionV relativeFrom="paragraph">
              <wp:posOffset>-2916555</wp:posOffset>
            </wp:positionV>
            <wp:extent cx="1038860" cy="500380"/>
            <wp:effectExtent l="0" t="0" r="8890" b="1460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38860" cy="500380"/>
                    </a:xfrm>
                    <a:prstGeom prst="rect">
                      <a:avLst/>
                    </a:prstGeom>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7.5pt;margin-top:20.1pt;height:294.55pt;width:475.9pt;z-index:251660288;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u w:val="single"/>
                <w:lang w:eastAsia="zh-CN"/>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644E98"/>
    <w:rsid w:val="11EB3EDC"/>
    <w:rsid w:val="412330B1"/>
    <w:rsid w:val="47CD3247"/>
    <w:rsid w:val="59D03C3A"/>
    <w:rsid w:val="7A8D1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2020-12-29T06:15:58Z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