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default" w:eastAsia="宋体"/>
                <w:szCs w:val="21"/>
                <w:lang w:val="en-US" w:eastAsia="zh-CN"/>
              </w:rPr>
            </w:pPr>
            <w:r>
              <w:rPr>
                <w:rFonts w:hint="eastAsia"/>
                <w:szCs w:val="21"/>
              </w:rPr>
              <w:t>受审核部门：管理层、综合部、供销部</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eastAsia="zh-CN"/>
              </w:rPr>
              <w:t>杨杰</w:t>
            </w:r>
            <w:r>
              <w:rPr>
                <w:rFonts w:hint="eastAsia"/>
                <w:szCs w:val="21"/>
              </w:rPr>
              <w:t xml:space="preserve">  审核时间：2020年</w:t>
            </w:r>
            <w:r>
              <w:rPr>
                <w:rFonts w:hint="eastAsia"/>
                <w:szCs w:val="21"/>
                <w:lang w:val="en-US" w:eastAsia="zh-CN"/>
              </w:rPr>
              <w:t>12</w:t>
            </w:r>
            <w:r>
              <w:rPr>
                <w:rFonts w:hint="eastAsia"/>
                <w:szCs w:val="21"/>
              </w:rPr>
              <w:t>月</w:t>
            </w:r>
            <w:r>
              <w:rPr>
                <w:rFonts w:hint="eastAsia"/>
                <w:szCs w:val="21"/>
                <w:lang w:val="en-US" w:eastAsia="zh-CN"/>
              </w:rPr>
              <w:t>19</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rPr>
                <w:rFonts w:ascii="宋体" w:hAnsi="宋体"/>
                <w:b/>
                <w:bCs/>
                <w:sz w:val="21"/>
                <w:szCs w:val="21"/>
              </w:rPr>
            </w:pPr>
            <w:r>
              <w:rPr>
                <w:rFonts w:hint="eastAsia"/>
                <w:szCs w:val="21"/>
              </w:rPr>
              <w:t>审核条款：</w:t>
            </w:r>
            <w:r>
              <w:rPr>
                <w:rFonts w:hint="eastAsia" w:ascii="宋体" w:hAnsi="宋体"/>
                <w:b/>
                <w:bCs/>
                <w:sz w:val="21"/>
                <w:szCs w:val="21"/>
              </w:rPr>
              <w:t>4.1，4.2，4.3，4.4，5.1，5.2，6.1，6.2， 7.1.1，7.4，9.2， 9.3，10.1 10.3</w:t>
            </w:r>
          </w:p>
          <w:p>
            <w:pPr>
              <w:adjustRightInd w:val="0"/>
              <w:snapToGrid w:val="0"/>
              <w:rPr>
                <w:rFonts w:hint="eastAsia" w:ascii="宋体" w:hAnsi="宋体"/>
                <w:b/>
                <w:bCs/>
                <w:szCs w:val="21"/>
              </w:rPr>
            </w:pP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160" w:type="dxa"/>
          </w:tcPr>
          <w:p>
            <w:pPr>
              <w:rPr>
                <w:szCs w:val="21"/>
              </w:rPr>
            </w:pPr>
            <w:r>
              <w:rPr>
                <w:rFonts w:hint="eastAsia"/>
                <w:szCs w:val="21"/>
              </w:rPr>
              <w:t>资质</w:t>
            </w:r>
          </w:p>
          <w:p>
            <w:pPr>
              <w:rPr>
                <w:szCs w:val="21"/>
              </w:rPr>
            </w:pPr>
          </w:p>
          <w:p>
            <w:pPr>
              <w:rPr>
                <w:szCs w:val="21"/>
              </w:rPr>
            </w:pPr>
          </w:p>
          <w:p>
            <w:pPr>
              <w:rPr>
                <w:szCs w:val="21"/>
              </w:rPr>
            </w:pPr>
          </w:p>
          <w:p>
            <w:pPr>
              <w:rPr>
                <w:szCs w:val="21"/>
              </w:rPr>
            </w:pPr>
            <w:r>
              <w:rPr>
                <w:rFonts w:hint="eastAsia"/>
                <w:szCs w:val="21"/>
              </w:rPr>
              <w:t>总责</w:t>
            </w:r>
          </w:p>
          <w:p>
            <w:pPr>
              <w:rPr>
                <w:rFonts w:hint="eastAsia"/>
                <w:szCs w:val="21"/>
              </w:rPr>
            </w:pPr>
          </w:p>
          <w:p>
            <w:pPr>
              <w:rPr>
                <w:rFonts w:hint="eastAsia"/>
                <w:szCs w:val="21"/>
              </w:rPr>
            </w:pPr>
          </w:p>
          <w:p>
            <w:pPr>
              <w:rPr>
                <w:rFonts w:hint="eastAsia"/>
                <w:szCs w:val="21"/>
              </w:rPr>
            </w:pPr>
          </w:p>
          <w:p>
            <w:pPr>
              <w:rPr>
                <w:szCs w:val="21"/>
              </w:rPr>
            </w:pPr>
            <w:r>
              <w:rPr>
                <w:rFonts w:hint="eastAsia"/>
                <w:szCs w:val="21"/>
              </w:rPr>
              <w:t xml:space="preserve">组织环境 </w:t>
            </w:r>
          </w:p>
          <w:p>
            <w:pPr>
              <w:rPr>
                <w:rFonts w:hint="eastAsia"/>
                <w:szCs w:val="21"/>
              </w:rPr>
            </w:pPr>
          </w:p>
          <w:p>
            <w:pPr>
              <w:rPr>
                <w:szCs w:val="21"/>
              </w:rPr>
            </w:pPr>
            <w:r>
              <w:rPr>
                <w:rFonts w:hint="eastAsia"/>
                <w:szCs w:val="21"/>
              </w:rPr>
              <w:t>文件管理</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szCs w:val="21"/>
              </w:rPr>
            </w:pPr>
            <w:r>
              <w:rPr>
                <w:rFonts w:hint="eastAsia"/>
                <w:szCs w:val="21"/>
              </w:rPr>
              <w:t>相关方的需求和期望</w:t>
            </w: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领导作用和承诺</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质量方针和质量目标</w:t>
            </w:r>
          </w:p>
          <w:p>
            <w:pPr>
              <w:rPr>
                <w:szCs w:val="21"/>
              </w:rPr>
            </w:pPr>
          </w:p>
          <w:p>
            <w:pPr>
              <w:rPr>
                <w:szCs w:val="21"/>
              </w:rPr>
            </w:pPr>
          </w:p>
          <w:p>
            <w:pPr>
              <w:rPr>
                <w:szCs w:val="21"/>
              </w:rPr>
            </w:pPr>
          </w:p>
          <w:p>
            <w:pPr>
              <w:rPr>
                <w:szCs w:val="21"/>
              </w:rPr>
            </w:pPr>
            <w:r>
              <w:rPr>
                <w:rFonts w:hint="eastAsia"/>
                <w:szCs w:val="21"/>
              </w:rPr>
              <w:t>策划应对风险和机遇的措施</w:t>
            </w:r>
          </w:p>
          <w:p>
            <w:pPr>
              <w:rPr>
                <w:szCs w:val="21"/>
              </w:rPr>
            </w:pPr>
          </w:p>
          <w:p>
            <w:pPr>
              <w:rPr>
                <w:szCs w:val="21"/>
              </w:rPr>
            </w:pPr>
          </w:p>
          <w:p>
            <w:pPr>
              <w:rPr>
                <w:szCs w:val="21"/>
              </w:rPr>
            </w:pPr>
            <w:r>
              <w:rPr>
                <w:rFonts w:hint="eastAsia"/>
                <w:szCs w:val="21"/>
              </w:rPr>
              <w:t>资源总则</w:t>
            </w: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沟通</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内审</w:t>
            </w:r>
          </w:p>
          <w:p>
            <w:pPr>
              <w:rPr>
                <w:szCs w:val="21"/>
              </w:rPr>
            </w:pPr>
          </w:p>
          <w:p>
            <w:pPr>
              <w:rPr>
                <w:szCs w:val="21"/>
              </w:rPr>
            </w:pPr>
          </w:p>
          <w:p>
            <w:pPr>
              <w:rPr>
                <w:szCs w:val="21"/>
              </w:rPr>
            </w:pPr>
            <w:r>
              <w:rPr>
                <w:rFonts w:hint="eastAsia"/>
                <w:szCs w:val="21"/>
              </w:rPr>
              <w:t>管理评审</w:t>
            </w:r>
          </w:p>
          <w:p>
            <w:pPr>
              <w:rPr>
                <w:szCs w:val="21"/>
              </w:rPr>
            </w:pPr>
          </w:p>
          <w:p>
            <w:pPr>
              <w:rPr>
                <w:szCs w:val="21"/>
              </w:rPr>
            </w:pPr>
          </w:p>
          <w:p>
            <w:pPr>
              <w:rPr>
                <w:szCs w:val="21"/>
              </w:rPr>
            </w:pPr>
          </w:p>
          <w:p>
            <w:pPr>
              <w:rPr>
                <w:rFonts w:hint="default" w:eastAsia="宋体"/>
                <w:szCs w:val="21"/>
                <w:lang w:val="en-US" w:eastAsia="zh-CN"/>
              </w:rPr>
            </w:pPr>
            <w:r>
              <w:rPr>
                <w:rFonts w:hint="eastAsia"/>
                <w:szCs w:val="21"/>
              </w:rPr>
              <w:t>改进  总则</w:t>
            </w: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val="en-US" w:eastAsia="zh-CN"/>
              </w:rPr>
            </w:pPr>
            <w:r>
              <w:rPr>
                <w:rFonts w:hint="eastAsia"/>
                <w:szCs w:val="21"/>
                <w:lang w:val="en-US" w:eastAsia="zh-CN"/>
              </w:rPr>
              <w:t>改进</w:t>
            </w: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default"/>
                <w:szCs w:val="21"/>
                <w:lang w:val="en-US" w:eastAsia="zh-CN"/>
              </w:rPr>
            </w:pPr>
          </w:p>
        </w:tc>
        <w:tc>
          <w:tcPr>
            <w:tcW w:w="960" w:type="dxa"/>
          </w:tcPr>
          <w:p>
            <w:pPr>
              <w:rPr>
                <w:szCs w:val="21"/>
              </w:rPr>
            </w:pPr>
          </w:p>
          <w:p>
            <w:pPr>
              <w:rPr>
                <w:szCs w:val="21"/>
              </w:rPr>
            </w:pPr>
          </w:p>
          <w:p>
            <w:pPr>
              <w:rPr>
                <w:szCs w:val="21"/>
              </w:rPr>
            </w:pPr>
          </w:p>
          <w:p>
            <w:pPr>
              <w:rPr>
                <w:szCs w:val="21"/>
              </w:rPr>
            </w:pPr>
          </w:p>
          <w:p>
            <w:pPr>
              <w:rPr>
                <w:szCs w:val="21"/>
              </w:rPr>
            </w:pPr>
            <w:r>
              <w:rPr>
                <w:szCs w:val="21"/>
              </w:rPr>
              <w:t>4.1</w:t>
            </w:r>
          </w:p>
          <w:p>
            <w:pPr>
              <w:rPr>
                <w:szCs w:val="21"/>
              </w:rPr>
            </w:pPr>
          </w:p>
          <w:p>
            <w:pPr>
              <w:rPr>
                <w:szCs w:val="21"/>
              </w:rPr>
            </w:pPr>
          </w:p>
          <w:p>
            <w:pPr>
              <w:rPr>
                <w:szCs w:val="21"/>
              </w:rPr>
            </w:pPr>
          </w:p>
          <w:p>
            <w:pPr>
              <w:rPr>
                <w:szCs w:val="21"/>
              </w:rPr>
            </w:pPr>
            <w:r>
              <w:rPr>
                <w:szCs w:val="21"/>
              </w:rPr>
              <w:t>4.3</w:t>
            </w:r>
          </w:p>
          <w:p>
            <w:pPr>
              <w:rPr>
                <w:szCs w:val="21"/>
              </w:rPr>
            </w:pPr>
          </w:p>
          <w:p>
            <w:pPr>
              <w:rPr>
                <w:szCs w:val="21"/>
              </w:rPr>
            </w:pPr>
            <w:r>
              <w:rPr>
                <w:szCs w:val="21"/>
              </w:rPr>
              <w:t>4.4</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lang w:val="en-US" w:eastAsia="zh-CN"/>
              </w:rPr>
            </w:pPr>
          </w:p>
          <w:p>
            <w:pPr>
              <w:rPr>
                <w:rFonts w:hint="eastAsia"/>
                <w:szCs w:val="21"/>
                <w:lang w:val="en-US" w:eastAsia="zh-CN"/>
              </w:rPr>
            </w:pPr>
          </w:p>
          <w:p>
            <w:pPr>
              <w:rPr>
                <w:rFonts w:hint="default" w:eastAsia="宋体"/>
                <w:szCs w:val="21"/>
                <w:lang w:val="en-US" w:eastAsia="zh-CN"/>
              </w:rPr>
            </w:pPr>
            <w:r>
              <w:rPr>
                <w:rFonts w:hint="eastAsia"/>
                <w:szCs w:val="21"/>
                <w:lang w:val="en-US" w:eastAsia="zh-CN"/>
              </w:rPr>
              <w:t>4.2</w:t>
            </w: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5.1</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rPr>
                <w:rFonts w:hint="eastAsia"/>
                <w:szCs w:val="21"/>
              </w:rPr>
            </w:pPr>
          </w:p>
          <w:p>
            <w:pPr>
              <w:rPr>
                <w:rFonts w:hint="eastAsia"/>
                <w:szCs w:val="21"/>
              </w:rPr>
            </w:pPr>
          </w:p>
          <w:p>
            <w:pPr>
              <w:rPr>
                <w:szCs w:val="21"/>
              </w:rPr>
            </w:pPr>
            <w:r>
              <w:rPr>
                <w:rFonts w:hint="eastAsia"/>
                <w:szCs w:val="21"/>
              </w:rPr>
              <w:t>5.2</w:t>
            </w:r>
          </w:p>
          <w:p>
            <w:pPr>
              <w:rPr>
                <w:szCs w:val="21"/>
              </w:rPr>
            </w:pPr>
            <w:r>
              <w:rPr>
                <w:rFonts w:hint="eastAsia"/>
                <w:szCs w:val="21"/>
              </w:rPr>
              <w:t>6.2</w:t>
            </w:r>
          </w:p>
          <w:p>
            <w:pPr>
              <w:rPr>
                <w:szCs w:val="21"/>
              </w:rPr>
            </w:pPr>
          </w:p>
          <w:p>
            <w:pPr>
              <w:rPr>
                <w:szCs w:val="21"/>
              </w:rPr>
            </w:pPr>
          </w:p>
          <w:p>
            <w:pPr>
              <w:rPr>
                <w:rFonts w:hint="default" w:eastAsia="宋体"/>
                <w:szCs w:val="21"/>
                <w:lang w:val="en-US" w:eastAsia="zh-CN"/>
              </w:rPr>
            </w:pPr>
            <w:r>
              <w:rPr>
                <w:rFonts w:hint="eastAsia"/>
                <w:szCs w:val="21"/>
                <w:lang w:val="en-US" w:eastAsia="zh-CN"/>
              </w:rPr>
              <w:t>6.1</w:t>
            </w:r>
          </w:p>
          <w:p>
            <w:pPr>
              <w:rPr>
                <w:szCs w:val="21"/>
              </w:rPr>
            </w:pPr>
          </w:p>
          <w:p>
            <w:pPr>
              <w:rPr>
                <w:szCs w:val="21"/>
              </w:rPr>
            </w:pPr>
          </w:p>
          <w:p>
            <w:pPr>
              <w:rPr>
                <w:szCs w:val="21"/>
              </w:rPr>
            </w:pPr>
          </w:p>
          <w:p>
            <w:pPr>
              <w:rPr>
                <w:szCs w:val="21"/>
                <w:highlight w:val="none"/>
              </w:rPr>
            </w:pPr>
            <w:r>
              <w:rPr>
                <w:szCs w:val="21"/>
                <w:highlight w:val="none"/>
              </w:rPr>
              <w:t>7.1.1</w:t>
            </w:r>
          </w:p>
          <w:p>
            <w:pPr>
              <w:rPr>
                <w:szCs w:val="21"/>
              </w:rPr>
            </w:pPr>
          </w:p>
          <w:p>
            <w:pPr>
              <w:rPr>
                <w:szCs w:val="21"/>
              </w:rPr>
            </w:pPr>
          </w:p>
          <w:p>
            <w:pPr>
              <w:rPr>
                <w:szCs w:val="21"/>
                <w:highlight w:val="yellow"/>
              </w:rPr>
            </w:pPr>
          </w:p>
          <w:p>
            <w:pPr>
              <w:rPr>
                <w:szCs w:val="21"/>
                <w:highlight w:val="yellow"/>
              </w:rPr>
            </w:pPr>
          </w:p>
          <w:p>
            <w:pPr>
              <w:rPr>
                <w:szCs w:val="21"/>
              </w:rPr>
            </w:pPr>
          </w:p>
          <w:p>
            <w:pPr>
              <w:rPr>
                <w:szCs w:val="21"/>
              </w:rPr>
            </w:pPr>
          </w:p>
          <w:p>
            <w:pPr>
              <w:rPr>
                <w:szCs w:val="21"/>
              </w:rPr>
            </w:pPr>
          </w:p>
          <w:p>
            <w:pPr>
              <w:rPr>
                <w:szCs w:val="21"/>
              </w:rPr>
            </w:pPr>
          </w:p>
          <w:p>
            <w:pPr>
              <w:rPr>
                <w:szCs w:val="21"/>
              </w:rPr>
            </w:pPr>
          </w:p>
          <w:p>
            <w:pPr>
              <w:rPr>
                <w:szCs w:val="21"/>
              </w:rPr>
            </w:pPr>
          </w:p>
          <w:p>
            <w:pPr>
              <w:rPr>
                <w:rFonts w:hint="default" w:eastAsia="宋体"/>
                <w:szCs w:val="21"/>
                <w:lang w:val="en-US" w:eastAsia="zh-CN"/>
              </w:rPr>
            </w:pPr>
            <w:r>
              <w:rPr>
                <w:rFonts w:hint="eastAsia"/>
                <w:szCs w:val="21"/>
                <w:lang w:val="en-US" w:eastAsia="zh-CN"/>
              </w:rPr>
              <w:t>7.4</w:t>
            </w:r>
          </w:p>
          <w:p>
            <w:pPr>
              <w:rPr>
                <w:szCs w:val="21"/>
              </w:rPr>
            </w:pPr>
          </w:p>
          <w:p>
            <w:pPr>
              <w:rPr>
                <w:szCs w:val="21"/>
              </w:rPr>
            </w:pPr>
          </w:p>
          <w:p>
            <w:pPr>
              <w:rPr>
                <w:szCs w:val="21"/>
              </w:rPr>
            </w:pPr>
          </w:p>
          <w:p>
            <w:pPr>
              <w:rPr>
                <w:szCs w:val="21"/>
              </w:rPr>
            </w:pPr>
          </w:p>
          <w:p>
            <w:pPr>
              <w:rPr>
                <w:rFonts w:hint="eastAsia"/>
                <w:szCs w:val="21"/>
                <w:lang w:val="en-US" w:eastAsia="zh-CN"/>
              </w:rPr>
            </w:pPr>
          </w:p>
          <w:p>
            <w:pPr>
              <w:rPr>
                <w:rFonts w:hint="eastAsia"/>
                <w:szCs w:val="21"/>
                <w:lang w:val="en-US" w:eastAsia="zh-CN"/>
              </w:rPr>
            </w:pPr>
          </w:p>
          <w:p>
            <w:pPr>
              <w:rPr>
                <w:rFonts w:hint="default" w:eastAsia="宋体"/>
                <w:szCs w:val="21"/>
                <w:lang w:val="en-US" w:eastAsia="zh-CN"/>
              </w:rPr>
            </w:pPr>
            <w:r>
              <w:rPr>
                <w:rFonts w:hint="eastAsia"/>
                <w:szCs w:val="21"/>
                <w:lang w:val="en-US" w:eastAsia="zh-CN"/>
              </w:rPr>
              <w:t>9.2</w:t>
            </w:r>
          </w:p>
          <w:p>
            <w:pPr>
              <w:rPr>
                <w:szCs w:val="21"/>
              </w:rPr>
            </w:pPr>
          </w:p>
          <w:p>
            <w:pPr>
              <w:rPr>
                <w:szCs w:val="21"/>
              </w:rPr>
            </w:pPr>
          </w:p>
          <w:p>
            <w:pPr>
              <w:rPr>
                <w:rFonts w:hint="default" w:eastAsia="宋体"/>
                <w:szCs w:val="21"/>
                <w:lang w:val="en-US" w:eastAsia="zh-CN"/>
              </w:rPr>
            </w:pPr>
            <w:r>
              <w:rPr>
                <w:rFonts w:hint="eastAsia"/>
                <w:szCs w:val="21"/>
                <w:lang w:val="en-US" w:eastAsia="zh-CN"/>
              </w:rPr>
              <w:t>9.3</w:t>
            </w:r>
          </w:p>
          <w:p>
            <w:pPr>
              <w:rPr>
                <w:szCs w:val="21"/>
              </w:rPr>
            </w:pPr>
          </w:p>
          <w:p>
            <w:pPr>
              <w:rPr>
                <w:szCs w:val="21"/>
              </w:rPr>
            </w:pPr>
          </w:p>
          <w:p>
            <w:pPr>
              <w:rPr>
                <w:szCs w:val="21"/>
              </w:rPr>
            </w:pPr>
          </w:p>
          <w:p>
            <w:pPr>
              <w:rPr>
                <w:rFonts w:hint="eastAsia"/>
                <w:szCs w:val="21"/>
                <w:lang w:val="en-US" w:eastAsia="zh-CN"/>
              </w:rPr>
            </w:pPr>
            <w:r>
              <w:rPr>
                <w:rFonts w:hint="eastAsia"/>
                <w:szCs w:val="21"/>
                <w:lang w:val="en-US" w:eastAsia="zh-CN"/>
              </w:rPr>
              <w:t>10.1</w:t>
            </w:r>
          </w:p>
          <w:p>
            <w:pPr>
              <w:rPr>
                <w:szCs w:val="21"/>
              </w:rPr>
            </w:pPr>
          </w:p>
          <w:p>
            <w:pPr>
              <w:rPr>
                <w:szCs w:val="21"/>
              </w:rPr>
            </w:pPr>
          </w:p>
          <w:p>
            <w:pPr>
              <w:rPr>
                <w:szCs w:val="21"/>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default" w:eastAsia="宋体"/>
                <w:szCs w:val="21"/>
                <w:lang w:val="en-US" w:eastAsia="zh-CN"/>
              </w:rPr>
            </w:pPr>
            <w:r>
              <w:rPr>
                <w:rFonts w:hint="eastAsia"/>
                <w:szCs w:val="21"/>
                <w:lang w:val="en-US" w:eastAsia="zh-CN"/>
              </w:rPr>
              <w:t>10.3</w:t>
            </w:r>
          </w:p>
          <w:p>
            <w:pPr>
              <w:rPr>
                <w:szCs w:val="21"/>
              </w:rPr>
            </w:pPr>
          </w:p>
        </w:tc>
        <w:tc>
          <w:tcPr>
            <w:tcW w:w="10004" w:type="dxa"/>
          </w:tcPr>
          <w:p>
            <w:pPr>
              <w:rPr>
                <w:szCs w:val="21"/>
              </w:rPr>
            </w:pPr>
            <w:r>
              <w:rPr>
                <w:szCs w:val="21"/>
              </w:rPr>
              <w:t>营业执照</w:t>
            </w:r>
            <w:r>
              <w:rPr>
                <w:rFonts w:hint="eastAsia"/>
                <w:szCs w:val="21"/>
              </w:rPr>
              <w:t>（</w:t>
            </w:r>
            <w:r>
              <w:rPr>
                <w:rFonts w:hint="eastAsia"/>
                <w:szCs w:val="21"/>
                <w:lang w:val="en-US" w:eastAsia="zh-CN"/>
              </w:rPr>
              <w:t xml:space="preserve">  91131028MA088DJ20H  </w:t>
            </w:r>
            <w:r>
              <w:rPr>
                <w:rFonts w:hint="eastAsia"/>
                <w:szCs w:val="21"/>
              </w:rPr>
              <w:t>）</w:t>
            </w:r>
          </w:p>
          <w:p>
            <w:pPr>
              <w:rPr>
                <w:rFonts w:hint="eastAsia"/>
                <w:szCs w:val="21"/>
              </w:rPr>
            </w:pPr>
            <w:r>
              <w:rPr>
                <w:rFonts w:hint="eastAsia"/>
                <w:szCs w:val="21"/>
              </w:rPr>
              <w:t>成立日期：20</w:t>
            </w:r>
            <w:r>
              <w:rPr>
                <w:rFonts w:hint="eastAsia"/>
                <w:szCs w:val="21"/>
                <w:lang w:val="en-US" w:eastAsia="zh-CN"/>
              </w:rPr>
              <w:t>07</w:t>
            </w:r>
            <w:r>
              <w:rPr>
                <w:rFonts w:hint="eastAsia"/>
                <w:szCs w:val="21"/>
              </w:rPr>
              <w:t>年0</w:t>
            </w:r>
            <w:r>
              <w:rPr>
                <w:rFonts w:hint="eastAsia"/>
                <w:szCs w:val="21"/>
                <w:lang w:val="en-US" w:eastAsia="zh-CN"/>
              </w:rPr>
              <w:t>3</w:t>
            </w:r>
            <w:r>
              <w:rPr>
                <w:rFonts w:hint="eastAsia"/>
                <w:szCs w:val="21"/>
              </w:rPr>
              <w:t>月0</w:t>
            </w:r>
            <w:r>
              <w:rPr>
                <w:rFonts w:hint="eastAsia"/>
                <w:szCs w:val="21"/>
                <w:lang w:val="en-US" w:eastAsia="zh-CN"/>
              </w:rPr>
              <w:t>1</w:t>
            </w:r>
            <w:r>
              <w:rPr>
                <w:rFonts w:hint="eastAsia"/>
                <w:szCs w:val="21"/>
              </w:rPr>
              <w:t xml:space="preserve">日    </w:t>
            </w:r>
          </w:p>
          <w:p>
            <w:pPr>
              <w:rPr>
                <w:szCs w:val="21"/>
              </w:rPr>
            </w:pPr>
            <w:r>
              <w:rPr>
                <w:rFonts w:hint="eastAsia"/>
                <w:szCs w:val="21"/>
              </w:rPr>
              <w:t>认证范围在经营范围内，符合要求。</w:t>
            </w:r>
          </w:p>
          <w:p>
            <w:pPr>
              <w:rPr>
                <w:szCs w:val="21"/>
              </w:rPr>
            </w:pPr>
          </w:p>
          <w:p>
            <w:pPr>
              <w:rPr>
                <w:rFonts w:hint="eastAsia"/>
                <w:szCs w:val="21"/>
                <w:lang w:eastAsia="zh-CN"/>
              </w:rPr>
            </w:pPr>
            <w:r>
              <w:rPr>
                <w:rFonts w:hint="eastAsia"/>
                <w:sz w:val="20"/>
                <w:szCs w:val="21"/>
                <w:lang w:eastAsia="zh-CN"/>
              </w:rPr>
              <w:t>廊坊新航瑞机械设备有限公司</w:t>
            </w:r>
            <w:r>
              <w:rPr>
                <w:rFonts w:hint="eastAsia"/>
                <w:sz w:val="20"/>
                <w:szCs w:val="21"/>
              </w:rPr>
              <w:t>成立于</w:t>
            </w:r>
            <w:r>
              <w:rPr>
                <w:rFonts w:hint="eastAsia"/>
                <w:sz w:val="20"/>
                <w:szCs w:val="21"/>
                <w:lang w:val="en-US" w:eastAsia="zh-CN"/>
              </w:rPr>
              <w:t>2017</w:t>
            </w:r>
            <w:r>
              <w:rPr>
                <w:rFonts w:hint="eastAsia"/>
                <w:sz w:val="20"/>
                <w:szCs w:val="21"/>
              </w:rPr>
              <w:t>年</w:t>
            </w:r>
            <w:r>
              <w:rPr>
                <w:rFonts w:hint="eastAsia"/>
                <w:sz w:val="20"/>
                <w:szCs w:val="21"/>
                <w:lang w:val="en-US" w:eastAsia="zh-CN"/>
              </w:rPr>
              <w:t>3</w:t>
            </w:r>
            <w:r>
              <w:rPr>
                <w:rFonts w:hint="eastAsia"/>
                <w:sz w:val="20"/>
                <w:szCs w:val="21"/>
              </w:rPr>
              <w:t>月</w:t>
            </w:r>
            <w:r>
              <w:rPr>
                <w:rFonts w:hint="eastAsia"/>
                <w:sz w:val="20"/>
                <w:szCs w:val="21"/>
                <w:lang w:val="en-US" w:eastAsia="zh-CN"/>
              </w:rPr>
              <w:t>1</w:t>
            </w:r>
            <w:r>
              <w:rPr>
                <w:rFonts w:hint="eastAsia"/>
                <w:sz w:val="20"/>
                <w:szCs w:val="21"/>
              </w:rPr>
              <w:t>日，坐落于</w:t>
            </w:r>
            <w:r>
              <w:rPr>
                <w:rFonts w:hint="eastAsia"/>
                <w:sz w:val="20"/>
                <w:szCs w:val="21"/>
                <w:lang w:eastAsia="zh-CN"/>
              </w:rPr>
              <w:t>河北省廊坊市香河县机器人产业园中恒泰丰分园A2。</w:t>
            </w:r>
          </w:p>
          <w:p>
            <w:pPr>
              <w:rPr>
                <w:rFonts w:hint="eastAsia"/>
                <w:sz w:val="20"/>
                <w:szCs w:val="21"/>
              </w:rPr>
            </w:pPr>
            <w:r>
              <w:rPr>
                <w:rFonts w:hint="eastAsia"/>
                <w:sz w:val="20"/>
                <w:szCs w:val="21"/>
              </w:rPr>
              <w:t xml:space="preserve">主要经营： </w:t>
            </w:r>
            <w:r>
              <w:rPr>
                <w:rFonts w:hint="eastAsia"/>
                <w:sz w:val="20"/>
                <w:szCs w:val="21"/>
                <w:lang w:eastAsia="zh-CN"/>
              </w:rPr>
              <w:t>金属结构件（资质许可范围内除外）、金属工装模具加工</w:t>
            </w:r>
            <w:r>
              <w:rPr>
                <w:rFonts w:hint="eastAsia"/>
                <w:sz w:val="20"/>
                <w:szCs w:val="21"/>
              </w:rPr>
              <w:t>。</w:t>
            </w:r>
          </w:p>
          <w:p>
            <w:pPr>
              <w:rPr>
                <w:rFonts w:hint="eastAsia"/>
                <w:szCs w:val="21"/>
                <w:lang w:eastAsia="zh-CN"/>
              </w:rPr>
            </w:pPr>
          </w:p>
          <w:p>
            <w:pPr>
              <w:rPr>
                <w:szCs w:val="21"/>
              </w:rPr>
            </w:pPr>
            <w:r>
              <w:rPr>
                <w:rFonts w:hint="eastAsia"/>
                <w:szCs w:val="21"/>
                <w:lang w:eastAsia="zh-CN"/>
              </w:rPr>
              <w:t>管理层识别、确定</w:t>
            </w:r>
            <w:r>
              <w:rPr>
                <w:rFonts w:hint="eastAsia"/>
                <w:szCs w:val="21"/>
              </w:rPr>
              <w:t>了与战略、目标相关、影响实现管理体系预期结果的内、外部因素，并且实时关注、评审不断变化的内外部信息。</w:t>
            </w:r>
          </w:p>
          <w:p>
            <w:pPr>
              <w:rPr>
                <w:szCs w:val="21"/>
              </w:rPr>
            </w:pPr>
            <w:r>
              <w:rPr>
                <w:rFonts w:hint="eastAsia"/>
                <w:szCs w:val="21"/>
              </w:rPr>
              <w:t>提供组织内外部环境识别表</w:t>
            </w:r>
            <w:r>
              <w:rPr>
                <w:rFonts w:hint="eastAsia"/>
                <w:szCs w:val="21"/>
                <w:lang w:eastAsia="zh-CN"/>
              </w:rPr>
              <w:t>，</w:t>
            </w:r>
            <w:r>
              <w:rPr>
                <w:rFonts w:hint="eastAsia"/>
                <w:szCs w:val="21"/>
              </w:rPr>
              <w:t>内外部环境识别充分，有效。</w:t>
            </w:r>
          </w:p>
          <w:p>
            <w:pPr>
              <w:rPr>
                <w:rFonts w:hint="eastAsia"/>
                <w:szCs w:val="21"/>
              </w:rPr>
            </w:pPr>
            <w:r>
              <w:rPr>
                <w:rFonts w:hint="eastAsia"/>
                <w:szCs w:val="21"/>
              </w:rPr>
              <w:t>公司按照标准要求编写了体系文件，于</w:t>
            </w:r>
            <w:r>
              <w:rPr>
                <w:rFonts w:hint="eastAsia"/>
                <w:szCs w:val="21"/>
                <w:lang w:eastAsia="zh-CN"/>
              </w:rPr>
              <w:t>2020年</w:t>
            </w:r>
            <w:r>
              <w:rPr>
                <w:rFonts w:hint="eastAsia"/>
                <w:szCs w:val="21"/>
                <w:lang w:val="en-US" w:eastAsia="zh-CN"/>
              </w:rPr>
              <w:t>6</w:t>
            </w:r>
            <w:r>
              <w:rPr>
                <w:rFonts w:hint="eastAsia"/>
                <w:szCs w:val="21"/>
                <w:lang w:eastAsia="zh-CN"/>
              </w:rPr>
              <w:t>月</w:t>
            </w:r>
            <w:r>
              <w:rPr>
                <w:rFonts w:hint="eastAsia"/>
                <w:szCs w:val="21"/>
                <w:lang w:val="en-US" w:eastAsia="zh-CN"/>
              </w:rPr>
              <w:t>10</w:t>
            </w:r>
            <w:r>
              <w:rPr>
                <w:rFonts w:hint="eastAsia"/>
                <w:szCs w:val="21"/>
                <w:lang w:eastAsia="zh-CN"/>
              </w:rPr>
              <w:t>日</w:t>
            </w:r>
            <w:r>
              <w:rPr>
                <w:rFonts w:hint="eastAsia"/>
                <w:szCs w:val="21"/>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szCs w:val="21"/>
              </w:rPr>
            </w:pPr>
            <w:r>
              <w:rPr>
                <w:rFonts w:hint="eastAsia"/>
                <w:szCs w:val="21"/>
              </w:rPr>
              <w:t>公司明确了质量管理体系的边界：</w:t>
            </w:r>
          </w:p>
          <w:p>
            <w:pPr>
              <w:rPr>
                <w:rFonts w:hint="eastAsia" w:eastAsia="宋体"/>
                <w:szCs w:val="21"/>
                <w:highlight w:val="yellow"/>
                <w:lang w:val="en-US" w:eastAsia="zh-CN"/>
              </w:rPr>
            </w:pPr>
            <w:r>
              <w:rPr>
                <w:rFonts w:hint="eastAsia"/>
                <w:szCs w:val="21"/>
                <w:highlight w:val="none"/>
              </w:rPr>
              <w:t>注 册 地 址</w:t>
            </w:r>
            <w:r>
              <w:rPr>
                <w:rFonts w:hint="eastAsia"/>
                <w:szCs w:val="21"/>
                <w:highlight w:val="none"/>
                <w:lang w:val="en-US" w:eastAsia="zh-CN"/>
              </w:rPr>
              <w:t>：</w:t>
            </w:r>
            <w:bookmarkStart w:id="0" w:name="注册地址"/>
            <w:r>
              <w:t>河北省廊坊市大厂回族自治县夏厂路北侧霍各庄段</w:t>
            </w:r>
            <w:bookmarkEnd w:id="0"/>
          </w:p>
          <w:p>
            <w:r>
              <w:rPr>
                <w:rFonts w:hint="eastAsia"/>
                <w:szCs w:val="21"/>
              </w:rPr>
              <w:t>生产经营地址：</w:t>
            </w:r>
            <w:bookmarkStart w:id="1" w:name="生产地址"/>
            <w:r>
              <w:t>河北省廊坊市香河县机器人产业园中恒泰丰分园A2</w:t>
            </w:r>
            <w:bookmarkEnd w:id="1"/>
          </w:p>
          <w:p>
            <w:pPr>
              <w:rPr>
                <w:sz w:val="20"/>
              </w:rPr>
            </w:pPr>
            <w:r>
              <w:rPr>
                <w:rFonts w:hint="eastAsia"/>
                <w:szCs w:val="21"/>
              </w:rPr>
              <w:t>范围：</w:t>
            </w:r>
            <w:bookmarkStart w:id="2" w:name="审核范围"/>
            <w:r>
              <w:rPr>
                <w:sz w:val="20"/>
              </w:rPr>
              <w:t>金属结构件（资质许可范围内除外）、金属工装模具的加工</w:t>
            </w:r>
            <w:bookmarkEnd w:id="2"/>
          </w:p>
          <w:p>
            <w:pPr>
              <w:rPr>
                <w:rFonts w:hint="eastAsia"/>
                <w:szCs w:val="21"/>
              </w:rPr>
            </w:pPr>
            <w:r>
              <w:rPr>
                <w:rFonts w:hint="eastAsia"/>
                <w:szCs w:val="21"/>
              </w:rPr>
              <w:t>不适用条款：</w:t>
            </w:r>
            <w:r>
              <w:rPr>
                <w:rFonts w:hint="eastAsia"/>
                <w:szCs w:val="21"/>
                <w:lang w:val="en-US" w:eastAsia="zh-CN"/>
              </w:rPr>
              <w:t xml:space="preserve">8.3  </w:t>
            </w:r>
            <w:r>
              <w:rPr>
                <w:rFonts w:hint="eastAsia"/>
                <w:szCs w:val="21"/>
              </w:rPr>
              <w:t>依据国家/行业标准/顾客要求／图纸进行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rFonts w:hint="eastAsia" w:eastAsia="宋体"/>
                <w:szCs w:val="21"/>
                <w:lang w:val="en-US" w:eastAsia="zh-CN"/>
              </w:rPr>
            </w:pPr>
            <w:r>
              <w:rPr>
                <w:rFonts w:hint="eastAsia"/>
                <w:szCs w:val="21"/>
              </w:rPr>
              <w:t>外包过程</w:t>
            </w:r>
            <w:r>
              <w:rPr>
                <w:rFonts w:hint="eastAsia"/>
                <w:szCs w:val="21"/>
                <w:lang w:val="en-US" w:eastAsia="zh-CN"/>
              </w:rPr>
              <w:t xml:space="preserve">: </w:t>
            </w:r>
            <w:r>
              <w:rPr>
                <w:rFonts w:hint="eastAsia"/>
                <w:szCs w:val="21"/>
                <w:lang w:eastAsia="zh-CN"/>
              </w:rPr>
              <w:t>表面处理</w:t>
            </w:r>
          </w:p>
          <w:p>
            <w:pPr>
              <w:rPr>
                <w:rFonts w:hint="eastAsia"/>
                <w:szCs w:val="21"/>
              </w:rPr>
            </w:pPr>
            <w:r>
              <w:rPr>
                <w:rFonts w:hint="eastAsia"/>
                <w:szCs w:val="21"/>
              </w:rPr>
              <w:t>在确定质量管理体系的范围时考虑了公司的内外部因素和相关方的需求和期望，考虑了公司的产品和服务，与公司的宗旨和战略方向一致。符合标准要求。</w:t>
            </w:r>
          </w:p>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szCs w:val="21"/>
              </w:rPr>
            </w:pPr>
          </w:p>
          <w:p>
            <w:pPr>
              <w:rPr>
                <w:szCs w:val="21"/>
              </w:rPr>
            </w:pPr>
            <w:r>
              <w:rPr>
                <w:rFonts w:hint="eastAsia"/>
                <w:szCs w:val="21"/>
              </w:rPr>
              <w:t>公司识别并确定了影响公司提供产品和服务能力的利益相关方：</w:t>
            </w:r>
            <w:r>
              <w:rPr>
                <w:rFonts w:hint="eastAsia"/>
                <w:szCs w:val="21"/>
                <w:lang w:eastAsia="zh-CN"/>
              </w:rPr>
              <w:t>客户、供应商、员工</w:t>
            </w:r>
            <w:r>
              <w:rPr>
                <w:rFonts w:hint="eastAsia"/>
                <w:szCs w:val="21"/>
              </w:rPr>
              <w:t>等。</w:t>
            </w:r>
          </w:p>
          <w:p>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szCs w:val="21"/>
              </w:rPr>
            </w:pPr>
            <w:r>
              <w:rPr>
                <w:rFonts w:hint="eastAsia"/>
                <w:szCs w:val="21"/>
              </w:rPr>
              <w:t>相关方进行监视和评审的方式方法：公司通过走访、会议、客户要求等方式对相关方的信息进行监视和评审。抽相关方列表，符合要求。</w:t>
            </w:r>
          </w:p>
          <w:p>
            <w:pPr>
              <w:rPr>
                <w:szCs w:val="21"/>
              </w:rPr>
            </w:pPr>
          </w:p>
          <w:p>
            <w:pPr>
              <w:rPr>
                <w:szCs w:val="21"/>
              </w:rPr>
            </w:pPr>
          </w:p>
          <w:p>
            <w:pPr>
              <w:rPr>
                <w:rFonts w:hint="eastAsia"/>
                <w:szCs w:val="21"/>
              </w:rPr>
            </w:pPr>
            <w:r>
              <w:rPr>
                <w:rFonts w:hint="eastAsia"/>
                <w:szCs w:val="21"/>
              </w:rPr>
              <w:t>企业最高管理者对管理体系的领导作用和承诺主要通过以下方面体现：对质量管理体系的有效性承担责任； 制定质量管理体系的质量方针和质量目标,并与组织环境和战略方向相一致； 将公司质量管理体系要求融入公司的业务过程； 促进管理者在体系策划、运行中使用过程方法和基于风险的思维； 识别公司质量管理体系所需的资源及其更新需要并配备这些资源； 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 推动改进；明确公司内部职责分工，支持其他管理者履行其相关领域的职责。</w:t>
            </w:r>
          </w:p>
          <w:p>
            <w:pPr>
              <w:rPr>
                <w:rFonts w:hint="eastAsia"/>
                <w:szCs w:val="21"/>
              </w:rPr>
            </w:pPr>
            <w:r>
              <w:rPr>
                <w:rFonts w:hint="eastAsia"/>
                <w:szCs w:val="21"/>
              </w:rPr>
              <w:t>领导作用和承诺充分明确，基本符合标准要求。</w:t>
            </w:r>
          </w:p>
          <w:p>
            <w:pPr>
              <w:rPr>
                <w:rFonts w:hint="eastAsia"/>
                <w:szCs w:val="21"/>
              </w:rPr>
            </w:pPr>
          </w:p>
          <w:p>
            <w:pPr>
              <w:rPr>
                <w:rFonts w:hint="eastAsia"/>
                <w:szCs w:val="21"/>
              </w:rPr>
            </w:pPr>
            <w:r>
              <w:rPr>
                <w:rFonts w:hint="eastAsia"/>
                <w:szCs w:val="21"/>
              </w:rPr>
              <w:t>企业最高管理者以顾客为关注焦点和承诺内部有通过以下方面证实：确定、理解并持续满足顾客要求以及适用的法律法规要求； 确定和应对能够影响产品、服务符合性以及增强顾客满意能力的风险和机遇； 始终致力于增强顾客满意。</w:t>
            </w:r>
          </w:p>
          <w:p>
            <w:pPr>
              <w:rPr>
                <w:rFonts w:hint="eastAsia"/>
                <w:szCs w:val="21"/>
              </w:rPr>
            </w:pPr>
          </w:p>
          <w:p>
            <w:pPr>
              <w:rPr>
                <w:rFonts w:hint="eastAsia"/>
                <w:szCs w:val="21"/>
              </w:rPr>
            </w:pPr>
            <w:r>
              <w:rPr>
                <w:rFonts w:hint="eastAsia"/>
                <w:szCs w:val="21"/>
              </w:rPr>
              <w:t>质量方针“质量第一，用户至上，恪守信誉，竭诚服务”。方针已批准实施，基本符合公司现状，公司通过培训等形式向员工宣传质量方针。</w:t>
            </w:r>
          </w:p>
          <w:p>
            <w:pPr>
              <w:rPr>
                <w:rFonts w:hint="eastAsia"/>
                <w:szCs w:val="21"/>
              </w:rPr>
            </w:pPr>
            <w:r>
              <w:rPr>
                <w:rFonts w:hint="eastAsia"/>
                <w:szCs w:val="21"/>
              </w:rPr>
              <w:t>公司的质量目标已分解到相关职能部门.</w:t>
            </w:r>
          </w:p>
          <w:p>
            <w:pPr>
              <w:rPr>
                <w:szCs w:val="21"/>
              </w:rPr>
            </w:pPr>
          </w:p>
          <w:p>
            <w:pPr>
              <w:rPr>
                <w:szCs w:val="21"/>
              </w:rPr>
            </w:pPr>
            <w:r>
              <w:rPr>
                <w:rFonts w:hint="eastAsia"/>
                <w:szCs w:val="21"/>
              </w:rPr>
              <w:t>企业有对风险和机遇的措施进行了识别和控制：</w:t>
            </w:r>
          </w:p>
          <w:p>
            <w:pPr>
              <w:rPr>
                <w:szCs w:val="21"/>
              </w:rPr>
            </w:pPr>
            <w:r>
              <w:rPr>
                <w:rFonts w:hint="eastAsia"/>
                <w:szCs w:val="21"/>
              </w:rPr>
              <w:t>风险、机遇识别充分，措施有效。</w:t>
            </w:r>
          </w:p>
          <w:p>
            <w:pPr>
              <w:rPr>
                <w:szCs w:val="21"/>
              </w:rPr>
            </w:pPr>
          </w:p>
          <w:p>
            <w:pPr>
              <w:rPr>
                <w:rFonts w:hint="eastAsia"/>
                <w:szCs w:val="21"/>
              </w:rPr>
            </w:pPr>
          </w:p>
          <w:p>
            <w:pPr>
              <w:rPr>
                <w:rFonts w:hint="eastAsia"/>
                <w:szCs w:val="21"/>
                <w:lang w:eastAsia="zh-CN"/>
              </w:rPr>
            </w:pPr>
            <w:r>
              <w:rPr>
                <w:rFonts w:hint="eastAsia"/>
                <w:szCs w:val="21"/>
                <w:lang w:eastAsia="zh-CN"/>
              </w:rPr>
              <w:t>公司确定提供质量管理体系运行所需的资源。</w:t>
            </w:r>
          </w:p>
          <w:p>
            <w:pPr>
              <w:numPr>
                <w:ilvl w:val="0"/>
                <w:numId w:val="1"/>
              </w:numPr>
              <w:rPr>
                <w:rFonts w:hint="eastAsia"/>
                <w:szCs w:val="21"/>
                <w:lang w:val="en-US" w:eastAsia="zh-CN"/>
              </w:rPr>
            </w:pPr>
            <w:r>
              <w:rPr>
                <w:rFonts w:hint="eastAsia"/>
                <w:szCs w:val="21"/>
                <w:lang w:val="en-US" w:eastAsia="zh-CN"/>
              </w:rPr>
              <w:t>内部资源</w:t>
            </w:r>
          </w:p>
          <w:p>
            <w:pPr>
              <w:numPr>
                <w:ilvl w:val="0"/>
                <w:numId w:val="0"/>
              </w:numPr>
              <w:rPr>
                <w:rFonts w:hint="eastAsia"/>
                <w:szCs w:val="21"/>
                <w:lang w:eastAsia="zh-CN"/>
              </w:rPr>
            </w:pPr>
            <w:r>
              <w:rPr>
                <w:rFonts w:hint="eastAsia"/>
                <w:szCs w:val="21"/>
              </w:rPr>
              <w:t>企业目前主要工作人员</w:t>
            </w:r>
            <w:r>
              <w:rPr>
                <w:rFonts w:hint="eastAsia"/>
                <w:szCs w:val="21"/>
                <w:highlight w:val="none"/>
                <w:lang w:val="en-US" w:eastAsia="zh-CN"/>
              </w:rPr>
              <w:t xml:space="preserve"> 15 </w:t>
            </w:r>
            <w:r>
              <w:rPr>
                <w:rFonts w:hint="eastAsia"/>
                <w:szCs w:val="21"/>
              </w:rPr>
              <w:t>名</w:t>
            </w:r>
            <w:r>
              <w:rPr>
                <w:rFonts w:hint="eastAsia"/>
                <w:szCs w:val="21"/>
                <w:lang w:eastAsia="zh-CN"/>
              </w:rPr>
              <w:t>，包括</w:t>
            </w:r>
            <w:r>
              <w:rPr>
                <w:rFonts w:hint="eastAsia" w:ascii="Times New Roman" w:hAnsi="Times New Roman" w:cs="Times New Roman"/>
                <w:szCs w:val="21"/>
                <w:lang w:eastAsia="zh-CN"/>
              </w:rPr>
              <w:t>：</w:t>
            </w:r>
            <w:r>
              <w:rPr>
                <w:rFonts w:hint="eastAsia"/>
                <w:szCs w:val="21"/>
              </w:rPr>
              <w:t>管理、销售和采购人员、</w:t>
            </w:r>
            <w:r>
              <w:rPr>
                <w:rFonts w:hint="eastAsia"/>
                <w:szCs w:val="21"/>
                <w:lang w:val="en-US" w:eastAsia="zh-CN"/>
              </w:rPr>
              <w:t>维修</w:t>
            </w:r>
            <w:r>
              <w:rPr>
                <w:rFonts w:hint="eastAsia"/>
                <w:szCs w:val="21"/>
              </w:rPr>
              <w:t>和质检人员</w:t>
            </w:r>
            <w:r>
              <w:rPr>
                <w:rFonts w:hint="eastAsia"/>
                <w:szCs w:val="21"/>
                <w:lang w:eastAsia="zh-CN"/>
              </w:rPr>
              <w:t>、生产人员等。</w:t>
            </w:r>
          </w:p>
          <w:p>
            <w:pPr>
              <w:rPr>
                <w:rFonts w:hint="eastAsia" w:ascii="宋体" w:hAnsi="宋体" w:cs="宋体"/>
                <w:bCs/>
                <w:szCs w:val="21"/>
                <w:lang w:eastAsia="zh-CN"/>
              </w:rPr>
            </w:pPr>
            <w:r>
              <w:rPr>
                <w:rFonts w:hint="eastAsia" w:ascii="Times New Roman" w:hAnsi="Times New Roman" w:cs="Times New Roman"/>
                <w:szCs w:val="21"/>
                <w:lang w:eastAsia="zh-CN"/>
              </w:rPr>
              <w:t>生产设备：</w:t>
            </w:r>
            <w:r>
              <w:rPr>
                <w:rFonts w:hint="eastAsia" w:cs="Times New Roman"/>
                <w:szCs w:val="21"/>
                <w:lang w:eastAsia="zh-CN"/>
              </w:rPr>
              <w:t>锯</w:t>
            </w:r>
            <w:r>
              <w:rPr>
                <w:rFonts w:hint="eastAsia" w:ascii="Arial" w:hAnsi="Arial" w:cs="Arial"/>
                <w:color w:val="000000"/>
                <w:szCs w:val="21"/>
              </w:rPr>
              <w:t>床</w:t>
            </w:r>
            <w:r>
              <w:rPr>
                <w:rFonts w:hint="eastAsia" w:ascii="Arial" w:hAnsi="Arial" w:cs="Arial"/>
                <w:color w:val="000000"/>
                <w:szCs w:val="21"/>
                <w:lang w:val="en-US" w:eastAsia="zh-CN"/>
              </w:rPr>
              <w:t>1</w:t>
            </w:r>
            <w:r>
              <w:rPr>
                <w:rStyle w:val="12"/>
                <w:rFonts w:hint="eastAsia" w:ascii="Arial" w:hAnsi="Arial"/>
                <w:color w:val="000000"/>
                <w:szCs w:val="21"/>
              </w:rPr>
              <w:t>台、</w:t>
            </w:r>
            <w:r>
              <w:rPr>
                <w:rFonts w:hint="eastAsia" w:ascii="Arial" w:hAnsi="Arial" w:cs="Arial"/>
                <w:color w:val="000000"/>
                <w:szCs w:val="21"/>
                <w:lang w:eastAsia="zh-CN"/>
              </w:rPr>
              <w:t>数控</w:t>
            </w:r>
            <w:r>
              <w:rPr>
                <w:rFonts w:hint="eastAsia" w:ascii="Arial" w:hAnsi="Arial" w:cs="Arial"/>
                <w:color w:val="000000"/>
                <w:szCs w:val="21"/>
              </w:rPr>
              <w:t>车床</w:t>
            </w:r>
            <w:r>
              <w:rPr>
                <w:rFonts w:hint="eastAsia" w:ascii="Arial" w:hAnsi="Arial" w:cs="Arial"/>
                <w:color w:val="000000"/>
                <w:szCs w:val="21"/>
                <w:lang w:val="en-US" w:eastAsia="zh-CN"/>
              </w:rPr>
              <w:t>3台、车床4台、加工中心6台、铣床4台</w:t>
            </w:r>
            <w:r>
              <w:rPr>
                <w:rFonts w:hint="eastAsia" w:ascii="宋体" w:hAnsi="宋体" w:cs="宋体"/>
                <w:bCs/>
                <w:szCs w:val="21"/>
                <w:lang w:eastAsia="zh-CN"/>
              </w:rPr>
              <w:t>。</w:t>
            </w:r>
          </w:p>
          <w:p>
            <w:pPr>
              <w:rPr>
                <w:rFonts w:hint="eastAsia" w:ascii="宋体" w:hAnsi="宋体" w:eastAsia="宋体" w:cs="宋体"/>
                <w:bCs/>
                <w:szCs w:val="21"/>
                <w:lang w:val="en-US" w:eastAsia="zh-CN"/>
              </w:rPr>
            </w:pPr>
            <w:r>
              <w:rPr>
                <w:rFonts w:hint="eastAsia" w:ascii="宋体" w:hAnsi="宋体" w:cs="宋体"/>
                <w:bCs/>
                <w:szCs w:val="21"/>
                <w:lang w:val="en-US" w:eastAsia="zh-CN"/>
              </w:rPr>
              <w:t>监视和测量设备：千分尺、卡尺等</w:t>
            </w:r>
          </w:p>
          <w:p>
            <w:pPr>
              <w:rPr>
                <w:rFonts w:hint="eastAsia"/>
                <w:szCs w:val="21"/>
                <w:lang w:eastAsia="zh-CN"/>
              </w:rPr>
            </w:pPr>
            <w:r>
              <w:rPr>
                <w:rFonts w:hint="eastAsia" w:ascii="宋体" w:hAnsi="宋体" w:cs="宋体"/>
                <w:bCs/>
                <w:szCs w:val="21"/>
                <w:lang w:val="en-US" w:eastAsia="zh-CN"/>
              </w:rPr>
              <w:t>办公设备：</w:t>
            </w:r>
            <w:r>
              <w:rPr>
                <w:rFonts w:hint="eastAsia"/>
                <w:szCs w:val="21"/>
              </w:rPr>
              <w:t>电话，电脑、打印机、</w:t>
            </w:r>
            <w:r>
              <w:rPr>
                <w:rFonts w:hint="eastAsia"/>
                <w:sz w:val="20"/>
                <w:szCs w:val="20"/>
              </w:rPr>
              <w:t>传</w:t>
            </w:r>
            <w:r>
              <w:rPr>
                <w:sz w:val="20"/>
                <w:szCs w:val="20"/>
              </w:rPr>
              <w:t>真电话一体机</w:t>
            </w:r>
            <w:r>
              <w:rPr>
                <w:rFonts w:hint="eastAsia"/>
                <w:szCs w:val="21"/>
              </w:rPr>
              <w:t>、</w:t>
            </w:r>
            <w:r>
              <w:rPr>
                <w:rFonts w:hint="eastAsia"/>
                <w:sz w:val="20"/>
                <w:szCs w:val="20"/>
              </w:rPr>
              <w:t>描扫仪/打印机一体</w:t>
            </w:r>
            <w:r>
              <w:rPr>
                <w:rFonts w:hint="eastAsia"/>
                <w:szCs w:val="21"/>
              </w:rPr>
              <w:t>、办公桌椅</w:t>
            </w:r>
            <w:r>
              <w:rPr>
                <w:rFonts w:hint="eastAsia"/>
                <w:szCs w:val="21"/>
                <w:lang w:eastAsia="zh-CN"/>
              </w:rPr>
              <w:t>等。</w:t>
            </w:r>
          </w:p>
          <w:p>
            <w:pPr>
              <w:rPr>
                <w:rFonts w:hint="eastAsia"/>
                <w:szCs w:val="21"/>
                <w:lang w:eastAsia="zh-CN"/>
              </w:rPr>
            </w:pPr>
            <w:r>
              <w:rPr>
                <w:rFonts w:hint="eastAsia"/>
                <w:szCs w:val="21"/>
              </w:rPr>
              <w:t>特种设备：</w:t>
            </w:r>
            <w:r>
              <w:rPr>
                <w:rFonts w:hint="eastAsia"/>
                <w:szCs w:val="21"/>
                <w:lang w:val="en-US" w:eastAsia="zh-CN"/>
              </w:rPr>
              <w:t>无</w:t>
            </w:r>
            <w:r>
              <w:rPr>
                <w:rFonts w:hint="eastAsia"/>
                <w:szCs w:val="21"/>
              </w:rPr>
              <w:t>。</w:t>
            </w:r>
          </w:p>
          <w:p>
            <w:pPr>
              <w:rPr>
                <w:szCs w:val="21"/>
              </w:rPr>
            </w:pPr>
            <w:r>
              <w:rPr>
                <w:rFonts w:hint="eastAsia"/>
                <w:szCs w:val="21"/>
                <w:lang w:val="en-US" w:eastAsia="zh-CN"/>
              </w:rPr>
              <w:t>2）</w:t>
            </w:r>
            <w:r>
              <w:rPr>
                <w:rFonts w:hint="eastAsia"/>
                <w:szCs w:val="21"/>
              </w:rPr>
              <w:t>外部资源，如供方、客户等相关方。</w:t>
            </w:r>
          </w:p>
          <w:p>
            <w:pPr>
              <w:rPr>
                <w:rFonts w:hint="eastAsia"/>
                <w:szCs w:val="21"/>
              </w:rPr>
            </w:pPr>
          </w:p>
          <w:p>
            <w:pPr>
              <w:rPr>
                <w:rFonts w:hint="eastAsia"/>
                <w:szCs w:val="21"/>
              </w:rPr>
            </w:pPr>
          </w:p>
          <w:p>
            <w:pPr>
              <w:rPr>
                <w:szCs w:val="21"/>
              </w:rPr>
            </w:pPr>
            <w:r>
              <w:rPr>
                <w:rFonts w:hint="eastAsia"/>
                <w:szCs w:val="21"/>
              </w:rPr>
              <w:t>企业主要通过以下措施实施内部、外部的信息交流和信息沟通：</w:t>
            </w:r>
          </w:p>
          <w:p>
            <w:pPr>
              <w:rPr>
                <w:szCs w:val="21"/>
              </w:rPr>
            </w:pPr>
            <w:r>
              <w:rPr>
                <w:rFonts w:hint="eastAsia"/>
                <w:szCs w:val="21"/>
              </w:rPr>
              <w:t>1）内部沟通：a)通过各种列会传达、通报质量管理情况（如工作例会、经营会议等)；b)各部门内部会议等；c)内部文件的学习和传递；d)公司宣传栏等方式。</w:t>
            </w:r>
          </w:p>
          <w:p>
            <w:pPr>
              <w:rPr>
                <w:szCs w:val="21"/>
              </w:rPr>
            </w:pPr>
            <w:r>
              <w:rPr>
                <w:rFonts w:hint="eastAsia"/>
                <w:szCs w:val="21"/>
              </w:rPr>
              <w:t>2）外部沟通</w:t>
            </w:r>
            <w:r>
              <w:rPr>
                <w:rFonts w:hint="eastAsia"/>
                <w:szCs w:val="21"/>
                <w:lang w:eastAsia="zh-CN"/>
              </w:rPr>
              <w:t>：通过</w:t>
            </w:r>
            <w:r>
              <w:rPr>
                <w:rFonts w:hint="eastAsia"/>
                <w:szCs w:val="21"/>
              </w:rPr>
              <w:t>电话</w:t>
            </w:r>
            <w:r>
              <w:rPr>
                <w:rFonts w:hint="eastAsia"/>
                <w:szCs w:val="21"/>
                <w:lang w:eastAsia="zh-CN"/>
              </w:rPr>
              <w:t>、</w:t>
            </w:r>
            <w:r>
              <w:rPr>
                <w:rFonts w:hint="eastAsia"/>
                <w:szCs w:val="21"/>
              </w:rPr>
              <w:t>微信</w:t>
            </w:r>
            <w:r>
              <w:rPr>
                <w:rFonts w:hint="eastAsia"/>
                <w:szCs w:val="21"/>
                <w:lang w:eastAsia="zh-CN"/>
              </w:rPr>
              <w:t>、</w:t>
            </w:r>
            <w:r>
              <w:rPr>
                <w:rFonts w:hint="eastAsia"/>
                <w:szCs w:val="21"/>
              </w:rPr>
              <w:t>邮箱a)与供方沟通采购产品信息，产品质量和交货信息等；b)与顾客沟通新产品设计开发信息、产品质量、交付情况和服务方面等；c)与当地政府主管部门进行交流沟通。</w:t>
            </w:r>
          </w:p>
          <w:p>
            <w:pPr>
              <w:rPr>
                <w:szCs w:val="21"/>
              </w:rPr>
            </w:pPr>
            <w:r>
              <w:rPr>
                <w:rFonts w:hint="eastAsia"/>
                <w:szCs w:val="21"/>
              </w:rPr>
              <w:t>内外部信息交流/沟通方式可行、有效。</w:t>
            </w:r>
          </w:p>
          <w:p>
            <w:pPr>
              <w:rPr>
                <w:szCs w:val="21"/>
              </w:rPr>
            </w:pPr>
            <w:r>
              <w:rPr>
                <w:rFonts w:hint="eastAsia"/>
                <w:szCs w:val="21"/>
              </w:rPr>
              <w:t>公司沟通机制已经建立，基本有效。</w:t>
            </w:r>
          </w:p>
          <w:p>
            <w:pPr>
              <w:rPr>
                <w:szCs w:val="21"/>
              </w:rPr>
            </w:pPr>
            <w:r>
              <w:rPr>
                <w:rFonts w:hint="eastAsia"/>
                <w:szCs w:val="21"/>
              </w:rPr>
              <w:t>尚未发生因交流、沟通不畅而导致体系运行受阻现象影响。</w:t>
            </w:r>
          </w:p>
          <w:p>
            <w:pPr>
              <w:rPr>
                <w:szCs w:val="21"/>
              </w:rPr>
            </w:pPr>
            <w:r>
              <w:rPr>
                <w:rFonts w:hint="eastAsia"/>
                <w:szCs w:val="21"/>
              </w:rPr>
              <w:t>2020年</w:t>
            </w:r>
            <w:r>
              <w:rPr>
                <w:rFonts w:hint="eastAsia"/>
                <w:szCs w:val="21"/>
                <w:lang w:val="en-US" w:eastAsia="zh-CN"/>
              </w:rPr>
              <w:t>6</w:t>
            </w:r>
            <w:r>
              <w:rPr>
                <w:rFonts w:hint="eastAsia"/>
                <w:szCs w:val="21"/>
              </w:rPr>
              <w:t>月1</w:t>
            </w:r>
            <w:r>
              <w:rPr>
                <w:rFonts w:hint="eastAsia"/>
                <w:szCs w:val="21"/>
                <w:lang w:val="en-US" w:eastAsia="zh-CN"/>
              </w:rPr>
              <w:t>0</w:t>
            </w:r>
            <w:r>
              <w:rPr>
                <w:rFonts w:hint="eastAsia"/>
                <w:szCs w:val="21"/>
              </w:rPr>
              <w:t>进行内部审核，提供内部审核计划、内审检查表、不合格报告、内部质量管理体系审核报告等，基本符合要求。</w:t>
            </w:r>
          </w:p>
          <w:p>
            <w:pPr>
              <w:rPr>
                <w:rFonts w:hint="eastAsia" w:asciiTheme="minorEastAsia" w:hAnsiTheme="minorEastAsia" w:eastAsiaTheme="minorEastAsia" w:cstheme="minorEastAsia"/>
                <w:szCs w:val="21"/>
              </w:rPr>
            </w:pPr>
          </w:p>
          <w:p>
            <w:pPr>
              <w:rPr>
                <w:rFonts w:hint="eastAsia"/>
                <w:szCs w:val="21"/>
              </w:rPr>
            </w:pPr>
            <w:r>
              <w:rPr>
                <w:rFonts w:hint="eastAsia" w:ascii="宋体" w:hAnsi="宋体"/>
                <w:kern w:val="0"/>
                <w:sz w:val="24"/>
              </w:rPr>
              <w:t>2020年</w:t>
            </w:r>
            <w:r>
              <w:rPr>
                <w:rFonts w:hint="eastAsia" w:ascii="宋体" w:hAnsi="宋体"/>
                <w:kern w:val="0"/>
                <w:sz w:val="24"/>
                <w:lang w:val="en-US" w:eastAsia="zh-CN"/>
              </w:rPr>
              <w:t>11</w:t>
            </w:r>
            <w:r>
              <w:rPr>
                <w:rFonts w:hint="eastAsia" w:ascii="宋体" w:hAnsi="宋体"/>
                <w:kern w:val="0"/>
                <w:sz w:val="24"/>
              </w:rPr>
              <w:t>月2</w:t>
            </w:r>
            <w:r>
              <w:rPr>
                <w:rFonts w:hint="eastAsia" w:ascii="宋体" w:hAnsi="宋体"/>
                <w:kern w:val="0"/>
                <w:sz w:val="24"/>
                <w:lang w:val="en-US" w:eastAsia="zh-CN"/>
              </w:rPr>
              <w:t>8</w:t>
            </w:r>
            <w:r>
              <w:rPr>
                <w:rFonts w:hint="eastAsia" w:ascii="宋体" w:hAnsi="宋体"/>
                <w:kern w:val="0"/>
                <w:sz w:val="24"/>
              </w:rPr>
              <w:t>日</w:t>
            </w:r>
            <w:r>
              <w:rPr>
                <w:rFonts w:hint="eastAsia"/>
                <w:szCs w:val="21"/>
              </w:rPr>
              <w:t>进行管理评审，由总经理主持会议，有管理评审计划、管理评审输入资料</w:t>
            </w:r>
            <w:r>
              <w:rPr>
                <w:szCs w:val="21"/>
              </w:rPr>
              <w:t>—</w:t>
            </w:r>
            <w:r>
              <w:rPr>
                <w:rFonts w:hint="eastAsia"/>
                <w:szCs w:val="21"/>
              </w:rPr>
              <w:t>各部门工作总结、管理评审报告等，内容基本可信，有效。</w:t>
            </w:r>
          </w:p>
          <w:p>
            <w:pPr>
              <w:rPr>
                <w:rFonts w:hint="eastAsia" w:ascii="Times New Roman" w:hAnsi="Times New Roman" w:cs="Times New Roman"/>
                <w:szCs w:val="21"/>
              </w:rPr>
            </w:pPr>
          </w:p>
          <w:p>
            <w:pPr>
              <w:rPr>
                <w:rFonts w:hint="eastAsia" w:ascii="Times New Roman" w:hAnsi="Times New Roman" w:cs="Times New Roman"/>
                <w:szCs w:val="21"/>
              </w:rPr>
            </w:pPr>
            <w:r>
              <w:rPr>
                <w:rFonts w:hint="eastAsia" w:ascii="Times New Roman" w:hAnsi="Times New Roman" w:cs="Times New Roman"/>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Times New Roman" w:hAnsi="Times New Roman" w:cs="Times New Roman"/>
                <w:szCs w:val="21"/>
              </w:rPr>
            </w:pPr>
            <w:r>
              <w:rPr>
                <w:rFonts w:hint="eastAsia"/>
                <w:szCs w:val="21"/>
              </w:rPr>
              <w:t>企业有充分识别和评价存在的改进机会，以持续满足顾客和相关方要求改进的方法措施包括：</w:t>
            </w:r>
            <w:r>
              <w:rPr>
                <w:rFonts w:hint="eastAsia" w:ascii="Times New Roman" w:hAnsi="Times New Roman" w:cs="Times New Roman"/>
                <w:szCs w:val="21"/>
              </w:rPr>
              <w:t>包括了纠正、纠正措施、持续改进、突变、创新和重组等内容。 内容较为充分，关注了顾客要求及增强顾客的满意，适宜。</w:t>
            </w:r>
          </w:p>
          <w:p>
            <w:pPr>
              <w:rPr>
                <w:rFonts w:hint="eastAsia" w:ascii="Times New Roman" w:hAnsi="Times New Roman" w:cs="Times New Roman"/>
                <w:szCs w:val="21"/>
              </w:rPr>
            </w:pPr>
            <w:r>
              <w:rPr>
                <w:rFonts w:hint="eastAsia" w:ascii="Times New Roman" w:hAnsi="Times New Roman" w:cs="Times New Roman"/>
                <w:szCs w:val="21"/>
              </w:rPr>
              <w:t xml:space="preserve"> </w:t>
            </w:r>
          </w:p>
          <w:p>
            <w:pPr>
              <w:rPr>
                <w:szCs w:val="21"/>
              </w:rPr>
            </w:pPr>
            <w:r>
              <w:rPr>
                <w:rFonts w:hint="eastAsia"/>
                <w:szCs w:val="21"/>
              </w:rPr>
              <w:t xml:space="preserve">企业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p>
          <w:p>
            <w:pPr>
              <w:rPr>
                <w:rFonts w:hint="eastAsia"/>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lang w:val="en-US" w:eastAsia="zh-CN"/>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lang w:val="en-US" w:eastAsia="zh-CN"/>
              </w:rPr>
            </w:pPr>
          </w:p>
          <w:p>
            <w:pPr>
              <w:rPr>
                <w:rFonts w:hint="eastAsia"/>
                <w:szCs w:val="21"/>
                <w:lang w:val="en-US" w:eastAsia="zh-CN"/>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szCs w:val="21"/>
                <w:lang w:val="en-US" w:eastAsia="zh-CN"/>
              </w:rPr>
            </w:pPr>
          </w:p>
          <w:p>
            <w:pPr>
              <w:rPr>
                <w:rFonts w:hint="default" w:eastAsia="宋体"/>
                <w:szCs w:val="21"/>
                <w:highlight w:val="none"/>
                <w:lang w:val="en-US" w:eastAsia="zh-CN"/>
              </w:rPr>
            </w:pPr>
            <w:r>
              <w:rPr>
                <w:rFonts w:hint="eastAsia"/>
                <w:szCs w:val="21"/>
                <w:highlight w:val="none"/>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Y</w:t>
            </w:r>
          </w:p>
          <w:p>
            <w:pPr>
              <w:rPr>
                <w:rFonts w:hint="eastAsia"/>
                <w:szCs w:val="21"/>
              </w:rPr>
            </w:pPr>
          </w:p>
          <w:p>
            <w:pPr>
              <w:rPr>
                <w:rFonts w:hint="eastAsia"/>
                <w:szCs w:val="21"/>
              </w:rPr>
            </w:pPr>
          </w:p>
          <w:p>
            <w:pPr>
              <w:rPr>
                <w:rFonts w:hint="eastAsia" w:eastAsia="宋体"/>
                <w:szCs w:val="21"/>
                <w:lang w:val="en-US" w:eastAsia="zh-CN"/>
              </w:rPr>
            </w:pPr>
            <w:bookmarkStart w:id="3" w:name="_GoBack"/>
            <w:bookmarkEnd w:id="3"/>
            <w:r>
              <w:rPr>
                <w:rFonts w:hint="eastAsia"/>
                <w:szCs w:val="21"/>
                <w:lang w:val="en-US" w:eastAsia="zh-CN"/>
              </w:rPr>
              <w:t>Y</w:t>
            </w: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eastAsia="宋体"/>
                <w:szCs w:val="21"/>
                <w:lang w:val="en-US" w:eastAsia="zh-CN"/>
              </w:rPr>
            </w:pPr>
            <w:r>
              <w:rPr>
                <w:rFonts w:hint="eastAsia"/>
                <w:szCs w:val="21"/>
                <w:lang w:val="en-US" w:eastAsia="zh-CN"/>
              </w:rPr>
              <w:t>Y</w:t>
            </w:r>
          </w:p>
          <w:p>
            <w:pPr>
              <w:rPr>
                <w:szCs w:val="21"/>
              </w:rPr>
            </w:pPr>
          </w:p>
        </w:tc>
      </w:tr>
    </w:tbl>
    <w:p>
      <w:r>
        <w:ptab w:relativeTo="margin" w:alignment="center" w:leader="none"/>
      </w: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B72CE"/>
    <w:multiLevelType w:val="singleLevel"/>
    <w:tmpl w:val="4EBB72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685"/>
    <w:rsid w:val="00105A91"/>
    <w:rsid w:val="00161F4D"/>
    <w:rsid w:val="001A2D7F"/>
    <w:rsid w:val="001D6E96"/>
    <w:rsid w:val="001F5A99"/>
    <w:rsid w:val="002B1686"/>
    <w:rsid w:val="002B69C9"/>
    <w:rsid w:val="00311443"/>
    <w:rsid w:val="00337922"/>
    <w:rsid w:val="00340867"/>
    <w:rsid w:val="00380837"/>
    <w:rsid w:val="003C0CAE"/>
    <w:rsid w:val="00410914"/>
    <w:rsid w:val="004864E8"/>
    <w:rsid w:val="0049481A"/>
    <w:rsid w:val="004C302A"/>
    <w:rsid w:val="004E2167"/>
    <w:rsid w:val="00510A9D"/>
    <w:rsid w:val="00511008"/>
    <w:rsid w:val="00536930"/>
    <w:rsid w:val="00564E53"/>
    <w:rsid w:val="005D263D"/>
    <w:rsid w:val="00632185"/>
    <w:rsid w:val="00644FE2"/>
    <w:rsid w:val="0067447D"/>
    <w:rsid w:val="0067640C"/>
    <w:rsid w:val="006D1AD3"/>
    <w:rsid w:val="006E678B"/>
    <w:rsid w:val="006F0959"/>
    <w:rsid w:val="007757F3"/>
    <w:rsid w:val="007E0312"/>
    <w:rsid w:val="007E6AEB"/>
    <w:rsid w:val="00824194"/>
    <w:rsid w:val="00842476"/>
    <w:rsid w:val="00871C15"/>
    <w:rsid w:val="008973EE"/>
    <w:rsid w:val="008C7D6A"/>
    <w:rsid w:val="00945A50"/>
    <w:rsid w:val="00967BEE"/>
    <w:rsid w:val="00971600"/>
    <w:rsid w:val="009973B4"/>
    <w:rsid w:val="009B5E22"/>
    <w:rsid w:val="009F7EED"/>
    <w:rsid w:val="00A90B3B"/>
    <w:rsid w:val="00AE7242"/>
    <w:rsid w:val="00AF0AAB"/>
    <w:rsid w:val="00B03C89"/>
    <w:rsid w:val="00B258C1"/>
    <w:rsid w:val="00B504B6"/>
    <w:rsid w:val="00BF597E"/>
    <w:rsid w:val="00C51A36"/>
    <w:rsid w:val="00C55228"/>
    <w:rsid w:val="00CA61FF"/>
    <w:rsid w:val="00CE315A"/>
    <w:rsid w:val="00D06F59"/>
    <w:rsid w:val="00D14D57"/>
    <w:rsid w:val="00D35DCE"/>
    <w:rsid w:val="00D45B90"/>
    <w:rsid w:val="00D462BB"/>
    <w:rsid w:val="00D8388C"/>
    <w:rsid w:val="00DB21E4"/>
    <w:rsid w:val="00E31B5F"/>
    <w:rsid w:val="00EB0164"/>
    <w:rsid w:val="00ED0F62"/>
    <w:rsid w:val="00F56745"/>
    <w:rsid w:val="00F71ED3"/>
    <w:rsid w:val="00F90A44"/>
    <w:rsid w:val="00FC7536"/>
    <w:rsid w:val="01D378AA"/>
    <w:rsid w:val="078720F2"/>
    <w:rsid w:val="0F282FD9"/>
    <w:rsid w:val="108219C2"/>
    <w:rsid w:val="10AD55F8"/>
    <w:rsid w:val="16D866B4"/>
    <w:rsid w:val="1B216FC7"/>
    <w:rsid w:val="201D0BDC"/>
    <w:rsid w:val="21937DDB"/>
    <w:rsid w:val="22010CD2"/>
    <w:rsid w:val="29422B22"/>
    <w:rsid w:val="2ECE22FE"/>
    <w:rsid w:val="30133707"/>
    <w:rsid w:val="31910377"/>
    <w:rsid w:val="364522E6"/>
    <w:rsid w:val="368A7277"/>
    <w:rsid w:val="375160A5"/>
    <w:rsid w:val="3B5439F7"/>
    <w:rsid w:val="3C4B2F38"/>
    <w:rsid w:val="3E027128"/>
    <w:rsid w:val="3E1E4ED5"/>
    <w:rsid w:val="3F1D37BD"/>
    <w:rsid w:val="3FFA6AB7"/>
    <w:rsid w:val="4FC25FF5"/>
    <w:rsid w:val="527177D3"/>
    <w:rsid w:val="53013699"/>
    <w:rsid w:val="568340CF"/>
    <w:rsid w:val="57392923"/>
    <w:rsid w:val="5A6A192F"/>
    <w:rsid w:val="5EA12B9A"/>
    <w:rsid w:val="5EBB717E"/>
    <w:rsid w:val="602C0249"/>
    <w:rsid w:val="65994AC0"/>
    <w:rsid w:val="729C3B61"/>
    <w:rsid w:val="783001E6"/>
    <w:rsid w:val="7C4F2DF7"/>
    <w:rsid w:val="7D8E3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1483</Words>
  <Characters>8456</Characters>
  <Lines>70</Lines>
  <Paragraphs>19</Paragraphs>
  <TotalTime>4</TotalTime>
  <ScaleCrop>false</ScaleCrop>
  <LinksUpToDate>false</LinksUpToDate>
  <CharactersWithSpaces>9920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伊人</cp:lastModifiedBy>
  <dcterms:modified xsi:type="dcterms:W3CDTF">2020-12-20T13:16:05Z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