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邢台广峥机械制造有限公司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10730-2025-EO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河北省邢台经济开发区王快镇前楼下社区华兴街920号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河北省邢台经济开发区王快镇前楼下社区华兴街920号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霍丽霞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13784021508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498754803@qq.com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2025年06月20日 14:00至2025年06月20日 18:00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E:冶金机械配件（轧辊）的加工所涉及场所的相关环境管理活动</w:t>
            </w:r>
          </w:p>
          <w:p w14:paraId="45C573A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O:冶金机械配件（轧辊）的加工所涉及场所的相关职业健康安全管理活动</w:t>
            </w:r>
          </w:p>
          <w:p w14:paraId="64D701D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E:18.05.01,O:18.05.01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2024-N1OHSMS-1284221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18.05.01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15138845019</w:t>
            </w:r>
          </w:p>
        </w:tc>
      </w:tr>
      <w:tr w14:paraId="68D1BA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20A2D2F">
            <w:pPr>
              <w:jc w:val="center"/>
            </w:pPr>
          </w:p>
        </w:tc>
        <w:tc>
          <w:tcPr>
            <w:tcW w:w="885" w:type="dxa"/>
            <w:vAlign w:val="center"/>
          </w:tcPr>
          <w:p w14:paraId="645DC5C9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FEA8014">
            <w:pPr>
              <w:jc w:val="center"/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14:paraId="4E142071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22FABFF">
            <w:pPr>
              <w:jc w:val="both"/>
            </w:pPr>
            <w:r>
              <w:t>2024-N1EMS-1284221</w:t>
            </w:r>
          </w:p>
        </w:tc>
        <w:tc>
          <w:tcPr>
            <w:tcW w:w="3684" w:type="dxa"/>
            <w:gridSpan w:val="9"/>
            <w:vAlign w:val="center"/>
          </w:tcPr>
          <w:p w14:paraId="7F64DD24">
            <w:pPr>
              <w:jc w:val="center"/>
            </w:pPr>
            <w:r>
              <w:t>18.05.01</w:t>
            </w:r>
          </w:p>
        </w:tc>
        <w:tc>
          <w:tcPr>
            <w:tcW w:w="1560" w:type="dxa"/>
            <w:gridSpan w:val="2"/>
            <w:vAlign w:val="center"/>
          </w:tcPr>
          <w:p w14:paraId="479D8F1E">
            <w:pPr>
              <w:jc w:val="center"/>
            </w:pPr>
            <w:r>
              <w:t>15138845019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2025-06-16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郭增辉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B56C07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1210</Words>
  <Characters>1437</Characters>
  <Lines>11</Lines>
  <Paragraphs>3</Paragraphs>
  <TotalTime>0</TotalTime>
  <ScaleCrop>false</ScaleCrop>
  <LinksUpToDate>false</LinksUpToDate>
  <CharactersWithSpaces>1478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2025-06-17T01:12:38Z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