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062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东光县洪欣塑料有限责任公司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赵艳敏、王莹、杨梅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703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东光县洪欣塑料有限责任公司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14.02.02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2025-N0EMS-1310585</w:t>
              <w:tab/>
            </w:r>
          </w:p>
        </w:tc>
        <w:tc>
          <w:tcPr>
            <w:tcW w:w="3145" w:type="dxa"/>
            <w:vAlign w:val="center"/>
          </w:tcPr>
          <w:p>
            <w:pPr>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2025-N0QMS-1310585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2025-N0OHSMS-1310585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2025年09月08日下午至2025年09月10日下午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E:资质范围内包装用聚乙烯吹塑薄膜、包装用食品塑料膜的生产所涉及场所的相关环境管理活动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Q:资质范围内包装用聚乙烯吹塑薄膜、包装用食品塑料膜的生产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O:资质范围内包装用聚乙烯吹塑薄膜、包装用食品塑料膜的生产所涉及场所的相关职业健康安全管理活动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东光县东方之光塑料工业园</w:t>
      </w:r>
    </w:p>
    <w:p w14:paraId="5FB2C4BD">
      <w:pPr>
        <w:spacing w:line="360" w:lineRule="auto"/>
        <w:ind w:firstLine="420" w:firstLineChars="200"/>
      </w:pPr>
      <w:r>
        <w:rPr>
          <w:rFonts w:hint="eastAsia"/>
        </w:rPr>
        <w:t>办公地址：</w:t>
      </w:r>
      <w:r>
        <w:rPr>
          <w:rFonts w:hint="eastAsia"/>
        </w:rPr>
        <w:t>东光县东方之光塑料工业园</w:t>
      </w:r>
    </w:p>
    <w:p w14:paraId="3E2A92FF">
      <w:pPr>
        <w:spacing w:line="360" w:lineRule="auto"/>
        <w:ind w:firstLine="420" w:firstLineChars="200"/>
      </w:pPr>
      <w:r>
        <w:rPr>
          <w:rFonts w:hint="eastAsia"/>
        </w:rPr>
        <w:t>经营地址：</w:t>
      </w:r>
      <w:bookmarkStart w:id="14" w:name="生产地址"/>
      <w:bookmarkEnd w:id="14"/>
      <w:r>
        <w:rPr>
          <w:rFonts w:hint="eastAsia"/>
        </w:rPr>
        <w:t>东光县东方之光塑料工业园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2025年09月07日 14:00至2025年09月07日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东光县洪欣塑料有限责任公司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赵艳敏、王莹、杨梅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545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