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6"/>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r>
              <w:rPr>
                <w:rFonts w:hint="eastAsia"/>
                <w:b/>
                <w:spacing w:val="-2"/>
                <w:szCs w:val="21"/>
              </w:rPr>
              <w:t xml:space="preserve">  </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二</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11" w:name="组织名称"/>
            <w:r>
              <w:rPr>
                <w:rFonts w:ascii="方正仿宋简体" w:eastAsia="方正仿宋简体"/>
                <w:b/>
              </w:rPr>
              <w:t>成都峡湾科技有限公司</w:t>
            </w:r>
            <w:bookmarkEnd w:id="11"/>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胡佳欣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1368" w:type="dxa"/>
          </w:tcPr>
          <w:p>
            <w:pPr>
              <w:spacing w:before="120" w:line="360" w:lineRule="auto"/>
              <w:jc w:val="center"/>
              <w:rPr>
                <w:rFonts w:hint="eastAsia" w:ascii="方正仿宋简体" w:eastAsia="方正仿宋简体"/>
                <w:b/>
              </w:rPr>
            </w:pPr>
            <w:r>
              <w:rPr>
                <w:rFonts w:hint="eastAsia" w:ascii="方正仿宋简体" w:eastAsia="方正仿宋简体"/>
                <w:b/>
              </w:rPr>
              <w:t>受审核部门</w:t>
            </w:r>
          </w:p>
        </w:tc>
        <w:tc>
          <w:tcPr>
            <w:tcW w:w="5306" w:type="dxa"/>
          </w:tcPr>
          <w:p>
            <w:pPr>
              <w:spacing w:before="120" w:line="360" w:lineRule="auto"/>
              <w:jc w:val="center"/>
              <w:rPr>
                <w:rFonts w:hint="eastAsia" w:ascii="方正仿宋简体" w:eastAsia="方正仿宋简体"/>
                <w:b/>
                <w:lang w:val="en-US" w:eastAsia="zh-CN"/>
              </w:rPr>
            </w:pPr>
            <w:r>
              <w:rPr>
                <w:rFonts w:hint="eastAsia" w:ascii="方正仿宋简体" w:eastAsia="方正仿宋简体"/>
                <w:b/>
                <w:lang w:val="en-US" w:eastAsia="zh-CN"/>
              </w:rPr>
              <w:t>市场部</w:t>
            </w:r>
          </w:p>
        </w:tc>
        <w:tc>
          <w:tcPr>
            <w:tcW w:w="1290" w:type="dxa"/>
          </w:tcPr>
          <w:p>
            <w:pPr>
              <w:spacing w:before="120" w:line="360" w:lineRule="auto"/>
              <w:jc w:val="center"/>
              <w:rPr>
                <w:rFonts w:hint="eastAsia" w:ascii="方正仿宋简体" w:eastAsia="方正仿宋简体"/>
                <w:b/>
                <w:lang w:val="en-US" w:eastAsia="zh-CN"/>
              </w:rPr>
            </w:pPr>
            <w:r>
              <w:rPr>
                <w:rFonts w:hint="eastAsia" w:ascii="方正仿宋简体" w:eastAsia="方正仿宋简体"/>
                <w:b/>
                <w:lang w:val="en-US" w:eastAsia="zh-CN"/>
              </w:rPr>
              <w:t>预计整改完成日期</w:t>
            </w:r>
          </w:p>
        </w:tc>
        <w:tc>
          <w:tcPr>
            <w:tcW w:w="2071" w:type="dxa"/>
          </w:tcPr>
          <w:p>
            <w:pPr>
              <w:spacing w:before="120" w:line="360" w:lineRule="auto"/>
              <w:jc w:val="center"/>
              <w:rPr>
                <w:rFonts w:hint="default" w:ascii="方正仿宋简体" w:eastAsia="方正仿宋简体"/>
                <w:b/>
                <w:lang w:val="en-US" w:eastAsia="zh-CN"/>
              </w:rPr>
            </w:pPr>
            <w:r>
              <w:rPr>
                <w:rFonts w:hint="eastAsia" w:ascii="方正仿宋简体" w:eastAsia="方正仿宋简体"/>
                <w:b/>
                <w:lang w:val="en-US" w:eastAsia="zh-CN"/>
              </w:rPr>
              <w:t>2021.11.10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widowControl/>
              <w:numPr>
                <w:ilvl w:val="0"/>
                <w:numId w:val="0"/>
              </w:numPr>
              <w:spacing w:line="360" w:lineRule="auto"/>
              <w:ind w:leftChars="150" w:firstLine="422" w:firstLineChars="200"/>
              <w:rPr>
                <w:rFonts w:hint="default" w:ascii="宋体" w:hAnsi="宋体" w:cs="宋体"/>
                <w:b/>
                <w:bCs/>
                <w:szCs w:val="21"/>
                <w:highlight w:val="none"/>
                <w:lang w:val="en-US" w:eastAsia="zh-CN"/>
              </w:rPr>
            </w:pPr>
            <w:r>
              <w:rPr>
                <w:rFonts w:hint="eastAsia" w:ascii="宋体" w:hAnsi="宋体" w:cs="宋体"/>
                <w:b/>
                <w:bCs/>
                <w:szCs w:val="21"/>
                <w:highlight w:val="none"/>
                <w:lang w:val="en-US" w:eastAsia="zh-CN"/>
              </w:rPr>
              <w:t>现场查看，未能提供</w:t>
            </w:r>
            <w:r>
              <w:rPr>
                <w:rFonts w:hint="eastAsia" w:ascii="宋体" w:hAnsi="宋体" w:eastAsia="宋体" w:cs="宋体"/>
                <w:b/>
                <w:bCs/>
                <w:szCs w:val="21"/>
                <w:highlight w:val="none"/>
                <w:lang w:val="en-US" w:eastAsia="zh-CN"/>
              </w:rPr>
              <w:t>四川汇源塑料光纤有限公司（供应：漏报控制器用塑料光纤通信链路产品搭建与测试）的供方评审记录。</w:t>
            </w:r>
            <w:r>
              <w:rPr>
                <w:rFonts w:hint="eastAsia" w:ascii="宋体" w:hAnsi="宋体" w:cs="宋体"/>
                <w:b/>
                <w:bCs/>
                <w:szCs w:val="21"/>
                <w:highlight w:val="none"/>
                <w:lang w:val="en-US" w:eastAsia="zh-CN"/>
              </w:rPr>
              <w:t>不符合标准8.4.2条款，组织应确保外部提供的过程、产品和服务不会对组织稳定地向顾客交付合格产品和服务的能力产生不利影响，组织应d）确定必要的验证或其他活动，以确保外部提供的过程、产品和服务满足要求。</w:t>
            </w: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 xml:space="preserve">GB/T 19001:2016 idt ISO 9001:2015标准 </w:t>
            </w:r>
            <w:r>
              <w:rPr>
                <w:rFonts w:hint="eastAsia" w:ascii="宋体" w:hAnsi="宋体"/>
                <w:b/>
                <w:sz w:val="22"/>
                <w:szCs w:val="22"/>
                <w:lang w:val="en-US" w:eastAsia="zh-CN"/>
              </w:rPr>
              <w:t>8.4.2</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bookmarkStart w:id="13" w:name="QJ勾选Add1"/>
            <w:r>
              <w:rPr>
                <w:rFonts w:hint="eastAsia" w:ascii="宋体" w:hAnsi="宋体"/>
                <w:b/>
                <w:sz w:val="22"/>
                <w:szCs w:val="22"/>
              </w:rPr>
              <w:t>□</w:t>
            </w:r>
            <w:bookmarkEnd w:id="13"/>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bookmarkStart w:id="14" w:name="E勾选Add1"/>
            <w:r>
              <w:rPr>
                <w:rFonts w:hint="eastAsia" w:ascii="宋体" w:hAnsi="宋体"/>
                <w:b/>
                <w:sz w:val="22"/>
                <w:szCs w:val="22"/>
              </w:rPr>
              <w:t>□</w:t>
            </w:r>
            <w:bookmarkEnd w:id="14"/>
            <w:r>
              <w:rPr>
                <w:rFonts w:hint="eastAsia" w:ascii="宋体" w:hAnsi="宋体"/>
                <w:b/>
                <w:sz w:val="22"/>
                <w:szCs w:val="22"/>
              </w:rPr>
              <w:t xml:space="preserve"> GB/T 24001-2016 idt ISO 14001:2015标准   条款</w:t>
            </w:r>
          </w:p>
          <w:p>
            <w:pPr>
              <w:tabs>
                <w:tab w:val="left" w:pos="4300"/>
              </w:tabs>
              <w:snapToGrid w:val="0"/>
              <w:spacing w:line="280" w:lineRule="exact"/>
              <w:ind w:firstLine="1767" w:firstLineChars="800"/>
              <w:rPr>
                <w:rFonts w:hint="eastAsia" w:ascii="宋体" w:hAnsi="宋体"/>
                <w:b/>
                <w:sz w:val="22"/>
                <w:szCs w:val="22"/>
              </w:rPr>
            </w:pPr>
            <w:bookmarkStart w:id="15" w:name="S勾选Add1"/>
            <w:r>
              <w:rPr>
                <w:rFonts w:hint="eastAsia" w:ascii="宋体" w:hAnsi="宋体"/>
                <w:b/>
                <w:sz w:val="22"/>
                <w:szCs w:val="22"/>
                <w:lang w:eastAsia="zh-CN"/>
              </w:rPr>
              <w:t>□</w:t>
            </w:r>
            <w:bookmarkEnd w:id="15"/>
            <w:r>
              <w:rPr>
                <w:rFonts w:hint="eastAsia" w:ascii="宋体" w:hAnsi="宋体"/>
                <w:b/>
                <w:sz w:val="22"/>
                <w:szCs w:val="22"/>
                <w:lang w:val="en-US" w:eastAsia="zh-CN"/>
              </w:rPr>
              <w:t xml:space="preserve">GB/T 45001-2020 idt </w:t>
            </w:r>
            <w:r>
              <w:rPr>
                <w:rFonts w:hint="eastAsia" w:ascii="宋体" w:hAnsi="宋体"/>
                <w:b/>
                <w:sz w:val="22"/>
                <w:szCs w:val="22"/>
              </w:rPr>
              <w:t xml:space="preserve">ISO45001：2018标准  条款相关要求 </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sym w:font="Wingdings 2" w:char="0052"/>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 xml:space="preserve">审核员：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w:t>
            </w:r>
            <w:r>
              <w:rPr>
                <w:rFonts w:ascii="方正仿宋简体" w:eastAsia="方正仿宋简体"/>
                <w:b/>
                <w:sz w:val="24"/>
              </w:rPr>
              <w:t xml:space="preserve">    </w:t>
            </w:r>
            <w:r>
              <w:rPr>
                <w:rFonts w:hint="eastAsia" w:ascii="方正仿宋简体" w:eastAsia="方正仿宋简体"/>
                <w:b/>
                <w:sz w:val="24"/>
              </w:rPr>
              <w:t xml:space="preserve">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hint="eastAsia" w:ascii="方正仿宋简体" w:eastAsia="方正仿宋简体"/>
                <w:b/>
                <w:lang w:eastAsia="zh-CN"/>
              </w:rPr>
            </w:pPr>
          </w:p>
          <w:p>
            <w:pPr>
              <w:pStyle w:val="2"/>
              <w:rPr>
                <w:rFonts w:hint="eastAsia"/>
                <w:lang w:eastAsia="zh-CN"/>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6"/>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widowControl/>
              <w:numPr>
                <w:ilvl w:val="0"/>
                <w:numId w:val="0"/>
              </w:numPr>
              <w:spacing w:line="360" w:lineRule="auto"/>
              <w:ind w:leftChars="150" w:firstLine="422" w:firstLineChars="200"/>
              <w:rPr>
                <w:rFonts w:eastAsia="方正仿宋简体"/>
                <w:b/>
              </w:rPr>
            </w:pPr>
            <w:r>
              <w:rPr>
                <w:rFonts w:hint="eastAsia" w:eastAsia="方正仿宋简体"/>
                <w:b/>
                <w:lang w:val="en-US" w:eastAsia="zh-CN"/>
              </w:rPr>
              <w:t xml:space="preserve"> </w:t>
            </w:r>
            <w:bookmarkStart w:id="16" w:name="_GoBack"/>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pStyle w:val="2"/>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lang w:val="en-US" w:eastAsia="zh-CN"/>
              </w:rPr>
              <w:t xml:space="preserve">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lang w:val="en-US" w:eastAsia="zh-CN"/>
        </w:rPr>
        <w:t xml:space="preserve">     </w:t>
      </w:r>
      <w:r>
        <w:rPr>
          <w:rFonts w:eastAsia="方正仿宋简体"/>
          <w:b/>
        </w:rPr>
        <w:t xml:space="preserve">    </w:t>
      </w:r>
      <w:r>
        <w:rPr>
          <w:rFonts w:hint="eastAsia" w:eastAsia="方正仿宋简体"/>
          <w:b/>
        </w:rPr>
        <w:t>日期</w:t>
      </w:r>
      <w:r>
        <w:rPr>
          <w:rFonts w:eastAsia="方正仿宋简体"/>
          <w:b/>
        </w:rPr>
        <w:t>:</w:t>
      </w:r>
    </w:p>
    <w:sectPr>
      <w:headerReference r:id="rId5" w:type="default"/>
      <w:footerReference r:id="rId6" w:type="default"/>
      <w:pgSz w:w="11906" w:h="16838"/>
      <w:pgMar w:top="760" w:right="840" w:bottom="640" w:left="1000" w:header="520" w:footer="44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14"/>
        <w:szCs w:val="14"/>
      </w:rPr>
    </w:pPr>
    <w:r>
      <w:rPr>
        <w:rFonts w:hint="eastAsia"/>
        <w:sz w:val="16"/>
        <w:szCs w:val="16"/>
      </w:rPr>
      <w:t>第　页共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pict>
        <v:shape id="_x0000_s4097" o:spid="_x0000_s4097" o:spt="202" type="#_x0000_t202" style="position:absolute;left:0pt;margin-left:400.15pt;margin-top:10.1pt;height:20.2pt;width:88.1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ISC-B-II-16(05版）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5"/>
      <w:pBdr>
        <w:bottom w:val="single" w:color="auto" w:sz="4" w:space="1"/>
      </w:pBdr>
      <w:spacing w:line="320" w:lineRule="exact"/>
      <w:ind w:firstLine="648" w:firstLineChars="400"/>
      <w:jc w:val="left"/>
      <w:rPr>
        <w:sz w:val="21"/>
        <w:szCs w:val="21"/>
      </w:rPr>
    </w:pPr>
    <w:r>
      <w:rPr>
        <w:rStyle w:val="10"/>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1F6E61"/>
    <w:rsid w:val="2D665002"/>
    <w:rsid w:val="31A663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0"/>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qFormat/>
    <w:uiPriority w:val="99"/>
    <w:pPr>
      <w:ind w:firstLine="420" w:firstLineChars="200"/>
    </w:pPr>
  </w:style>
  <w:style w:type="character" w:customStyle="1" w:styleId="12">
    <w:name w:val="apple-converted-space"/>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139</Words>
  <Characters>796</Characters>
  <Lines>6</Lines>
  <Paragraphs>1</Paragraphs>
  <TotalTime>0</TotalTime>
  <ScaleCrop>false</ScaleCrop>
  <LinksUpToDate>false</LinksUpToDate>
  <CharactersWithSpaces>934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Administrator</cp:lastModifiedBy>
  <cp:lastPrinted>2019-05-13T03:02:00Z</cp:lastPrinted>
  <dcterms:modified xsi:type="dcterms:W3CDTF">2021-11-02T05:42:00Z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2052-11.1.0.10938</vt:lpwstr>
  </property>
</Properties>
</file>