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主管领导：王福泽 </w:t>
            </w:r>
            <w:r>
              <w:rPr>
                <w:sz w:val="24"/>
                <w:szCs w:val="24"/>
              </w:rPr>
              <w:t xml:space="preserve">  </w:t>
            </w:r>
            <w:r>
              <w:rPr>
                <w:rFonts w:hint="eastAsia"/>
                <w:sz w:val="24"/>
                <w:szCs w:val="24"/>
              </w:rPr>
              <w:t>陪同人员：周明栋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lang w:val="en-US" w:eastAsia="zh-CN"/>
              </w:rPr>
              <w:t>远程审核：</w:t>
            </w:r>
            <w:r>
              <w:rPr>
                <w:rFonts w:hint="eastAsia"/>
                <w:sz w:val="24"/>
                <w:szCs w:val="24"/>
              </w:rPr>
              <w:t xml:space="preserve">审核员：林兵、任泽华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020.5.12</w:t>
            </w:r>
          </w:p>
          <w:p>
            <w:pPr>
              <w:spacing w:before="120"/>
              <w:rPr>
                <w:sz w:val="24"/>
                <w:szCs w:val="24"/>
              </w:rPr>
            </w:pPr>
            <w:r>
              <w:rPr>
                <w:rFonts w:hint="eastAsia"/>
                <w:b/>
                <w:color w:val="FF0000"/>
                <w:sz w:val="20"/>
                <w:lang w:val="en-US" w:eastAsia="zh-CN"/>
              </w:rPr>
              <w:t>补充</w:t>
            </w:r>
            <w:r>
              <w:rPr>
                <w:rFonts w:hint="eastAsia"/>
                <w:b/>
                <w:color w:val="FF0000"/>
                <w:sz w:val="20"/>
              </w:rPr>
              <w:t>现场审核</w:t>
            </w:r>
            <w:bookmarkStart w:id="0" w:name="审核日期安排"/>
            <w:r>
              <w:rPr>
                <w:rFonts w:hint="eastAsia"/>
                <w:b/>
                <w:color w:val="FF0000"/>
                <w:sz w:val="20"/>
                <w:lang w:eastAsia="zh-CN"/>
              </w:rPr>
              <w:t>：</w:t>
            </w:r>
            <w:r>
              <w:rPr>
                <w:rFonts w:hint="eastAsia"/>
                <w:b/>
                <w:color w:val="FF0000"/>
                <w:sz w:val="20"/>
                <w:lang w:val="en-US" w:eastAsia="zh-CN"/>
              </w:rPr>
              <w:t>审核员：张磊  审核时间：</w:t>
            </w:r>
            <w:r>
              <w:rPr>
                <w:rFonts w:hint="eastAsia"/>
                <w:b/>
                <w:color w:val="FF0000"/>
                <w:sz w:val="20"/>
              </w:rPr>
              <w:t>2020年12月18日 上午至2020年12月19日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审核条款：E</w:t>
            </w:r>
            <w:r>
              <w:rPr>
                <w:szCs w:val="21"/>
              </w:rPr>
              <w:t>O</w:t>
            </w:r>
            <w:r>
              <w:rPr>
                <w:rFonts w:hint="eastAsia"/>
                <w:sz w:val="24"/>
                <w:szCs w:val="24"/>
              </w:rPr>
              <w:t>:4.1理解组织及其环境、4.2理解相关方的需求和期望、4.3 确定管理体系的范围、4.4环境/职业健康安全管理体系及其过程、5.1领导作用和承诺、5.2环境/职业健康安全方针、5.3组织的岗位、职责和权限、O</w:t>
            </w:r>
            <w:r>
              <w:rPr>
                <w:sz w:val="24"/>
                <w:szCs w:val="24"/>
              </w:rPr>
              <w:t>5.4</w:t>
            </w:r>
            <w:r>
              <w:rPr>
                <w:rFonts w:hint="eastAsia"/>
                <w:sz w:val="24"/>
                <w:szCs w:val="24"/>
              </w:rPr>
              <w:t>协商与参与、6.1应对风险和机遇的措施、6.2环境/职业健康安全目标及其实现的策划、E</w:t>
            </w:r>
            <w:r>
              <w:rPr>
                <w:sz w:val="24"/>
                <w:szCs w:val="24"/>
              </w:rPr>
              <w:t>O</w:t>
            </w:r>
            <w:r>
              <w:rPr>
                <w:rFonts w:hint="eastAsia"/>
                <w:sz w:val="24"/>
                <w:szCs w:val="24"/>
              </w:rPr>
              <w:t>7.1资源总则、7.4沟通/信息交流、9.3管理评审、10.1改进、1</w:t>
            </w:r>
            <w:r>
              <w:rPr>
                <w:sz w:val="24"/>
                <w:szCs w:val="24"/>
              </w:rPr>
              <w:t>0.2</w:t>
            </w:r>
            <w:r>
              <w:rPr>
                <w:rFonts w:hint="eastAsia"/>
                <w:sz w:val="24"/>
                <w:szCs w:val="24"/>
              </w:rPr>
              <w:t>不符合/事件和纠正措施、10.3持续改进，国家/地方监督抽查情况；顾客满意、相关方投诉及处理情况；验证企业相关资质证明的有效性；一阶段问题验证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04</w:t>
            </w:r>
            <w:r>
              <w:rPr>
                <w:rFonts w:hint="eastAsia" w:ascii="宋体" w:hAnsi="宋体" w:cs="宋体"/>
                <w:szCs w:val="21"/>
              </w:rPr>
              <w:t>年3月3</w:t>
            </w:r>
            <w:r>
              <w:rPr>
                <w:rFonts w:ascii="宋体" w:hAnsi="宋体" w:cs="宋体"/>
                <w:szCs w:val="21"/>
              </w:rPr>
              <w:t>1</w:t>
            </w:r>
            <w:r>
              <w:rPr>
                <w:rFonts w:hint="eastAsia" w:ascii="宋体" w:hAnsi="宋体" w:cs="宋体"/>
                <w:szCs w:val="21"/>
              </w:rPr>
              <w:t>日注册，法人：吴淑美，总经理：王福泽。注册资本10</w:t>
            </w:r>
            <w:r>
              <w:rPr>
                <w:rFonts w:ascii="宋体" w:hAnsi="宋体" w:cs="宋体"/>
                <w:szCs w:val="21"/>
              </w:rPr>
              <w:t>600</w:t>
            </w:r>
            <w:r>
              <w:rPr>
                <w:rFonts w:hint="eastAsia" w:ascii="宋体" w:hAnsi="宋体" w:cs="宋体"/>
                <w:szCs w:val="21"/>
              </w:rPr>
              <w:t>万元整</w:t>
            </w:r>
          </w:p>
          <w:p>
            <w:pPr>
              <w:spacing w:line="280" w:lineRule="exact"/>
              <w:ind w:firstLine="420" w:firstLineChars="200"/>
              <w:rPr>
                <w:rFonts w:ascii="宋体" w:hAnsi="宋体" w:cs="宋体"/>
                <w:szCs w:val="21"/>
              </w:rPr>
            </w:pPr>
            <w:r>
              <w:rPr>
                <w:rFonts w:hint="eastAsia" w:ascii="宋体" w:hAnsi="宋体" w:cs="宋体"/>
                <w:szCs w:val="21"/>
              </w:rPr>
              <w:t>注册地址：南安市仑苍水暖高新工业园区；</w:t>
            </w:r>
          </w:p>
          <w:p>
            <w:pPr>
              <w:spacing w:line="280" w:lineRule="exact"/>
              <w:ind w:firstLine="420" w:firstLineChars="200"/>
              <w:rPr>
                <w:rFonts w:ascii="宋体" w:hAnsi="宋体" w:cs="宋体"/>
                <w:szCs w:val="21"/>
              </w:rPr>
            </w:pPr>
            <w:r>
              <w:rPr>
                <w:rFonts w:hint="eastAsia" w:ascii="宋体" w:hAnsi="宋体" w:cs="宋体"/>
                <w:szCs w:val="21"/>
              </w:rPr>
              <w:t>生产经营地址：南安市仑苍水暖高新工业园区西路41号</w:t>
            </w:r>
          </w:p>
          <w:p>
            <w:pPr>
              <w:spacing w:line="280" w:lineRule="exact"/>
              <w:ind w:firstLine="420" w:firstLineChars="200"/>
              <w:rPr>
                <w:rFonts w:ascii="宋体" w:hAnsi="宋体" w:cs="宋体"/>
                <w:szCs w:val="21"/>
              </w:rPr>
            </w:pPr>
            <w:r>
              <w:rPr>
                <w:rFonts w:hint="eastAsia" w:ascii="宋体" w:hAnsi="宋体" w:cs="宋体"/>
                <w:szCs w:val="21"/>
              </w:rPr>
              <w:t>营业执照范围包括生产、销售：各类高、中、低压阀门、管件及水暖配件；有效期至2</w:t>
            </w:r>
            <w:r>
              <w:rPr>
                <w:rFonts w:ascii="宋体" w:hAnsi="宋体" w:cs="宋体"/>
                <w:szCs w:val="21"/>
              </w:rPr>
              <w:t>054</w:t>
            </w:r>
            <w:r>
              <w:rPr>
                <w:rFonts w:hint="eastAsia" w:ascii="宋体" w:hAnsi="宋体" w:cs="宋体"/>
                <w:szCs w:val="21"/>
              </w:rPr>
              <w:t>年3月3</w:t>
            </w:r>
            <w:r>
              <w:rPr>
                <w:rFonts w:ascii="宋体" w:hAnsi="宋体" w:cs="宋体"/>
                <w:szCs w:val="21"/>
              </w:rPr>
              <w:t>0</w:t>
            </w:r>
            <w:r>
              <w:rPr>
                <w:rFonts w:hint="eastAsia" w:ascii="宋体" w:hAnsi="宋体" w:cs="宋体"/>
                <w:szCs w:val="21"/>
              </w:rPr>
              <w:t>日。</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E：蝶阀、球阀、闸阀的设计、生产所涉及的相关环境管理活动</w:t>
            </w:r>
          </w:p>
          <w:p>
            <w:pPr>
              <w:spacing w:line="280" w:lineRule="exact"/>
              <w:rPr>
                <w:rFonts w:ascii="宋体" w:hAnsi="宋体" w:cs="宋体"/>
                <w:szCs w:val="21"/>
              </w:rPr>
            </w:pPr>
            <w:r>
              <w:rPr>
                <w:rFonts w:hint="eastAsia" w:ascii="宋体" w:hAnsi="宋体" w:cs="宋体"/>
                <w:szCs w:val="21"/>
              </w:rPr>
              <w:t>O：蝶阀、球阀、闸阀的设计、生产所涉及的相关职业健康安全管理活动。公司管理体系设置了行政部、技术部、供销部、生产部、质量部。</w:t>
            </w:r>
          </w:p>
          <w:p>
            <w:pPr>
              <w:spacing w:line="280" w:lineRule="exact"/>
              <w:ind w:firstLine="420" w:firstLineChars="200"/>
              <w:rPr>
                <w:rFonts w:ascii="宋体" w:hAnsi="宋体" w:cs="宋体"/>
                <w:szCs w:val="21"/>
              </w:rPr>
            </w:pPr>
            <w:r>
              <w:rPr>
                <w:rFonts w:hint="eastAsia" w:ascii="宋体" w:hAnsi="宋体" w:cs="宋体"/>
                <w:szCs w:val="21"/>
              </w:rPr>
              <w:t>公司申请的认证范围提供了由南安市环境报监测站出具的环评报告，说明该公司环评现状，并对所涉及的环境因素进行识别和评价，并明确了控制措施要求。并提供了南安市环境保护局文件（南环保</w:t>
            </w:r>
            <w:r>
              <w:rPr>
                <w:rFonts w:ascii="宋体" w:hAnsi="宋体" w:cs="宋体"/>
                <w:szCs w:val="21"/>
              </w:rPr>
              <w:t>[2012]</w:t>
            </w:r>
            <w:r>
              <w:rPr>
                <w:rFonts w:hint="eastAsia" w:ascii="宋体" w:hAnsi="宋体" w:cs="宋体"/>
                <w:szCs w:val="21"/>
              </w:rPr>
              <w:t>函6</w:t>
            </w:r>
            <w:r>
              <w:rPr>
                <w:rFonts w:ascii="宋体" w:hAnsi="宋体" w:cs="宋体"/>
                <w:szCs w:val="21"/>
              </w:rPr>
              <w:t>09</w:t>
            </w:r>
            <w:r>
              <w:rPr>
                <w:rFonts w:hint="eastAsia" w:ascii="宋体" w:hAnsi="宋体" w:cs="宋体"/>
                <w:szCs w:val="21"/>
              </w:rPr>
              <w:t>号）《关于批复福建省兴达阀门制造有限公司年产1</w:t>
            </w:r>
            <w:r>
              <w:rPr>
                <w:rFonts w:ascii="宋体" w:hAnsi="宋体" w:cs="宋体"/>
                <w:szCs w:val="21"/>
              </w:rPr>
              <w:t>0</w:t>
            </w:r>
            <w:r>
              <w:rPr>
                <w:rFonts w:hint="eastAsia" w:ascii="宋体" w:hAnsi="宋体" w:cs="宋体"/>
                <w:szCs w:val="21"/>
              </w:rPr>
              <w:t>万件蝶阀迁扩建项目环境影响报告书的函》，同意在按照专家评审意见的前提下建设，并提出了七项要求，同时明确了项目污染物控制指标及调剂方案等，时间为2</w:t>
            </w:r>
            <w:r>
              <w:rPr>
                <w:rFonts w:ascii="宋体" w:hAnsi="宋体" w:cs="宋体"/>
                <w:szCs w:val="21"/>
              </w:rPr>
              <w:t>012.12.6</w:t>
            </w:r>
            <w:r>
              <w:rPr>
                <w:rFonts w:hint="eastAsia" w:ascii="宋体" w:hAnsi="宋体" w:cs="宋体"/>
                <w:szCs w:val="21"/>
              </w:rPr>
              <w:t>。另外，提供了2</w:t>
            </w:r>
            <w:r>
              <w:rPr>
                <w:rFonts w:ascii="宋体" w:hAnsi="宋体" w:cs="宋体"/>
                <w:szCs w:val="21"/>
              </w:rPr>
              <w:t>016</w:t>
            </w:r>
            <w:r>
              <w:rPr>
                <w:rFonts w:hint="eastAsia" w:ascii="宋体" w:hAnsi="宋体" w:cs="宋体"/>
                <w:szCs w:val="21"/>
              </w:rPr>
              <w:t>年1</w:t>
            </w:r>
            <w:r>
              <w:rPr>
                <w:rFonts w:ascii="宋体" w:hAnsi="宋体" w:cs="宋体"/>
                <w:szCs w:val="21"/>
              </w:rPr>
              <w:t>0</w:t>
            </w:r>
            <w:r>
              <w:rPr>
                <w:rFonts w:hint="eastAsia" w:ascii="宋体" w:hAnsi="宋体" w:cs="宋体"/>
                <w:szCs w:val="21"/>
              </w:rPr>
              <w:t>月1</w:t>
            </w:r>
            <w:r>
              <w:rPr>
                <w:rFonts w:ascii="宋体" w:hAnsi="宋体" w:cs="宋体"/>
                <w:szCs w:val="21"/>
              </w:rPr>
              <w:t>3</w:t>
            </w:r>
            <w:r>
              <w:rPr>
                <w:rFonts w:hint="eastAsia" w:ascii="宋体" w:hAnsi="宋体" w:cs="宋体"/>
                <w:szCs w:val="21"/>
              </w:rPr>
              <w:t>日验收通过的意见。基本符合要求。</w:t>
            </w:r>
          </w:p>
          <w:p>
            <w:pPr>
              <w:spacing w:line="280" w:lineRule="exact"/>
              <w:ind w:firstLine="420" w:firstLineChars="200"/>
              <w:rPr>
                <w:rFonts w:ascii="宋体" w:hAnsi="宋体" w:cs="宋体"/>
                <w:szCs w:val="21"/>
              </w:rPr>
            </w:pPr>
            <w:r>
              <w:rPr>
                <w:rFonts w:hint="eastAsia" w:ascii="宋体" w:hAnsi="宋体" w:cs="宋体"/>
                <w:szCs w:val="21"/>
              </w:rPr>
              <w:t>公司识别外包过程是电泳，纳入到采购过程进行控制。</w:t>
            </w:r>
          </w:p>
          <w:p>
            <w:pPr>
              <w:spacing w:line="280" w:lineRule="exact"/>
              <w:ind w:firstLine="420" w:firstLineChars="200"/>
              <w:rPr>
                <w:rFonts w:ascii="宋体" w:hAnsi="宋体" w:cs="宋体"/>
                <w:szCs w:val="21"/>
              </w:rPr>
            </w:pPr>
            <w:r>
              <w:rPr>
                <w:rFonts w:hint="eastAsia" w:ascii="宋体" w:hAnsi="宋体" w:cs="宋体"/>
                <w:szCs w:val="21"/>
              </w:rPr>
              <w:t>公司推行环境和职业健康安全管理体系的目的就是提高公司市场准入竞争力。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行政部根据由公司各部门的行政、采购、销售等人员从政府、供应商、市场、客户、网络等搜集到的信息并结合公司自身业务运作情况进行分析，通过分析对这些内部和外部因素的相关信息进行监视和评审以确保其充分和适宜。今年受疫情影响，一方面受不良影响，另一方面公司面临机遇，公司通过采取加强内部管理等措施应对市场的需求。</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询问总经理，体系运行以来，没有发生重大顾客投诉、环境或职业健康安全事故等，无行业抽查等情况。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公司主要对与环境和职业健康安全相关的各相关方及其要求的相关信息进行监视和评审，以便于理解和持续满足相关方的需求和期望。提供了相关方需求和期望监视和评审记录：</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本公司考虑以下相关方：顾客/最终用户；员工</w:t>
            </w:r>
            <w:r>
              <w:rPr>
                <w:rFonts w:ascii="宋体" w:hAnsi="宋体" w:cs="宋体"/>
                <w:szCs w:val="21"/>
              </w:rPr>
              <w:t>;</w:t>
            </w:r>
            <w:r>
              <w:rPr>
                <w:rFonts w:hint="eastAsia" w:ascii="宋体" w:hAnsi="宋体" w:cs="宋体"/>
                <w:szCs w:val="21"/>
              </w:rPr>
              <w:t>政府；外部供方/外包方；社会/社区等；并根据各相关方识别了相应的需求和期望，明确了采取措施；完成情况评估等，如顾客主要有提供的产品和服务满足约定要求；提供高质量/职业健康安全、价格适宜的产品和及时、高满意的售后服务等需求，并提出了建立实施环境/职业健康安全管理体系，保证产品和服务质量、环境和职业健康安全等五项措施；对完成情况也进行了相应的评估。识别及更新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环境/职业健康安全管理体系及其过程</w:t>
            </w:r>
          </w:p>
        </w:tc>
        <w:tc>
          <w:tcPr>
            <w:tcW w:w="998" w:type="dxa"/>
          </w:tcPr>
          <w:p>
            <w:r>
              <w:rPr>
                <w:sz w:val="24"/>
                <w:szCs w:val="24"/>
              </w:rPr>
              <w:t>EO</w:t>
            </w:r>
            <w:r>
              <w:rPr>
                <w:rFonts w:hint="eastAsia"/>
                <w:sz w:val="24"/>
                <w:szCs w:val="24"/>
              </w:rPr>
              <w:t>4.4</w:t>
            </w:r>
          </w:p>
        </w:tc>
        <w:tc>
          <w:tcPr>
            <w:tcW w:w="10004" w:type="dxa"/>
          </w:tcPr>
          <w:p>
            <w:r>
              <w:rPr>
                <w:rFonts w:hint="eastAsia"/>
              </w:rPr>
              <w:t>该公司20</w:t>
            </w:r>
            <w:r>
              <w:t>19</w:t>
            </w:r>
            <w:r>
              <w:rPr>
                <w:rFonts w:hint="eastAsia"/>
              </w:rPr>
              <w:t>年1</w:t>
            </w:r>
            <w:r>
              <w:t>2</w:t>
            </w:r>
            <w:r>
              <w:rPr>
                <w:rFonts w:hint="eastAsia"/>
              </w:rPr>
              <w:t>月根据自身的实际情况导入质量环境和职业健康安全管理标准体系，按照标准的要求组织人员编制了管理手册、作业文件和记录表格，制定了管理方针和管理目标。2</w:t>
            </w:r>
            <w:r>
              <w:t>020</w:t>
            </w:r>
            <w:r>
              <w:rPr>
                <w:rFonts w:hint="eastAsia"/>
              </w:rPr>
              <w:t>年1月</w:t>
            </w:r>
            <w:r>
              <w:t>10</w:t>
            </w:r>
            <w:r>
              <w:rPr>
                <w:rFonts w:hint="eastAsia"/>
              </w:rPr>
              <w:t>日开始实施管理体系，通过对过程检测结果进行分析管理体系得以不断改进。对各项管理目标完成情况进行统计分析，出示了自体系运行以来各管理目标分解及完成情况记录。</w:t>
            </w:r>
          </w:p>
          <w:p>
            <w:r>
              <w:rPr>
                <w:rFonts w:hint="eastAsia"/>
              </w:rPr>
              <w:t>组织基本能确定满足与管理体系有关的客户及相关方的要求。</w:t>
            </w:r>
          </w:p>
          <w:p>
            <w:r>
              <w:rPr>
                <w:rFonts w:hint="eastAsia"/>
              </w:rPr>
              <w:t>1.公司通过监视和评审有关相关方及其有关要求的信息，实现持续改进。如供应商管理、合同条款、组织营业执照范围内的蝶阀、球阀、闸阀的设计、生产环境和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b)通过签订客户协议和供应商协议的条款把控风险。从各个方面确保许可范围内的蝶阀、球阀、闸阀的设计、生产质量，过程环境影响、危险源管理等，提高客户满意度，同时对风险加以控制。</w:t>
            </w:r>
          </w:p>
          <w:p>
            <w:r>
              <w:rPr>
                <w:rFonts w:hint="eastAsia"/>
              </w:rPr>
              <w:t>3.识别进行许可范围内的蝶阀、球阀、闸阀的设计、生产风险及具体应对措施，采购的风险，严格供应商评审，选择合格供方，要求其生产能力和产品涉及的环保和职业健康安全等满足法律法规和客户要求，并严格进行合格供方业绩评价。通过采购合同或协议与销售合同或环保/职业健康安全协议的条款匹配来对各相关方施加影响以控制风险。</w:t>
            </w:r>
          </w:p>
          <w:p>
            <w:r>
              <w:rPr>
                <w:rFonts w:hint="eastAsia"/>
              </w:rPr>
              <w:t>4.通过对执照范围内的蝶阀、球阀、闸阀的设计、生产的风险控制和销售、交付等风险控制，在具体操作过程中实施的措施，实现了对整个供应链管理的风险控制，为客户提供更全面的许可范围内的蝶阀、球阀、闸阀的设计、生产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E</w:t>
            </w:r>
            <w:r>
              <w:rPr>
                <w:szCs w:val="21"/>
              </w:rPr>
              <w:t>O</w:t>
            </w:r>
            <w:r>
              <w:rPr>
                <w:rFonts w:hint="eastAsia" w:ascii="宋体" w:hAnsi="宋体" w:cs="宋体"/>
                <w:szCs w:val="21"/>
              </w:rPr>
              <w:t>5.1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公司主要承诺有：</w:t>
            </w:r>
          </w:p>
          <w:p>
            <w:pPr>
              <w:spacing w:line="280" w:lineRule="exact"/>
              <w:ind w:firstLine="420" w:firstLineChars="200"/>
              <w:rPr>
                <w:rFonts w:ascii="宋体" w:hAnsi="宋体" w:cs="宋体"/>
                <w:szCs w:val="21"/>
              </w:rPr>
            </w:pPr>
            <w:r>
              <w:rPr>
                <w:rFonts w:hint="eastAsia" w:ascii="宋体" w:hAnsi="宋体" w:cs="宋体"/>
                <w:szCs w:val="21"/>
              </w:rPr>
              <w:t>a）对环境和职业健康安全管理体系的有效性承担责任；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b）确保制定环境和职业健康安全管理体系的环境和职业安全方针和环境和职业安全方针目标,并与公司环境和战略方向相一致；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c）确保环境和职业健康安全管理体系要求融入与公司的业务过程之中；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e）确保获得环境和职业健康安全管理体系所需的资源（如人力资源、财物力资源、信息资源、技术资源、管理资源）；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f）沟通有效的环境和职业健康安全管理和符合环境和职业健康安全管理体系要求的重要性；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g）确保实现环境和职业健康安全管理体系的预期结果；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h）促使、指导和支持员工努力提高环境和职业健康安全管理体系的有效性；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m)任命了公司职业健康安全事务代表胡阳兵，确保组织建立和实施工作人员协商和参与的过程；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和职业健康安全管理体系的重要性。资源提供充分并通过定期进行管理评审发现过程中存在的问题并加以改进，承诺基本有效。企业通过会议、培训等形式要求员工理解公司的方针和目标，以及遵守法律法规的重要性及相关方满意的重要性，并形成制度化，规定了定期检查落实的情况，并有具体要求。承诺基本实现，体系运行以来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该公司环境和职业健康管理方针：</w:t>
            </w:r>
          </w:p>
          <w:p>
            <w:pPr>
              <w:spacing w:line="280" w:lineRule="exact"/>
              <w:ind w:firstLine="420" w:firstLineChars="200"/>
              <w:rPr>
                <w:rFonts w:ascii="宋体" w:hAnsi="宋体" w:cs="宋体"/>
                <w:szCs w:val="21"/>
              </w:rPr>
            </w:pPr>
            <w:r>
              <w:rPr>
                <w:rFonts w:hint="eastAsia" w:ascii="宋体" w:hAnsi="宋体" w:cs="宋体"/>
                <w:szCs w:val="21"/>
              </w:rPr>
              <w:t>保护环境、安全第一、遵规守法、持续改进</w:t>
            </w:r>
          </w:p>
          <w:p>
            <w:pPr>
              <w:spacing w:line="280" w:lineRule="exact"/>
              <w:ind w:firstLine="420" w:firstLineChars="200"/>
              <w:rPr>
                <w:rFonts w:ascii="宋体" w:hAnsi="宋体" w:cs="宋体"/>
                <w:szCs w:val="21"/>
              </w:rPr>
            </w:pPr>
            <w:r>
              <w:rPr>
                <w:rFonts w:hint="eastAsia" w:ascii="宋体" w:hAnsi="宋体" w:cs="宋体"/>
                <w:szCs w:val="21"/>
              </w:rPr>
              <w:t>公司以环境和职业安全标准为基础，结合公司实际特制定管理方针。环境和职业健康方针的含义：</w:t>
            </w:r>
          </w:p>
          <w:p>
            <w:pPr>
              <w:spacing w:line="280" w:lineRule="exact"/>
              <w:ind w:firstLine="420" w:firstLineChars="200"/>
              <w:rPr>
                <w:rFonts w:ascii="宋体" w:hAnsi="宋体" w:cs="宋体"/>
                <w:szCs w:val="21"/>
              </w:rPr>
            </w:pPr>
            <w:r>
              <w:rPr>
                <w:rFonts w:hint="eastAsia" w:ascii="宋体" w:hAnsi="宋体" w:cs="宋体"/>
                <w:szCs w:val="21"/>
              </w:rPr>
              <w:t>1.保护环境，遵规守法：</w:t>
            </w:r>
          </w:p>
          <w:p>
            <w:pPr>
              <w:spacing w:line="280" w:lineRule="exact"/>
              <w:ind w:firstLine="420" w:firstLineChars="200"/>
              <w:rPr>
                <w:rFonts w:ascii="宋体" w:hAnsi="宋体" w:cs="宋体"/>
                <w:szCs w:val="21"/>
              </w:rPr>
            </w:pPr>
            <w:r>
              <w:rPr>
                <w:rFonts w:hint="eastAsia" w:ascii="宋体" w:hAnsi="宋体" w:cs="宋体"/>
                <w:szCs w:val="21"/>
              </w:rPr>
              <w:t>保护自然环境，控制污染因素，降低能源消耗。遵守国家和地方的法律、法规和其他要求。预防破坏环境的现象发生。</w:t>
            </w:r>
          </w:p>
          <w:p>
            <w:pPr>
              <w:spacing w:line="280" w:lineRule="exact"/>
              <w:ind w:firstLine="420" w:firstLineChars="200"/>
              <w:rPr>
                <w:rFonts w:ascii="宋体" w:hAnsi="宋体" w:cs="宋体"/>
                <w:szCs w:val="21"/>
              </w:rPr>
            </w:pPr>
            <w:r>
              <w:rPr>
                <w:rFonts w:hint="eastAsia" w:ascii="宋体" w:hAnsi="宋体" w:cs="宋体"/>
                <w:szCs w:val="21"/>
              </w:rPr>
              <w:t>2.安全第一，持续改进：</w:t>
            </w:r>
          </w:p>
          <w:p>
            <w:pPr>
              <w:spacing w:line="280" w:lineRule="exact"/>
              <w:ind w:firstLine="420" w:firstLineChars="200"/>
              <w:rPr>
                <w:rFonts w:ascii="宋体" w:hAnsi="宋体" w:cs="宋体"/>
                <w:szCs w:val="21"/>
              </w:rPr>
            </w:pPr>
            <w:r>
              <w:rPr>
                <w:rFonts w:hint="eastAsia" w:ascii="宋体" w:hAnsi="宋体" w:cs="宋体"/>
                <w:szCs w:val="21"/>
              </w:rPr>
              <w:t>以人为本，预防为主，关注员工的健康和安全，预防职业病及安全事故的发生。不断改进管理措施，持续提高企业绩效。</w:t>
            </w:r>
          </w:p>
          <w:p>
            <w:pPr>
              <w:spacing w:line="280" w:lineRule="exact"/>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总经理用会议、文件等手段保证管理方针为全体员工理解并落实到工作中。王福泽总经理说管理评审时对方针的持续适宜性进行了评审，有评审记录。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以上管理方针通过文件、培训等形式将公司管理方针传达给所有为公司工作或代表公司的人员，相关方也可通过行政部获取公司管理方针。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ascii="宋体" w:hAnsi="宋体" w:cs="宋体"/>
                <w:szCs w:val="21"/>
              </w:rPr>
              <w:t>EO5.3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行政部、技术部、供销部、生产部、质量部，并对各部门的职能进行了分配和规定。公司决定任命周明栋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职业健康安全管理事务代表任命为胡阳兵，公司对履行事务代表以及非管理类工作人员的协商与参与职责进行了规定。目前主要通过签订集体合同、开展内部座谈沟通等方式与公司进行协商和沟通。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询问管代周明栋和职业健康安全事务代表胡阳兵职责回答正确。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 xml:space="preserve">3.在策划管理体系时考虑了风险和机遇以及相应的应对措施，制定了《风险识别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组织风险和机遇控制清单”，识别的环境和职业健康安全风险主要包括火灾、自然灾害、不断完善的法律法规要求，对环保监管越来越严，当地居民和社团不接受污染物排放等，机遇有政府支持，公司领导对环保安全的重视，信息高度发达利于获取安环信息，评估了影响范围和重要程度，并明确了三条应对措施， </w:t>
            </w:r>
            <w:r>
              <w:rPr>
                <w:rFonts w:ascii="宋体" w:hAnsi="宋体" w:cs="宋体"/>
                <w:szCs w:val="21"/>
              </w:rPr>
              <w:t xml:space="preserve">  </w:t>
            </w:r>
          </w:p>
          <w:p>
            <w:pPr>
              <w:spacing w:line="2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组织逐步采用高精密的机械自动化作业，尽量减少操作人员的手工操作；</w:t>
            </w:r>
          </w:p>
          <w:p>
            <w:pPr>
              <w:spacing w:line="280" w:lineRule="exact"/>
              <w:ind w:firstLine="420" w:firstLineChars="200"/>
              <w:rPr>
                <w:rFonts w:ascii="宋体" w:hAnsi="宋体" w:cs="宋体"/>
                <w:szCs w:val="21"/>
              </w:rPr>
            </w:pPr>
            <w:r>
              <w:rPr>
                <w:rFonts w:hint="eastAsia" w:ascii="宋体" w:hAnsi="宋体" w:cs="宋体"/>
                <w:szCs w:val="21"/>
              </w:rPr>
              <w:t>2、规范公司环保要求，不断学习环境法律法规；</w:t>
            </w:r>
          </w:p>
          <w:p>
            <w:pPr>
              <w:spacing w:line="280" w:lineRule="exact"/>
              <w:ind w:firstLine="420" w:firstLineChars="200"/>
              <w:rPr>
                <w:rFonts w:ascii="宋体" w:hAnsi="宋体" w:cs="宋体"/>
                <w:szCs w:val="21"/>
              </w:rPr>
            </w:pPr>
            <w:r>
              <w:rPr>
                <w:rFonts w:hint="eastAsia" w:ascii="宋体" w:hAnsi="宋体" w:cs="宋体"/>
                <w:szCs w:val="21"/>
              </w:rPr>
              <w:t>3、不断进行职业健康培训，提升员工职业健康意识，做好安全生产措施。</w:t>
            </w:r>
          </w:p>
          <w:p>
            <w:pPr>
              <w:spacing w:line="280" w:lineRule="exact"/>
              <w:ind w:firstLine="420" w:firstLineChars="200"/>
              <w:rPr>
                <w:rFonts w:ascii="宋体" w:hAnsi="宋体" w:cs="宋体"/>
                <w:szCs w:val="21"/>
              </w:rPr>
            </w:pPr>
            <w:r>
              <w:rPr>
                <w:rFonts w:hint="eastAsia" w:ascii="宋体" w:hAnsi="宋体" w:cs="宋体"/>
                <w:szCs w:val="21"/>
              </w:rPr>
              <w:t>并明确了目标、评价方法和效果评价结果，基本符合。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辨识和风险评价控制程序》。公司在所界定的环境和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蝶阀、球阀、闸阀的设计、生产所涉及的环境和职业健康安全管理活动，确定的重要环境因素固体废弃物的排放、潜在火灾、噪音排放、粉尘排放等四项，识别的重大危险源主要为机械伤害、触电伤害、潜在火灾的发生、高温中暑、粉尘、噪声等六项，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和其他要求控制程序》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未成年人保护法（</w:t>
            </w:r>
            <w:r>
              <w:rPr>
                <w:rFonts w:ascii="宋体" w:hAnsi="宋体" w:cs="宋体"/>
                <w:szCs w:val="21"/>
              </w:rPr>
              <w:t>1998.1.1.</w:t>
            </w:r>
            <w:r>
              <w:rPr>
                <w:rFonts w:hint="eastAsia" w:ascii="宋体" w:hAnsi="宋体" w:cs="宋体"/>
                <w:szCs w:val="21"/>
              </w:rPr>
              <w:t>）适用条款为第</w:t>
            </w:r>
            <w:r>
              <w:rPr>
                <w:rFonts w:ascii="宋体" w:hAnsi="宋体" w:cs="宋体"/>
                <w:szCs w:val="21"/>
              </w:rPr>
              <w:t>5</w:t>
            </w: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ascii="宋体" w:hAnsi="宋体" w:cs="宋体"/>
                <w:szCs w:val="21"/>
              </w:rPr>
              <w:t>38</w:t>
            </w:r>
            <w:r>
              <w:rPr>
                <w:rFonts w:hint="eastAsia" w:ascii="宋体" w:hAnsi="宋体" w:cs="宋体"/>
                <w:szCs w:val="21"/>
              </w:rPr>
              <w:t>等条款，明确了适用的公司活动为未成人员工保护过程，评价结果为符合要求。提供了《法律、法规符合性评价报告》对7</w:t>
            </w:r>
            <w:r>
              <w:rPr>
                <w:rFonts w:ascii="宋体" w:hAnsi="宋体" w:cs="宋体"/>
                <w:szCs w:val="21"/>
              </w:rPr>
              <w:t>4</w:t>
            </w:r>
            <w:r>
              <w:rPr>
                <w:rFonts w:hint="eastAsia" w:ascii="宋体" w:hAnsi="宋体" w:cs="宋体"/>
                <w:szCs w:val="21"/>
              </w:rPr>
              <w:t>个法律法规、执行过程、合规性评价及目标指标等四方面进行了评价，评价结论为：法律法规及其他要求在实施过程中总体执行情况良好，无违反法律法规及其他要求现象出现。基本符合。</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行政部负责制定环境、职业健康安全目标及管理方案，总经理王福泽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半年对方案实施情况进行检查跟踪，向总经理报告；一般在管理评审之前对环境、职业健康安全目标及管理方案由行政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公司环境和职业健康安全管理目标及实现情况是：</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目标值 </w:t>
            </w:r>
            <w:r>
              <w:rPr>
                <w:rFonts w:ascii="宋体" w:hAnsi="宋体" w:cs="宋体"/>
                <w:szCs w:val="21"/>
              </w:rPr>
              <w:t xml:space="preserve">                                      </w:t>
            </w:r>
            <w:r>
              <w:rPr>
                <w:rFonts w:hint="eastAsia" w:ascii="宋体" w:hAnsi="宋体" w:cs="宋体"/>
                <w:szCs w:val="21"/>
              </w:rPr>
              <w:t>目标完成情况</w:t>
            </w:r>
          </w:p>
          <w:p>
            <w:pPr>
              <w:spacing w:line="280" w:lineRule="exact"/>
              <w:ind w:firstLine="420"/>
              <w:rPr>
                <w:rFonts w:ascii="宋体" w:hAnsi="宋体" w:cs="宋体"/>
                <w:szCs w:val="21"/>
              </w:rPr>
            </w:pPr>
            <w:r>
              <w:rPr>
                <w:rFonts w:hint="eastAsia" w:ascii="宋体" w:hAnsi="宋体" w:cs="宋体"/>
                <w:szCs w:val="21"/>
              </w:rPr>
              <w:t>废水达标排放</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月均达标排放</w:t>
            </w:r>
          </w:p>
          <w:p>
            <w:pPr>
              <w:spacing w:line="280" w:lineRule="exact"/>
              <w:ind w:firstLine="420"/>
              <w:rPr>
                <w:rFonts w:ascii="宋体" w:hAnsi="宋体" w:cs="宋体"/>
                <w:szCs w:val="21"/>
              </w:rPr>
            </w:pPr>
            <w:r>
              <w:rPr>
                <w:rFonts w:hint="eastAsia" w:ascii="宋体" w:hAnsi="宋体" w:cs="宋体"/>
                <w:szCs w:val="21"/>
              </w:rPr>
              <w:t>废气达标排放</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月均达标排放</w:t>
            </w:r>
          </w:p>
          <w:p>
            <w:pPr>
              <w:spacing w:line="280" w:lineRule="exact"/>
              <w:ind w:firstLine="420"/>
              <w:rPr>
                <w:rFonts w:ascii="宋体" w:hAnsi="宋体" w:cs="宋体"/>
                <w:szCs w:val="21"/>
              </w:rPr>
            </w:pPr>
            <w:r>
              <w:rPr>
                <w:rFonts w:hint="eastAsia" w:ascii="宋体" w:hAnsi="宋体" w:cs="宋体"/>
                <w:szCs w:val="21"/>
              </w:rPr>
              <w:t xml:space="preserve">噪音达标排放 </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月均达标排放</w:t>
            </w:r>
          </w:p>
          <w:p>
            <w:pPr>
              <w:spacing w:line="280" w:lineRule="exact"/>
              <w:ind w:firstLine="420" w:firstLineChars="200"/>
              <w:rPr>
                <w:rFonts w:ascii="宋体" w:hAnsi="宋体" w:cs="宋体"/>
                <w:szCs w:val="21"/>
              </w:rPr>
            </w:pPr>
            <w:r>
              <w:rPr>
                <w:rFonts w:hint="eastAsia" w:ascii="宋体" w:hAnsi="宋体" w:cs="宋体"/>
                <w:szCs w:val="21"/>
              </w:rPr>
              <w:t xml:space="preserve">固体废弃物有效处置率100% </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w:t>
            </w:r>
            <w:r>
              <w:rPr>
                <w:rFonts w:ascii="宋体" w:hAnsi="宋体" w:cs="宋体"/>
                <w:szCs w:val="21"/>
              </w:rPr>
              <w:t>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 xml:space="preserve">重大环境污染事故 </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月均为0</w:t>
            </w:r>
          </w:p>
          <w:p>
            <w:pPr>
              <w:spacing w:line="280" w:lineRule="exact"/>
              <w:ind w:firstLine="420" w:firstLineChars="200"/>
              <w:rPr>
                <w:rFonts w:ascii="宋体" w:hAnsi="宋体" w:cs="宋体"/>
                <w:szCs w:val="21"/>
              </w:rPr>
            </w:pPr>
            <w:r>
              <w:rPr>
                <w:rFonts w:hint="eastAsia" w:ascii="宋体" w:hAnsi="宋体" w:cs="宋体"/>
                <w:szCs w:val="21"/>
              </w:rPr>
              <w:t>火灾和爆炸发生次数为0</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月均为0</w:t>
            </w:r>
          </w:p>
          <w:p>
            <w:pPr>
              <w:spacing w:line="280" w:lineRule="exact"/>
              <w:ind w:firstLine="420" w:firstLineChars="200"/>
              <w:rPr>
                <w:rFonts w:ascii="宋体" w:hAnsi="宋体" w:cs="宋体"/>
                <w:szCs w:val="21"/>
              </w:rPr>
            </w:pPr>
            <w:r>
              <w:rPr>
                <w:rFonts w:hint="eastAsia" w:ascii="宋体" w:hAnsi="宋体" w:cs="宋体"/>
                <w:szCs w:val="21"/>
              </w:rPr>
              <w:t xml:space="preserve">员工意外伤害控制0次/每年 </w:t>
            </w:r>
            <w:r>
              <w:rPr>
                <w:rFonts w:ascii="宋体" w:hAnsi="宋体" w:cs="宋体"/>
                <w:szCs w:val="21"/>
              </w:rPr>
              <w:t xml:space="preserve">                    1</w:t>
            </w:r>
            <w:r>
              <w:rPr>
                <w:rFonts w:hint="eastAsia" w:ascii="宋体" w:hAnsi="宋体" w:cs="宋体"/>
                <w:szCs w:val="21"/>
              </w:rPr>
              <w:t>-</w:t>
            </w:r>
            <w:r>
              <w:rPr>
                <w:rFonts w:ascii="宋体" w:hAnsi="宋体" w:cs="宋体"/>
                <w:szCs w:val="21"/>
              </w:rPr>
              <w:t>4</w:t>
            </w:r>
            <w:r>
              <w:rPr>
                <w:rFonts w:hint="eastAsia" w:ascii="宋体" w:hAnsi="宋体" w:cs="宋体"/>
                <w:szCs w:val="21"/>
              </w:rPr>
              <w:t>月均为0</w:t>
            </w:r>
          </w:p>
          <w:p>
            <w:pPr>
              <w:spacing w:line="280" w:lineRule="exact"/>
              <w:ind w:firstLine="420" w:firstLineChars="200"/>
              <w:rPr>
                <w:rFonts w:hint="eastAsia"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现场查核5-11月目标考核记录，均已完成。</w:t>
            </w:r>
          </w:p>
          <w:p>
            <w:pPr>
              <w:spacing w:line="280" w:lineRule="exact"/>
              <w:ind w:firstLine="420" w:firstLineChars="200"/>
              <w:rPr>
                <w:rFonts w:ascii="宋体" w:hAnsi="宋体" w:cs="宋体"/>
                <w:szCs w:val="21"/>
              </w:rPr>
            </w:pPr>
            <w:r>
              <w:rPr>
                <w:rFonts w:hint="eastAsia" w:ascii="宋体" w:hAnsi="宋体" w:cs="宋体"/>
                <w:szCs w:val="21"/>
              </w:rPr>
              <w:t>具体由行政部按公司管理目标考核要求统计考核公司管理目标完成情况，提交管理评审会议。查到今年公司管理目标完成情况，各项目标均已完成，编制人周明栋，审批人王福泽。</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询问公司配备了必要的人力资源，基础设施(蝶阀、球阀、闸阀的设计、生产相关设备、办公场所、办公用品等)，规范文件、资金等必要的资源，能够持续满足顾客需求和管理体系改进的需要。</w:t>
            </w:r>
          </w:p>
          <w:p>
            <w:pPr>
              <w:spacing w:line="280" w:lineRule="exact"/>
              <w:ind w:firstLine="420" w:firstLineChars="200"/>
              <w:rPr>
                <w:rFonts w:hint="default" w:ascii="宋体" w:hAnsi="宋体" w:eastAsia="宋体" w:cs="宋体"/>
                <w:szCs w:val="21"/>
                <w:lang w:eastAsia="zh-CN"/>
              </w:rPr>
            </w:pPr>
            <w:r>
              <w:rPr>
                <w:rFonts w:hint="eastAsia" w:ascii="宋体" w:hAnsi="宋体" w:cs="宋体"/>
                <w:color w:val="FF0000"/>
                <w:szCs w:val="21"/>
                <w:lang w:val="en-US" w:eastAsia="zh-CN"/>
              </w:rPr>
              <w:t>现场查看：提供防尘口罩、防毒面罩、集尘器、沉淀池等环境处理和安全防护设备</w:t>
            </w:r>
            <w:r>
              <w:rPr>
                <w:rFonts w:hint="default" w:ascii="宋体" w:hAnsi="宋体" w:cs="宋体"/>
                <w:color w:val="FF0000"/>
                <w:szCs w:val="21"/>
                <w:lang w:eastAsia="zh-CN"/>
              </w:rPr>
              <w:t>，生产现场摆放灭火器，张贴安全警示标识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环境和职业安全管理体系相关的内部和外部沟通，包括：沟通什么；何时沟通；与谁沟通；如何沟通；由谁负责，内外部沟通具体体现在公司内部工作会议、环境和职业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依据ISO14001:2015、ISO45001:2018标准、体系文件、相关法律法规等.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20</w:t>
            </w:r>
            <w:r>
              <w:rPr>
                <w:rFonts w:hint="eastAsia"/>
                <w:szCs w:val="21"/>
              </w:rPr>
              <w:t>.</w:t>
            </w:r>
            <w:r>
              <w:rPr>
                <w:szCs w:val="21"/>
              </w:rPr>
              <w:t>4.20</w:t>
            </w:r>
            <w:r>
              <w:rPr>
                <w:rFonts w:hint="eastAsia"/>
                <w:szCs w:val="21"/>
              </w:rPr>
              <w:t>），拟制周明栋；审批王福泽；时间2</w:t>
            </w:r>
            <w:r>
              <w:rPr>
                <w:szCs w:val="21"/>
              </w:rPr>
              <w:t xml:space="preserve">020.4.18 </w:t>
            </w:r>
            <w:r>
              <w:rPr>
                <w:rFonts w:hint="eastAsia"/>
                <w:szCs w:val="21"/>
              </w:rPr>
              <w:t>；</w:t>
            </w:r>
          </w:p>
          <w:p>
            <w:pPr>
              <w:spacing w:line="280" w:lineRule="exact"/>
              <w:ind w:firstLine="420" w:firstLineChars="200"/>
              <w:rPr>
                <w:szCs w:val="21"/>
              </w:rPr>
            </w:pPr>
            <w:r>
              <w:rPr>
                <w:rFonts w:hint="eastAsia"/>
                <w:szCs w:val="21"/>
              </w:rPr>
              <w:t>提供了《内部审核实施计划》组长：周明栋，组员：袁华强，有内审员培训记录；编制：周明栋，审批：王福泽，日期：</w:t>
            </w:r>
            <w:r>
              <w:rPr>
                <w:szCs w:val="21"/>
              </w:rPr>
              <w:t>2020</w:t>
            </w:r>
            <w:r>
              <w:rPr>
                <w:rFonts w:hint="eastAsia"/>
                <w:szCs w:val="21"/>
              </w:rPr>
              <w:t>.</w:t>
            </w:r>
            <w:r>
              <w:rPr>
                <w:szCs w:val="21"/>
              </w:rPr>
              <w:t>1.18</w:t>
            </w:r>
            <w:r>
              <w:rPr>
                <w:rFonts w:hint="eastAsia"/>
                <w:szCs w:val="21"/>
              </w:rPr>
              <w:t>，日程计划早于年度计划，另外，业务部、采购部、生产部等在受审核条款策划时未包含</w:t>
            </w:r>
            <w:r>
              <w:rPr>
                <w:szCs w:val="21"/>
              </w:rPr>
              <w:t>E/S</w:t>
            </w:r>
            <w:r>
              <w:rPr>
                <w:rFonts w:hint="eastAsia"/>
                <w:szCs w:val="21"/>
              </w:rPr>
              <w:t>6</w:t>
            </w:r>
            <w:r>
              <w:rPr>
                <w:szCs w:val="21"/>
              </w:rPr>
              <w:t>.1.2</w:t>
            </w:r>
            <w:r>
              <w:rPr>
                <w:rFonts w:hint="eastAsia"/>
                <w:szCs w:val="21"/>
              </w:rPr>
              <w:t>等主要适用条款，沟通。</w:t>
            </w:r>
          </w:p>
          <w:p>
            <w:pPr>
              <w:spacing w:line="280" w:lineRule="exact"/>
              <w:ind w:firstLine="420" w:firstLineChars="200"/>
              <w:rPr>
                <w:szCs w:val="21"/>
              </w:rPr>
            </w:pPr>
            <w:r>
              <w:rPr>
                <w:rFonts w:hint="eastAsia"/>
                <w:szCs w:val="21"/>
              </w:rPr>
              <w:t>计划内容涉及各部门，条款覆盖整个体系，时间安排合理。实际审核：20</w:t>
            </w:r>
            <w:r>
              <w:rPr>
                <w:szCs w:val="21"/>
              </w:rPr>
              <w:t>20</w:t>
            </w:r>
            <w:r>
              <w:rPr>
                <w:rFonts w:hint="eastAsia"/>
                <w:szCs w:val="21"/>
              </w:rPr>
              <w:t>.</w:t>
            </w:r>
            <w:r>
              <w:rPr>
                <w:szCs w:val="21"/>
              </w:rPr>
              <w:t>4.20</w:t>
            </w:r>
            <w:r>
              <w:rPr>
                <w:rFonts w:hint="eastAsia"/>
                <w:szCs w:val="21"/>
              </w:rPr>
              <w:t>，有签到表。</w:t>
            </w:r>
          </w:p>
          <w:p>
            <w:pPr>
              <w:spacing w:line="280" w:lineRule="exact"/>
              <w:ind w:firstLine="420" w:firstLineChars="200"/>
              <w:rPr>
                <w:szCs w:val="21"/>
              </w:rPr>
            </w:pPr>
            <w:r>
              <w:rPr>
                <w:rFonts w:hint="eastAsia"/>
                <w:szCs w:val="21"/>
              </w:rPr>
              <w:t>查《内审检查表》，有管理层、行政部、技术部、采购部、生产部、业务部等部门的审核记录，条款与策划一致，记录清晰、基本完整。与审核计划条款基本一致，没有遗漏。</w:t>
            </w:r>
          </w:p>
          <w:p>
            <w:pPr>
              <w:spacing w:line="280" w:lineRule="exact"/>
              <w:ind w:firstLine="420" w:firstLineChars="200"/>
              <w:rPr>
                <w:szCs w:val="21"/>
              </w:rPr>
            </w:pPr>
            <w:r>
              <w:rPr>
                <w:rFonts w:hint="eastAsia"/>
                <w:szCs w:val="21"/>
              </w:rPr>
              <w:t>查《不合格报告》本次发现不符合</w:t>
            </w:r>
            <w:r>
              <w:rPr>
                <w:szCs w:val="21"/>
              </w:rPr>
              <w:t>2</w:t>
            </w:r>
            <w:r>
              <w:rPr>
                <w:rFonts w:hint="eastAsia"/>
                <w:szCs w:val="21"/>
              </w:rPr>
              <w:t>个，均为一般不符合，分别为行政部E</w:t>
            </w:r>
            <w:r>
              <w:rPr>
                <w:szCs w:val="21"/>
              </w:rPr>
              <w:t>/O7</w:t>
            </w:r>
            <w:r>
              <w:rPr>
                <w:rFonts w:hint="eastAsia"/>
                <w:szCs w:val="21"/>
              </w:rPr>
              <w:t>.</w:t>
            </w:r>
            <w:r>
              <w:rPr>
                <w:szCs w:val="21"/>
              </w:rPr>
              <w:t>3</w:t>
            </w:r>
            <w:r>
              <w:rPr>
                <w:rFonts w:hint="eastAsia"/>
                <w:szCs w:val="21"/>
              </w:rPr>
              <w:t>、E</w:t>
            </w:r>
            <w:r>
              <w:rPr>
                <w:szCs w:val="21"/>
              </w:rPr>
              <w:t>/O6</w:t>
            </w:r>
            <w:r>
              <w:rPr>
                <w:rFonts w:hint="eastAsia"/>
                <w:szCs w:val="21"/>
              </w:rPr>
              <w:t>.</w:t>
            </w:r>
            <w:r>
              <w:rPr>
                <w:szCs w:val="21"/>
              </w:rPr>
              <w:t>1.3</w:t>
            </w:r>
            <w:r>
              <w:rPr>
                <w:rFonts w:hint="eastAsia"/>
                <w:szCs w:val="21"/>
              </w:rPr>
              <w:t>。对于不符合项所采取的纠正等措施，各内审员逐一进行了验证。上述内容记录完整。提供《内部审核报告》，结论： 1．本公司建立的环境、职业健康安全管理体系符合GB/T24001-2016、ISO45001：2018标准要求。</w:t>
            </w:r>
          </w:p>
          <w:p>
            <w:pPr>
              <w:spacing w:line="280" w:lineRule="exact"/>
              <w:ind w:firstLine="420" w:firstLineChars="200"/>
              <w:rPr>
                <w:szCs w:val="21"/>
              </w:rPr>
            </w:pPr>
            <w:r>
              <w:rPr>
                <w:rFonts w:hint="eastAsia"/>
                <w:szCs w:val="21"/>
              </w:rPr>
              <w:t>2．</w:t>
            </w:r>
            <w:r>
              <w:rPr>
                <w:rFonts w:hint="eastAsia"/>
                <w:szCs w:val="21"/>
              </w:rPr>
              <w:tab/>
            </w:r>
            <w:r>
              <w:rPr>
                <w:rFonts w:hint="eastAsia"/>
                <w:szCs w:val="21"/>
              </w:rPr>
              <w:t>方针、目标、指标的建立，符合本公司实际情况，并且包含了持续改进行承诺，在组织内各层次得到了传达和贯彻。</w:t>
            </w:r>
          </w:p>
          <w:p>
            <w:pPr>
              <w:spacing w:line="280" w:lineRule="exact"/>
              <w:ind w:firstLine="420" w:firstLineChars="200"/>
              <w:rPr>
                <w:szCs w:val="21"/>
              </w:rPr>
            </w:pPr>
            <w:r>
              <w:rPr>
                <w:rFonts w:hint="eastAsia"/>
                <w:szCs w:val="21"/>
              </w:rPr>
              <w:t>3．</w:t>
            </w:r>
            <w:r>
              <w:rPr>
                <w:rFonts w:hint="eastAsia"/>
                <w:szCs w:val="21"/>
              </w:rPr>
              <w:tab/>
            </w:r>
            <w:r>
              <w:rPr>
                <w:rFonts w:hint="eastAsia"/>
                <w:szCs w:val="21"/>
              </w:rPr>
              <w:t>本公司建立的环境、职业健康安全管理体系得以有效运作。</w:t>
            </w:r>
          </w:p>
          <w:p>
            <w:pPr>
              <w:spacing w:line="280" w:lineRule="exact"/>
              <w:ind w:firstLine="420" w:firstLineChars="200"/>
              <w:rPr>
                <w:szCs w:val="21"/>
              </w:rPr>
            </w:pPr>
            <w:r>
              <w:rPr>
                <w:rFonts w:hint="eastAsia"/>
                <w:szCs w:val="21"/>
              </w:rPr>
              <w:t>4．</w:t>
            </w:r>
            <w:r>
              <w:rPr>
                <w:rFonts w:hint="eastAsia"/>
                <w:szCs w:val="21"/>
              </w:rPr>
              <w:tab/>
            </w:r>
            <w:r>
              <w:rPr>
                <w:rFonts w:hint="eastAsia"/>
                <w:szCs w:val="21"/>
              </w:rPr>
              <w:t>在本次审核中，发现了2处不符合项（具体见不符合及纠正及预防措施）。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29</w:t>
            </w:r>
            <w:r>
              <w:rPr>
                <w:rFonts w:hint="eastAsia" w:ascii="宋体" w:hAnsi="宋体" w:cs="宋体"/>
                <w:szCs w:val="21"/>
              </w:rPr>
              <w:t>日进行， 评审方式：会议评审，编制：行政部  批准：王福泽。但评审计划编制时间也为</w:t>
            </w:r>
            <w:r>
              <w:rPr>
                <w:rFonts w:ascii="宋体" w:hAnsi="宋体" w:cs="宋体"/>
                <w:szCs w:val="21"/>
              </w:rPr>
              <w:t>4</w:t>
            </w:r>
            <w:r>
              <w:rPr>
                <w:rFonts w:hint="eastAsia" w:ascii="宋体" w:hAnsi="宋体" w:cs="宋体"/>
                <w:szCs w:val="21"/>
              </w:rPr>
              <w:t>月</w:t>
            </w:r>
            <w:r>
              <w:rPr>
                <w:rFonts w:ascii="宋体" w:hAnsi="宋体" w:cs="宋体"/>
                <w:szCs w:val="21"/>
              </w:rPr>
              <w:t>25</w:t>
            </w:r>
            <w:r>
              <w:rPr>
                <w:rFonts w:hint="eastAsia" w:ascii="宋体" w:hAnsi="宋体" w:cs="宋体"/>
                <w:szCs w:val="21"/>
              </w:rPr>
              <w:t>日。</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经过内审和管理评审的检验证实，我公司现有的管理体系及制定的管理方针、目标是适宜、有效的，管理体系各过程识别充分。各部门提出的改进建议很好，对公司的发展很有好处。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行政部负责根据各部门提出的建议，编制下一步的改进计划，希望各部门按照内审、管理评审及整改的标准继续做好工作。</w:t>
            </w:r>
          </w:p>
          <w:p>
            <w:pPr>
              <w:spacing w:line="280" w:lineRule="exact"/>
              <w:ind w:firstLine="420" w:firstLineChars="200"/>
              <w:rPr>
                <w:rFonts w:ascii="宋体" w:hAnsi="宋体" w:cs="宋体"/>
                <w:szCs w:val="21"/>
              </w:rPr>
            </w:pPr>
            <w:r>
              <w:rPr>
                <w:rFonts w:hint="eastAsia" w:ascii="宋体" w:hAnsi="宋体" w:cs="宋体"/>
                <w:szCs w:val="21"/>
              </w:rPr>
              <w:t>但未提供改进建议实施证据，与企业沟通。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rPr>
              <w:t>E</w:t>
            </w:r>
            <w:r>
              <w:rPr>
                <w:szCs w:val="21"/>
              </w:rPr>
              <w:t>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2</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hint="eastAsia" w:ascii="宋体" w:hAnsi="宋体" w:cs="宋体"/>
                <w:szCs w:val="21"/>
              </w:rPr>
            </w:pPr>
            <w:r>
              <w:rPr>
                <w:rFonts w:hint="eastAsia" w:ascii="宋体" w:hAnsi="宋体" w:cs="宋体"/>
                <w:szCs w:val="21"/>
              </w:rPr>
              <w:t>公司利用管理方针、目标、内审和外审、数据分析、纠正措施以及管理评审，识别任何改进的机会，持续改进管理体系的适宜性、充分性和有效性。</w:t>
            </w:r>
          </w:p>
          <w:p>
            <w:pPr>
              <w:spacing w:line="280" w:lineRule="exact"/>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eastAsia" w:ascii="宋体" w:hAnsi="宋体" w:cs="宋体"/>
                <w:szCs w:val="21"/>
              </w:rPr>
            </w:pPr>
            <w:r>
              <w:rPr>
                <w:rFonts w:hint="eastAsia"/>
                <w:vertAlign w:val="baseline"/>
                <w:lang w:val="en-US" w:eastAsia="zh-CN"/>
              </w:rPr>
              <w:t>远程审核阶段问题验证/</w:t>
            </w: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98" w:type="dxa"/>
          </w:tcPr>
          <w:p>
            <w:pPr>
              <w:spacing w:line="280" w:lineRule="exact"/>
              <w:rPr>
                <w:rFonts w:hint="eastAsia"/>
                <w:szCs w:val="21"/>
              </w:rPr>
            </w:pPr>
          </w:p>
        </w:tc>
        <w:tc>
          <w:tcPr>
            <w:tcW w:w="10004" w:type="dxa"/>
            <w:vAlign w:val="center"/>
          </w:tcPr>
          <w:p>
            <w:pPr>
              <w:numPr>
                <w:ilvl w:val="0"/>
                <w:numId w:val="1"/>
              </w:numPr>
              <w:spacing w:line="280" w:lineRule="exact"/>
              <w:rPr>
                <w:rFonts w:hint="eastAsia" w:ascii="宋体" w:hAnsi="宋体" w:cs="宋体"/>
                <w:color w:val="FF0000"/>
                <w:szCs w:val="21"/>
                <w:lang w:val="en-US" w:eastAsia="zh-CN"/>
              </w:rPr>
            </w:pPr>
            <w:bookmarkStart w:id="1" w:name="_GoBack"/>
            <w:r>
              <w:rPr>
                <w:rFonts w:hint="eastAsia" w:ascii="宋体" w:hAnsi="宋体" w:cs="宋体"/>
                <w:color w:val="FF0000"/>
                <w:szCs w:val="21"/>
                <w:lang w:val="en-US" w:eastAsia="zh-CN"/>
              </w:rPr>
              <w:t>现场查看远程审核提出观察建议项（1-4）企业已整改，详见整改提交文件</w:t>
            </w:r>
          </w:p>
          <w:bookmarkEnd w:id="1"/>
          <w:p>
            <w:pPr>
              <w:numPr>
                <w:ilvl w:val="0"/>
                <w:numId w:val="1"/>
              </w:num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企业设备维修保养由设备供应商进行维护保养，维保过程产生的废机油、含油手套由维修人员带走无害化处理，提供危废处理声明</w:t>
            </w:r>
          </w:p>
          <w:p>
            <w:pPr>
              <w:numPr>
                <w:ilvl w:val="0"/>
                <w:numId w:val="1"/>
              </w:num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喷塑车间配备有废气处理装置，</w:t>
            </w:r>
          </w:p>
          <w:p>
            <w:pPr>
              <w:numPr>
                <w:ilvl w:val="0"/>
                <w:numId w:val="1"/>
              </w:num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现场查看配电房，有张贴安全警示标识，并上锁，详见现场图片</w:t>
            </w:r>
          </w:p>
          <w:p>
            <w:pPr>
              <w:numPr>
                <w:ilvl w:val="0"/>
                <w:numId w:val="1"/>
              </w:numPr>
              <w:spacing w:line="280" w:lineRule="exact"/>
              <w:rPr>
                <w:rFonts w:hint="default" w:ascii="宋体" w:hAnsi="宋体" w:cs="宋体"/>
                <w:szCs w:val="21"/>
                <w:lang w:val="en-US" w:eastAsia="zh-CN"/>
              </w:rPr>
            </w:pPr>
            <w:r>
              <w:rPr>
                <w:rFonts w:hint="eastAsia" w:ascii="宋体" w:hAnsi="宋体" w:cs="宋体"/>
                <w:color w:val="FF0000"/>
                <w:szCs w:val="21"/>
                <w:lang w:val="en-US" w:eastAsia="zh-CN"/>
              </w:rPr>
              <w:t>无食堂</w:t>
            </w:r>
          </w:p>
          <w:p>
            <w:pPr>
              <w:numPr>
                <w:ilvl w:val="0"/>
                <w:numId w:val="1"/>
              </w:numPr>
              <w:spacing w:line="280" w:lineRule="exact"/>
              <w:rPr>
                <w:rFonts w:hint="default" w:ascii="宋体" w:hAnsi="宋体" w:cs="宋体"/>
                <w:szCs w:val="21"/>
                <w:lang w:val="en-US" w:eastAsia="zh-CN"/>
              </w:rPr>
            </w:pPr>
            <w:r>
              <w:rPr>
                <w:rFonts w:hint="eastAsia" w:ascii="宋体" w:hAnsi="宋体" w:cs="宋体"/>
                <w:color w:val="FF0000"/>
                <w:szCs w:val="21"/>
                <w:lang w:val="en-US" w:eastAsia="zh-CN"/>
              </w:rPr>
              <w:t>现场查看证件：排污许可证，标号：350583-2016-000632，有效期：2021年11月14日，排污去向：两翼污水厂，废水排放量限值0.291万吨/年</w:t>
            </w:r>
          </w:p>
          <w:p>
            <w:pPr>
              <w:numPr>
                <w:ilvl w:val="0"/>
                <w:numId w:val="1"/>
              </w:numPr>
              <w:spacing w:line="280" w:lineRule="exact"/>
              <w:rPr>
                <w:rFonts w:hint="default" w:ascii="宋体" w:hAnsi="宋体" w:cs="宋体"/>
                <w:szCs w:val="21"/>
                <w:lang w:val="en-US" w:eastAsia="zh-CN"/>
              </w:rPr>
            </w:pPr>
            <w:r>
              <w:rPr>
                <w:rFonts w:hint="eastAsia" w:ascii="宋体" w:hAnsi="宋体" w:cs="宋体"/>
                <w:color w:val="FF0000"/>
                <w:szCs w:val="21"/>
                <w:lang w:val="en-US" w:eastAsia="zh-CN"/>
              </w:rPr>
              <w:t>排污登记证，经营项目：阀门及水暖配件，废气排放口，2个，废气治理设施2套</w:t>
            </w:r>
          </w:p>
          <w:p>
            <w:pPr>
              <w:numPr>
                <w:ilvl w:val="0"/>
                <w:numId w:val="1"/>
              </w:numPr>
              <w:spacing w:line="280" w:lineRule="exact"/>
              <w:rPr>
                <w:rFonts w:hint="default" w:ascii="宋体" w:hAnsi="宋体" w:cs="宋体"/>
                <w:szCs w:val="21"/>
                <w:lang w:val="en-US" w:eastAsia="zh-CN"/>
              </w:rPr>
            </w:pPr>
            <w:r>
              <w:rPr>
                <w:rFonts w:hint="eastAsia" w:ascii="宋体" w:hAnsi="宋体" w:cs="宋体"/>
                <w:color w:val="FF0000"/>
                <w:szCs w:val="21"/>
                <w:lang w:val="en-US" w:eastAsia="zh-CN"/>
              </w:rPr>
              <w:t>废弃排放口登记栏，排放口编号：FG-34181-1，污染物名称：粉尘，排放标准：120mg/m3，验收监测值：</w:t>
            </w:r>
            <w:r>
              <w:rPr>
                <w:rFonts w:hint="eastAsia" w:ascii="宋体" w:hAnsi="宋体" w:cs="宋体"/>
                <w:color w:val="FF0000"/>
                <w:szCs w:val="21"/>
                <w:lang w:val="en-US" w:eastAsia="zh-CN"/>
              </w:rPr>
              <w:t>39.6mg/m3，排放口高度：15m.治理设施名称：袋式除尘，排放口编号：FG-34181-1。</w:t>
            </w:r>
          </w:p>
          <w:p>
            <w:pPr>
              <w:numPr>
                <w:ilvl w:val="0"/>
                <w:numId w:val="1"/>
              </w:numPr>
              <w:spacing w:line="280" w:lineRule="exact"/>
              <w:rPr>
                <w:rFonts w:hint="default" w:ascii="宋体" w:hAnsi="宋体" w:cs="宋体"/>
                <w:szCs w:val="21"/>
                <w:lang w:val="en-US" w:eastAsia="zh-CN"/>
              </w:rPr>
            </w:pPr>
            <w:r>
              <w:rPr>
                <w:rFonts w:hint="eastAsia" w:ascii="宋体" w:hAnsi="宋体" w:cs="宋体"/>
                <w:color w:val="FF0000"/>
                <w:szCs w:val="21"/>
                <w:lang w:val="en-US" w:eastAsia="zh-CN"/>
              </w:rPr>
              <w:t>环评报告编号：南环站验[2015]57号，项目名称：福建省兴达阀门制造有限公司年产10万件蝶阀迁扩建项目，项目污染物控制指标及调剂方案：项目外排污水量0.291万吨/年，排污去向：两翼污水厂，主要水污染物排放指标不需调剂。</w:t>
            </w:r>
          </w:p>
        </w:tc>
        <w:tc>
          <w:tcPr>
            <w:tcW w:w="1585"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4EE70"/>
    <w:multiLevelType w:val="singleLevel"/>
    <w:tmpl w:val="BE14EE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4870"/>
    <w:rsid w:val="000A75BA"/>
    <w:rsid w:val="000B0CD5"/>
    <w:rsid w:val="000B6409"/>
    <w:rsid w:val="000D0735"/>
    <w:rsid w:val="000D271A"/>
    <w:rsid w:val="000F14E3"/>
    <w:rsid w:val="00107007"/>
    <w:rsid w:val="00115E0C"/>
    <w:rsid w:val="001311B9"/>
    <w:rsid w:val="001328CC"/>
    <w:rsid w:val="00140940"/>
    <w:rsid w:val="0018254F"/>
    <w:rsid w:val="001903B6"/>
    <w:rsid w:val="001937C7"/>
    <w:rsid w:val="001B21BB"/>
    <w:rsid w:val="001C0206"/>
    <w:rsid w:val="001C57A3"/>
    <w:rsid w:val="001E4CB1"/>
    <w:rsid w:val="001F5453"/>
    <w:rsid w:val="0020112A"/>
    <w:rsid w:val="00242225"/>
    <w:rsid w:val="00250001"/>
    <w:rsid w:val="002533F4"/>
    <w:rsid w:val="00287457"/>
    <w:rsid w:val="002E29A0"/>
    <w:rsid w:val="0032647E"/>
    <w:rsid w:val="003414F6"/>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4468"/>
    <w:rsid w:val="00487025"/>
    <w:rsid w:val="004A00EE"/>
    <w:rsid w:val="004C02A8"/>
    <w:rsid w:val="004C67DB"/>
    <w:rsid w:val="004D14C1"/>
    <w:rsid w:val="004D6FC5"/>
    <w:rsid w:val="004E7665"/>
    <w:rsid w:val="00503F34"/>
    <w:rsid w:val="005074C4"/>
    <w:rsid w:val="005077B3"/>
    <w:rsid w:val="00507E17"/>
    <w:rsid w:val="005134AD"/>
    <w:rsid w:val="00517BB1"/>
    <w:rsid w:val="00532DE5"/>
    <w:rsid w:val="00552E1B"/>
    <w:rsid w:val="0055407F"/>
    <w:rsid w:val="00567182"/>
    <w:rsid w:val="00580C0C"/>
    <w:rsid w:val="005A009F"/>
    <w:rsid w:val="005A23B2"/>
    <w:rsid w:val="005D2531"/>
    <w:rsid w:val="00616763"/>
    <w:rsid w:val="00621EA2"/>
    <w:rsid w:val="00623DCF"/>
    <w:rsid w:val="006308AE"/>
    <w:rsid w:val="006462B7"/>
    <w:rsid w:val="00646303"/>
    <w:rsid w:val="006544FB"/>
    <w:rsid w:val="00672093"/>
    <w:rsid w:val="006842EC"/>
    <w:rsid w:val="00684A39"/>
    <w:rsid w:val="006B1D8E"/>
    <w:rsid w:val="006B2615"/>
    <w:rsid w:val="006D3EF5"/>
    <w:rsid w:val="006D54AB"/>
    <w:rsid w:val="006F2650"/>
    <w:rsid w:val="006F5522"/>
    <w:rsid w:val="00702C1D"/>
    <w:rsid w:val="00717956"/>
    <w:rsid w:val="007469D5"/>
    <w:rsid w:val="00753E3D"/>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28D3"/>
    <w:rsid w:val="00854F40"/>
    <w:rsid w:val="008631F9"/>
    <w:rsid w:val="00866C2C"/>
    <w:rsid w:val="008734D4"/>
    <w:rsid w:val="008871B0"/>
    <w:rsid w:val="00894D97"/>
    <w:rsid w:val="008A1509"/>
    <w:rsid w:val="008B3B2F"/>
    <w:rsid w:val="008F1577"/>
    <w:rsid w:val="0090759C"/>
    <w:rsid w:val="00910C11"/>
    <w:rsid w:val="00923858"/>
    <w:rsid w:val="0092791F"/>
    <w:rsid w:val="00934558"/>
    <w:rsid w:val="0095064F"/>
    <w:rsid w:val="00955C0E"/>
    <w:rsid w:val="00976860"/>
    <w:rsid w:val="0098154B"/>
    <w:rsid w:val="00982FBF"/>
    <w:rsid w:val="00986A18"/>
    <w:rsid w:val="00991AEB"/>
    <w:rsid w:val="009A033E"/>
    <w:rsid w:val="009A2663"/>
    <w:rsid w:val="009B1072"/>
    <w:rsid w:val="009C4BAC"/>
    <w:rsid w:val="00A13F77"/>
    <w:rsid w:val="00A5399D"/>
    <w:rsid w:val="00A60B57"/>
    <w:rsid w:val="00A67131"/>
    <w:rsid w:val="00A76F84"/>
    <w:rsid w:val="00A9046B"/>
    <w:rsid w:val="00A94706"/>
    <w:rsid w:val="00AE262D"/>
    <w:rsid w:val="00AE6698"/>
    <w:rsid w:val="00B02208"/>
    <w:rsid w:val="00B04FC5"/>
    <w:rsid w:val="00B26A8E"/>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C3588"/>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D6CF4"/>
    <w:rsid w:val="00EE2AA1"/>
    <w:rsid w:val="00EF7E6D"/>
    <w:rsid w:val="00F01F3E"/>
    <w:rsid w:val="00F13731"/>
    <w:rsid w:val="00F43CC1"/>
    <w:rsid w:val="00F52F5A"/>
    <w:rsid w:val="00F5455B"/>
    <w:rsid w:val="00F57698"/>
    <w:rsid w:val="00F62C59"/>
    <w:rsid w:val="00FB5026"/>
    <w:rsid w:val="00FB6FAA"/>
    <w:rsid w:val="00FD4652"/>
    <w:rsid w:val="00FF0A51"/>
    <w:rsid w:val="12C7719E"/>
    <w:rsid w:val="3B7E6FDA"/>
    <w:rsid w:val="4A82507A"/>
    <w:rsid w:val="54527719"/>
    <w:rsid w:val="744C4441"/>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1354</Words>
  <Characters>7718</Characters>
  <Lines>64</Lines>
  <Paragraphs>18</Paragraphs>
  <TotalTime>3</TotalTime>
  <ScaleCrop>false</ScaleCrop>
  <LinksUpToDate>false</LinksUpToDate>
  <CharactersWithSpaces>9054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张磊</cp:lastModifiedBy>
  <dcterms:modified xsi:type="dcterms:W3CDTF">2020-12-19T04:39:13Z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