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0269-2020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46"/>
        <w:gridCol w:w="1079"/>
        <w:gridCol w:w="1133"/>
        <w:gridCol w:w="1628"/>
        <w:gridCol w:w="1455"/>
        <w:gridCol w:w="1515"/>
        <w:gridCol w:w="118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北京慧怡科技有限责任公司</w:t>
            </w:r>
            <w:bookmarkEnd w:id="1"/>
          </w:p>
        </w:tc>
        <w:tc>
          <w:tcPr>
            <w:tcW w:w="151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产品中心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电磁流量计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D85584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ZY-LDE-65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75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/h</w:t>
            </w:r>
          </w:p>
          <w:p>
            <w:pPr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=0.09%</w:t>
            </w:r>
          </w:p>
          <w:p>
            <w:pPr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101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/h</w:t>
            </w:r>
          </w:p>
          <w:p>
            <w:pPr>
              <w:jc w:val="center"/>
              <w:rPr>
                <w:rFonts w:hint="default"/>
                <w:szCs w:val="21"/>
                <w:vertAlign w:val="baseline"/>
                <w:lang w:val="en-US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=0.23%) k=2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0.01~200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/h</w:t>
            </w:r>
            <w:r>
              <w:rPr>
                <w:rFonts w:hint="eastAsia"/>
                <w:sz w:val="18"/>
                <w:szCs w:val="18"/>
              </w:rPr>
              <w:t>水流量</w:t>
            </w:r>
            <w:r>
              <w:rPr>
                <w:rFonts w:hint="eastAsia"/>
                <w:sz w:val="18"/>
                <w:szCs w:val="18"/>
                <w:lang w:eastAsia="zh-CN"/>
              </w:rPr>
              <w:t>基</w:t>
            </w:r>
            <w:r>
              <w:rPr>
                <w:rFonts w:hint="eastAsia"/>
                <w:sz w:val="18"/>
                <w:szCs w:val="18"/>
              </w:rPr>
              <w:t>准装置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r</w:t>
            </w:r>
            <w:r>
              <w:rPr>
                <w:rFonts w:hint="eastAsia"/>
                <w:i/>
                <w:iCs/>
                <w:szCs w:val="21"/>
                <w:vertAlign w:val="subscript"/>
                <w:lang w:val="en-US" w:eastAsia="zh-CN"/>
              </w:rPr>
              <w:t>el</w:t>
            </w:r>
            <w:r>
              <w:rPr>
                <w:rFonts w:hint="eastAsia"/>
                <w:szCs w:val="21"/>
              </w:rPr>
              <w:t>=0.05%,K=2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中国计量科学研究院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2020.9.17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水表检定装置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2326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XBT-15-25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二等金属量器标准装置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±2.5×10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北京市计量检测科学研究院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2020.05.08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水表检定装置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1906001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LS-4B(15-50)mm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二等金属量器标准装置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±2.5×10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北京市计量检测科学研究院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2020.05.08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电子秒表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BJHY-ZR-04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JS-306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±0.5s/d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秒表检定仪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±（T×5×10</w:t>
            </w:r>
            <w:r>
              <w:rPr>
                <w:rFonts w:hint="eastAsia"/>
                <w:sz w:val="22"/>
                <w:szCs w:val="22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+3ms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北京市计量检测科学研究院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2020.06.18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产品中心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橡胶硬度计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8234201468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SH)RE-A</w:t>
            </w:r>
          </w:p>
        </w:tc>
        <w:tc>
          <w:tcPr>
            <w:tcW w:w="1628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100HA±0.5HA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测力仪</w:t>
            </w:r>
            <w:r>
              <w:rPr>
                <w:rFonts w:hint="eastAsia"/>
                <w:szCs w:val="21"/>
                <w:lang w:val="en-US" w:eastAsia="zh-CN"/>
              </w:rPr>
              <w:t>±8mN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量块三等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北京市计量检测科学研究院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2020.06.22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产品中心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180663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0~2.5MPa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活塞式压力计0.02级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北京市计量检测科学研究院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2020.10.23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产品中心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0178643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0~150mm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±0.03mm</w:t>
            </w:r>
          </w:p>
        </w:tc>
        <w:tc>
          <w:tcPr>
            <w:tcW w:w="1455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量块四等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北京市计量检测科学研究院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2020.06.16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公司测量设备全部送外校准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检定。校准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检定机构按《外部供方管理程序》管理，公司校准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检定证书由</w:t>
            </w:r>
            <w:r>
              <w:rPr>
                <w:rFonts w:hint="eastAsia" w:ascii="宋体" w:hAnsi="宋体"/>
                <w:szCs w:val="21"/>
                <w:lang w:eastAsia="zh-CN"/>
              </w:rPr>
              <w:t>品质量</w:t>
            </w:r>
            <w:r>
              <w:rPr>
                <w:rFonts w:hint="eastAsia" w:ascii="宋体" w:hAnsi="宋体"/>
                <w:szCs w:val="21"/>
              </w:rPr>
              <w:t>部保存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份证书，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证书</w:t>
            </w:r>
            <w:r>
              <w:rPr>
                <w:rFonts w:hint="eastAsia" w:asciiTheme="minorEastAsia" w:hAnsiTheme="minorEastAsia"/>
                <w:szCs w:val="21"/>
              </w:rPr>
              <w:t>规范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，送检计量技术机构资质满足要求，</w:t>
            </w:r>
            <w:r>
              <w:rPr>
                <w:rFonts w:hint="eastAsia"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GB/T19022-2003中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104775</wp:posOffset>
                  </wp:positionV>
                  <wp:extent cx="570865" cy="443865"/>
                  <wp:effectExtent l="0" t="0" r="635" b="1333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1027430" cy="344170"/>
                  <wp:effectExtent l="0" t="0" r="1270" b="17780"/>
                  <wp:docPr id="3" name="图片 1" descr="4df232ba7bbddc05a0675ff9f1d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4df232ba7bbddc05a0675ff9f1d34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2" w:name="_GoBack"/>
      <w:bookmarkEnd w:id="2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73A16"/>
    <w:rsid w:val="211810D3"/>
    <w:rsid w:val="43980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2020-12-14T13:29:20Z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