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受审核部门：业务部   主管领导：</w:t>
            </w:r>
            <w:r>
              <w:rPr>
                <w:rFonts w:hint="eastAsia"/>
              </w:rPr>
              <w:t xml:space="preserve">刘猛 </w:t>
            </w:r>
            <w:r>
              <w:t xml:space="preserve"> </w:t>
            </w:r>
            <w:r>
              <w:rPr>
                <w:rFonts w:hint="eastAsia"/>
                <w:sz w:val="24"/>
                <w:szCs w:val="24"/>
              </w:rPr>
              <w:t xml:space="preserve"> </w:t>
            </w:r>
            <w:r>
              <w:rPr>
                <w:sz w:val="24"/>
                <w:szCs w:val="24"/>
              </w:rPr>
              <w:t xml:space="preserve">  </w:t>
            </w:r>
            <w:r>
              <w:rPr>
                <w:rFonts w:hint="eastAsia"/>
                <w:sz w:val="24"/>
                <w:szCs w:val="24"/>
              </w:rPr>
              <w:t>陪同人员：</w:t>
            </w:r>
            <w:r>
              <w:rPr>
                <w:rFonts w:hint="eastAsia"/>
              </w:rPr>
              <w:t>任丽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审核员：李京田     审核时间：</w:t>
            </w:r>
            <w:r>
              <w:rPr>
                <w:rFonts w:hint="eastAsia"/>
                <w:sz w:val="24"/>
                <w:szCs w:val="24"/>
                <w:lang w:eastAsia="zh-CN"/>
              </w:rPr>
              <w:t>2020</w:t>
            </w:r>
            <w:r>
              <w:rPr>
                <w:rFonts w:hint="eastAsia"/>
                <w:sz w:val="24"/>
                <w:szCs w:val="24"/>
              </w:rPr>
              <w:t>.</w:t>
            </w:r>
            <w:r>
              <w:rPr>
                <w:rFonts w:hint="eastAsia"/>
                <w:sz w:val="24"/>
                <w:szCs w:val="24"/>
                <w:lang w:val="en-US" w:eastAsia="zh-CN"/>
              </w:rPr>
              <w:t>12.18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审核条款：</w:t>
            </w:r>
          </w:p>
          <w:p>
            <w:pPr>
              <w:rPr>
                <w:rFonts w:ascii="宋体" w:hAnsi="宋体"/>
                <w:sz w:val="18"/>
              </w:rPr>
            </w:pPr>
            <w:r>
              <w:rPr>
                <w:rFonts w:hint="eastAsia" w:ascii="宋体" w:hAnsi="宋体"/>
                <w:sz w:val="18"/>
              </w:rPr>
              <w:t>E</w:t>
            </w:r>
            <w:r>
              <w:rPr>
                <w:rFonts w:ascii="宋体" w:hAnsi="宋体"/>
                <w:sz w:val="18"/>
              </w:rPr>
              <w:t>:5.3/6.2/6.1.2/8.1/8.2/10.2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Cs w:val="21"/>
              </w:rPr>
              <w:t>组织的岗位、职责权限</w:t>
            </w:r>
          </w:p>
        </w:tc>
        <w:tc>
          <w:tcPr>
            <w:tcW w:w="960" w:type="dxa"/>
          </w:tcPr>
          <w:p>
            <w:pPr>
              <w:rPr>
                <w:szCs w:val="21"/>
              </w:rPr>
            </w:pPr>
            <w:r>
              <w:rPr>
                <w:rFonts w:hint="eastAsia"/>
                <w:szCs w:val="21"/>
              </w:rPr>
              <w:t>E5.3</w:t>
            </w:r>
          </w:p>
          <w:p>
            <w:pPr>
              <w:rPr>
                <w:szCs w:val="21"/>
              </w:rPr>
            </w:pPr>
          </w:p>
          <w:p/>
        </w:tc>
        <w:tc>
          <w:tcPr>
            <w:tcW w:w="10004" w:type="dxa"/>
          </w:tcPr>
          <w:p>
            <w:pPr>
              <w:spacing w:line="360" w:lineRule="atLeast"/>
              <w:ind w:left="422" w:leftChars="201" w:right="422" w:rightChars="201" w:firstLine="2"/>
              <w:rPr>
                <w:rFonts w:ascii="宋体"/>
                <w:color w:val="000000"/>
                <w:szCs w:val="21"/>
              </w:rPr>
            </w:pPr>
            <w:r>
              <w:rPr>
                <w:rFonts w:ascii="宋体" w:hAnsi="宋体"/>
                <w:color w:val="000000"/>
                <w:szCs w:val="21"/>
              </w:rPr>
              <w:t>1.</w:t>
            </w:r>
            <w:r>
              <w:rPr>
                <w:rFonts w:ascii="宋体" w:hAnsi="宋体"/>
                <w:szCs w:val="21"/>
              </w:rPr>
              <w:t xml:space="preserve"> </w:t>
            </w:r>
            <w:r>
              <w:rPr>
                <w:rFonts w:hint="eastAsia" w:ascii="宋体" w:hAnsi="宋体"/>
                <w:szCs w:val="21"/>
              </w:rPr>
              <w:t>负责本部门所属重要环境因素的管理</w:t>
            </w:r>
          </w:p>
          <w:p>
            <w:pPr>
              <w:spacing w:line="460" w:lineRule="exact"/>
              <w:ind w:left="422" w:leftChars="201" w:right="422" w:rightChars="201" w:firstLine="2"/>
              <w:rPr>
                <w:rFonts w:ascii="宋体"/>
                <w:color w:val="000000"/>
                <w:szCs w:val="21"/>
              </w:rPr>
            </w:pPr>
            <w:r>
              <w:rPr>
                <w:rFonts w:ascii="宋体" w:hAnsi="宋体"/>
                <w:color w:val="000000"/>
                <w:szCs w:val="21"/>
              </w:rPr>
              <w:t>2.</w:t>
            </w:r>
            <w:r>
              <w:rPr>
                <w:rFonts w:ascii="宋体" w:hAnsi="宋体"/>
                <w:szCs w:val="21"/>
              </w:rPr>
              <w:t xml:space="preserve"> </w:t>
            </w:r>
            <w:r>
              <w:rPr>
                <w:rFonts w:hint="eastAsia" w:ascii="宋体" w:hAnsi="宋体"/>
                <w:szCs w:val="21"/>
              </w:rPr>
              <w:t>负责建立并实施客户环境要求内部反馈流程并负责了解顾客有关环境方面的期望及将客户的环境要求有效传递至公司内部并实施。</w:t>
            </w:r>
          </w:p>
          <w:p>
            <w:pPr>
              <w:spacing w:line="460" w:lineRule="exact"/>
              <w:ind w:left="422" w:leftChars="201" w:right="422" w:rightChars="201" w:firstLine="2"/>
              <w:rPr>
                <w:rFonts w:ascii="宋体"/>
                <w:color w:val="000000"/>
                <w:szCs w:val="21"/>
              </w:rPr>
            </w:pPr>
            <w:r>
              <w:rPr>
                <w:rFonts w:ascii="宋体" w:hAnsi="宋体"/>
                <w:color w:val="000000"/>
                <w:szCs w:val="21"/>
              </w:rPr>
              <w:t>3</w:t>
            </w:r>
            <w:r>
              <w:rPr>
                <w:rFonts w:ascii="宋体"/>
                <w:color w:val="000000"/>
                <w:szCs w:val="21"/>
              </w:rPr>
              <w:t>.</w:t>
            </w:r>
            <w:r>
              <w:rPr>
                <w:rFonts w:hint="eastAsia" w:ascii="宋体" w:hAnsi="宋体"/>
                <w:color w:val="000000"/>
                <w:szCs w:val="21"/>
              </w:rPr>
              <w:t>负责部门环境因素识别并执行公司环境管理方案</w:t>
            </w:r>
          </w:p>
          <w:p>
            <w:pPr>
              <w:spacing w:line="460" w:lineRule="exact"/>
              <w:ind w:left="422" w:leftChars="201" w:right="422" w:rightChars="201" w:firstLine="2"/>
              <w:rPr>
                <w:rFonts w:ascii="宋体" w:hAnsi="宋体"/>
                <w:szCs w:val="21"/>
              </w:rPr>
            </w:pPr>
            <w:r>
              <w:rPr>
                <w:rFonts w:hint="eastAsia" w:ascii="宋体" w:hAnsi="宋体"/>
                <w:color w:val="000000"/>
                <w:szCs w:val="21"/>
              </w:rPr>
              <w:t>4</w:t>
            </w:r>
            <w:r>
              <w:rPr>
                <w:rFonts w:ascii="宋体" w:hAnsi="宋体"/>
                <w:color w:val="000000"/>
                <w:szCs w:val="21"/>
              </w:rPr>
              <w:t>.</w:t>
            </w:r>
            <w:r>
              <w:rPr>
                <w:rFonts w:ascii="宋体" w:hAnsi="宋体"/>
                <w:szCs w:val="21"/>
              </w:rPr>
              <w:t xml:space="preserve"> </w:t>
            </w:r>
            <w:r>
              <w:rPr>
                <w:rFonts w:hint="eastAsia" w:ascii="宋体" w:hAnsi="宋体"/>
                <w:szCs w:val="21"/>
              </w:rPr>
              <w:t>负责实施对合格供应商的环境影响和监督检查</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Cs w:val="21"/>
              </w:rPr>
              <w:t>目标和方案</w:t>
            </w:r>
          </w:p>
        </w:tc>
        <w:tc>
          <w:tcPr>
            <w:tcW w:w="960" w:type="dxa"/>
          </w:tcPr>
          <w:p>
            <w:pPr>
              <w:rPr>
                <w:szCs w:val="21"/>
              </w:rPr>
            </w:pPr>
            <w:r>
              <w:rPr>
                <w:rFonts w:hint="eastAsia"/>
                <w:szCs w:val="21"/>
              </w:rPr>
              <w:t>E6.2</w:t>
            </w:r>
          </w:p>
          <w:p/>
        </w:tc>
        <w:tc>
          <w:tcPr>
            <w:tcW w:w="10004" w:type="dxa"/>
          </w:tcPr>
          <w:p>
            <w:pPr>
              <w:ind w:firstLine="420" w:firstLineChars="200"/>
              <w:rPr>
                <w:rFonts w:ascii="宋体" w:hAnsi="宋体" w:cs="宋体"/>
                <w:szCs w:val="21"/>
              </w:rPr>
            </w:pPr>
            <w:r>
              <w:rPr>
                <w:rFonts w:hint="eastAsia" w:ascii="宋体" w:hAnsi="宋体" w:cs="宋体"/>
                <w:szCs w:val="21"/>
              </w:rPr>
              <w:t>执行《管理手册》及《方针目标管理制度》</w:t>
            </w:r>
          </w:p>
          <w:p>
            <w:pPr>
              <w:ind w:firstLine="420" w:firstLineChars="200"/>
              <w:rPr>
                <w:rFonts w:ascii="宋体" w:hAnsi="宋体" w:cs="宋体"/>
                <w:szCs w:val="21"/>
              </w:rPr>
            </w:pPr>
            <w:r>
              <w:rPr>
                <w:rFonts w:hint="eastAsia" w:ascii="宋体" w:hAnsi="宋体" w:cs="宋体"/>
                <w:szCs w:val="21"/>
              </w:rPr>
              <w:t>部门目标：                         考核情况</w:t>
            </w:r>
          </w:p>
          <w:p>
            <w:pPr>
              <w:rPr>
                <w:szCs w:val="22"/>
              </w:rPr>
            </w:pPr>
            <w:r>
              <w:rPr>
                <w:rFonts w:hint="eastAsia"/>
                <w:szCs w:val="22"/>
              </w:rPr>
              <w:t>固体废弃物分类处理率100%；            100%</w:t>
            </w:r>
          </w:p>
          <w:p>
            <w:pPr>
              <w:pStyle w:val="2"/>
              <w:rPr>
                <w:spacing w:val="0"/>
                <w:sz w:val="24"/>
                <w:szCs w:val="22"/>
              </w:rPr>
            </w:pPr>
            <w:r>
              <w:rPr>
                <w:rFonts w:hint="eastAsia"/>
                <w:spacing w:val="0"/>
                <w:sz w:val="24"/>
                <w:szCs w:val="22"/>
              </w:rPr>
              <w:t xml:space="preserve">火灾事故为0                  </w:t>
            </w:r>
            <w:r>
              <w:rPr>
                <w:spacing w:val="0"/>
                <w:sz w:val="24"/>
                <w:szCs w:val="22"/>
              </w:rPr>
              <w:t xml:space="preserve">    </w:t>
            </w:r>
            <w:r>
              <w:rPr>
                <w:rFonts w:hint="eastAsia"/>
                <w:spacing w:val="0"/>
                <w:sz w:val="24"/>
                <w:szCs w:val="22"/>
              </w:rPr>
              <w:t xml:space="preserve">  0</w:t>
            </w:r>
          </w:p>
          <w:p>
            <w:pPr>
              <w:pStyle w:val="2"/>
            </w:pPr>
            <w:r>
              <w:rPr>
                <w:rFonts w:hint="eastAsia"/>
                <w:spacing w:val="0"/>
                <w:sz w:val="24"/>
                <w:szCs w:val="22"/>
              </w:rPr>
              <w:t>环境污染事故为0</w:t>
            </w:r>
            <w:r>
              <w:rPr>
                <w:spacing w:val="0"/>
                <w:sz w:val="24"/>
                <w:szCs w:val="22"/>
              </w:rPr>
              <w:t xml:space="preserve">                    </w:t>
            </w:r>
            <w:r>
              <w:rPr>
                <w:rFonts w:hint="eastAsia"/>
                <w:spacing w:val="0"/>
                <w:sz w:val="24"/>
                <w:szCs w:val="22"/>
              </w:rPr>
              <w:t>0</w:t>
            </w:r>
          </w:p>
          <w:p>
            <w:pPr>
              <w:ind w:firstLine="420" w:firstLineChars="200"/>
              <w:rPr>
                <w:szCs w:val="21"/>
              </w:rPr>
            </w:pPr>
            <w:r>
              <w:rPr>
                <w:rFonts w:hint="eastAsia"/>
                <w:szCs w:val="21"/>
                <w:lang w:val="en-US" w:eastAsia="zh-CN"/>
              </w:rPr>
              <w:t>提供2020年1-11月目标完成情况统计表，</w:t>
            </w:r>
            <w:r>
              <w:rPr>
                <w:rFonts w:hint="eastAsia"/>
                <w:szCs w:val="21"/>
              </w:rPr>
              <w:t>经查显示目标均已完成。</w:t>
            </w:r>
          </w:p>
          <w:p>
            <w:pPr>
              <w:ind w:firstLine="420" w:firstLineChars="200"/>
              <w:rPr>
                <w:szCs w:val="21"/>
              </w:rPr>
            </w:pPr>
            <w:r>
              <w:rPr>
                <w:rFonts w:hint="eastAsia"/>
                <w:szCs w:val="21"/>
              </w:rPr>
              <w:t>对以上的目标指标制定了管理方案：</w:t>
            </w:r>
          </w:p>
          <w:p>
            <w:pPr>
              <w:ind w:left="210" w:leftChars="100" w:firstLine="210" w:firstLineChars="100"/>
              <w:rPr>
                <w:rFonts w:ascii="宋体" w:hAnsi="宋体" w:cs="宋体"/>
                <w:szCs w:val="21"/>
              </w:rPr>
            </w:pPr>
            <w:r>
              <w:rPr>
                <w:rFonts w:hint="eastAsia" w:ascii="宋体" w:hAnsi="宋体" w:cs="宋体"/>
                <w:szCs w:val="21"/>
              </w:rPr>
              <w:t>环境管理方案，查管理方案表，共2项： 1、办公用硒鼓、墨盒等固废；办公废弃物等分类收集保管，交由相应部门处置；</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szCs w:val="21"/>
              </w:rPr>
            </w:pPr>
            <w:r>
              <w:rPr>
                <w:rFonts w:hint="eastAsia"/>
                <w:szCs w:val="21"/>
              </w:rPr>
              <w:t>c. 淘汰过期、报废设备,对灭火器更新；每年进行一次消防演习。执行部门：各部门，检查人：</w:t>
            </w:r>
            <w:r>
              <w:rPr>
                <w:rFonts w:hint="eastAsia" w:ascii="楷体" w:hAnsi="楷体" w:eastAsia="楷体"/>
                <w:color w:val="000000"/>
                <w:sz w:val="24"/>
              </w:rPr>
              <w:t>许静</w:t>
            </w:r>
            <w:r>
              <w:rPr>
                <w:rFonts w:hint="eastAsia"/>
                <w:sz w:val="24"/>
                <w:szCs w:val="22"/>
              </w:rPr>
              <w:t xml:space="preserve"> </w:t>
            </w:r>
            <w:r>
              <w:rPr>
                <w:rFonts w:hint="eastAsia"/>
                <w:szCs w:val="21"/>
              </w:rPr>
              <w:t>，资金投入800元，责任人：陈谦，执行日期：</w:t>
            </w:r>
            <w:r>
              <w:rPr>
                <w:rFonts w:hint="eastAsia"/>
                <w:szCs w:val="21"/>
                <w:lang w:val="en-US" w:eastAsia="zh-CN"/>
              </w:rPr>
              <w:t>长期</w:t>
            </w:r>
          </w:p>
          <w:p>
            <w:bookmarkStart w:id="0" w:name="_GoBack"/>
            <w:bookmarkEnd w:id="0"/>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rPr>
                <w:szCs w:val="21"/>
              </w:rPr>
            </w:pPr>
            <w:r>
              <w:rPr>
                <w:rFonts w:hint="eastAsia"/>
                <w:szCs w:val="21"/>
              </w:rPr>
              <w:t>环境因素、危险源识别</w:t>
            </w:r>
          </w:p>
        </w:tc>
        <w:tc>
          <w:tcPr>
            <w:tcW w:w="960" w:type="dxa"/>
            <w:vAlign w:val="center"/>
          </w:tcPr>
          <w:p>
            <w:pPr>
              <w:rPr>
                <w:szCs w:val="21"/>
              </w:rPr>
            </w:pPr>
            <w:r>
              <w:rPr>
                <w:rFonts w:hint="eastAsia"/>
                <w:szCs w:val="21"/>
              </w:rPr>
              <w:t>E6.1.2</w:t>
            </w:r>
          </w:p>
          <w:p/>
        </w:tc>
        <w:tc>
          <w:tcPr>
            <w:tcW w:w="1000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rPr>
                <w:szCs w:val="21"/>
              </w:rPr>
            </w:pPr>
            <w:r>
              <w:rPr>
                <w:rFonts w:hint="eastAsia"/>
                <w:szCs w:val="21"/>
              </w:rPr>
              <w:t>提供的“环境因素识别评价表”， 评价考虑了三种时态现在、过去、将来、三种状态、异常、正常、紧急考虑了法律法规，并进行了评价，</w:t>
            </w:r>
            <w:r>
              <w:rPr>
                <w:rFonts w:hint="eastAsia" w:ascii="宋体" w:hAnsi="宋体"/>
                <w:szCs w:val="21"/>
              </w:rPr>
              <w:t>钎剂、钎料、锡焊料、助焊剂的销售</w:t>
            </w:r>
            <w:r>
              <w:rPr>
                <w:rFonts w:hint="eastAsia"/>
                <w:szCs w:val="21"/>
              </w:rPr>
              <w:t>服务过程，用打分法考虑了法规符合性、发生频次、影响范围等,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bCs/>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olor w:val="000000"/>
                <w:szCs w:val="21"/>
              </w:rPr>
              <w:t>运行控制</w:t>
            </w:r>
          </w:p>
        </w:tc>
        <w:tc>
          <w:tcPr>
            <w:tcW w:w="960" w:type="dxa"/>
            <w:vAlign w:val="center"/>
          </w:tcPr>
          <w:p>
            <w:pPr>
              <w:rPr>
                <w:color w:val="000000"/>
                <w:szCs w:val="21"/>
              </w:rPr>
            </w:pPr>
            <w:r>
              <w:rPr>
                <w:rFonts w:hint="eastAsia"/>
                <w:color w:val="000000"/>
                <w:szCs w:val="21"/>
              </w:rPr>
              <w:t>E8.1</w:t>
            </w:r>
          </w:p>
          <w:p/>
        </w:tc>
        <w:tc>
          <w:tcPr>
            <w:tcW w:w="10004"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1"/>
              </w:numPr>
            </w:pPr>
            <w:r>
              <w:rPr>
                <w:rFonts w:hint="eastAsia"/>
              </w:rPr>
              <w:t>办公室区域：污水：不涉及污水，没有污水排放。</w:t>
            </w:r>
          </w:p>
          <w:p>
            <w:pPr>
              <w:numPr>
                <w:ilvl w:val="0"/>
                <w:numId w:val="1"/>
              </w:numPr>
            </w:pPr>
            <w:r>
              <w:rPr>
                <w:rFonts w:hint="eastAsia"/>
              </w:rPr>
              <w:t>噪声：办公现场不产生明显噪声。</w:t>
            </w:r>
          </w:p>
          <w:p>
            <w:pPr>
              <w:numPr>
                <w:ilvl w:val="0"/>
                <w:numId w:val="1"/>
              </w:numPr>
            </w:pPr>
            <w:r>
              <w:rPr>
                <w:rFonts w:hint="eastAsia"/>
              </w:rPr>
              <w:t>固废：固体废物主要是办公产生废纸张等，配置了纸篓；办公用纸由办公室负责，复印、打印耗材都有办公室统一负责，集中处置。</w:t>
            </w:r>
          </w:p>
          <w:p>
            <w:pPr>
              <w:numPr>
                <w:ilvl w:val="0"/>
                <w:numId w:val="1"/>
              </w:numPr>
            </w:pPr>
            <w:r>
              <w:rPr>
                <w:rFonts w:hint="eastAsia"/>
              </w:rPr>
              <w:t>办公过程注意节约用电，做到人走灯灭，电脑长时间不用时关机，下班前要关闭电源，防止触电。</w:t>
            </w:r>
          </w:p>
          <w:p>
            <w:pPr>
              <w:numPr>
                <w:ilvl w:val="0"/>
                <w:numId w:val="1"/>
              </w:numPr>
            </w:pPr>
            <w:r>
              <w:rPr>
                <w:rFonts w:hint="eastAsia"/>
              </w:rPr>
              <w:t>办公区域:，现场查看办公区域环境整洁、宽敞、办公设备状态良好、</w:t>
            </w:r>
          </w:p>
          <w:p>
            <w:pPr>
              <w:numPr>
                <w:ilvl w:val="0"/>
                <w:numId w:val="1"/>
              </w:numPr>
            </w:pPr>
            <w:r>
              <w:rPr>
                <w:rFonts w:hint="eastAsia"/>
              </w:rPr>
              <w:t>工作时间平均每天不超过8小时。</w:t>
            </w:r>
          </w:p>
          <w:p>
            <w:pPr>
              <w:numPr>
                <w:ilvl w:val="0"/>
                <w:numId w:val="1"/>
              </w:numPr>
            </w:pPr>
            <w:r>
              <w:rPr>
                <w:rFonts w:hint="eastAsia"/>
              </w:rPr>
              <w:t>现场查看办公区域配备符合要求的消防设施。</w:t>
            </w:r>
          </w:p>
          <w:p>
            <w:pPr>
              <w:numPr>
                <w:ilvl w:val="0"/>
                <w:numId w:val="1"/>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2"/>
              <w:rPr>
                <w:color w:val="000000"/>
                <w:szCs w:val="21"/>
              </w:rPr>
            </w:pPr>
          </w:p>
          <w:p>
            <w:pPr>
              <w:pStyle w:val="2"/>
              <w:rPr>
                <w:color w:val="000000"/>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r>
              <w:rPr>
                <w:rFonts w:hint="eastAsia"/>
                <w:color w:val="000000"/>
                <w:szCs w:val="21"/>
              </w:rPr>
              <w:t>应急准备和响应</w:t>
            </w:r>
          </w:p>
        </w:tc>
        <w:tc>
          <w:tcPr>
            <w:tcW w:w="960" w:type="dxa"/>
            <w:vAlign w:val="center"/>
          </w:tcPr>
          <w:p>
            <w:pPr>
              <w:rPr>
                <w:color w:val="000000"/>
                <w:szCs w:val="21"/>
              </w:rPr>
            </w:pPr>
            <w:r>
              <w:rPr>
                <w:rFonts w:hint="eastAsia"/>
                <w:color w:val="000000"/>
                <w:szCs w:val="21"/>
              </w:rPr>
              <w:t>E8.2</w:t>
            </w:r>
          </w:p>
          <w:p/>
        </w:tc>
        <w:tc>
          <w:tcPr>
            <w:tcW w:w="10004" w:type="dxa"/>
            <w:vAlign w:val="center"/>
          </w:tcPr>
          <w:p>
            <w:pPr>
              <w:ind w:firstLine="420" w:firstLineChars="200"/>
              <w:rPr>
                <w:rFonts w:ascii="宋体" w:hAnsi="宋体" w:cs="宋体"/>
                <w:szCs w:val="21"/>
                <w:lang w:val="en-GB"/>
              </w:rPr>
            </w:pP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组织部门：综合部演练主持人：杜汉清，参加演练人员名单：刘猛、许静、杜纯、任丽等公司全体人员。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填写部门：综合部填写日期：</w:t>
            </w:r>
            <w:r>
              <w:rPr>
                <w:rFonts w:hint="eastAsia"/>
                <w:lang w:eastAsia="zh-CN"/>
              </w:rPr>
              <w:t>2020</w:t>
            </w:r>
            <w:r>
              <w:rPr>
                <w:rFonts w:hint="eastAsia"/>
              </w:rPr>
              <w:t>年8月</w:t>
            </w:r>
            <w:r>
              <w:t>6</w:t>
            </w:r>
            <w:r>
              <w:rPr>
                <w:rFonts w:hint="eastAsia"/>
              </w:rPr>
              <w:t>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pStyle w:val="2"/>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p>
            <w:pPr>
              <w:pStyle w:val="2"/>
              <w:ind w:firstLine="460" w:firstLineChars="200"/>
              <w:rPr>
                <w:rFonts w:ascii="宋体" w:hAnsi="宋体" w:cs="宋体"/>
                <w:szCs w:val="21"/>
                <w:lang w:val="en-GB"/>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szCs w:val="21"/>
              </w:rPr>
              <w:t>E10.2</w:t>
            </w:r>
          </w:p>
          <w:p>
            <w:pPr>
              <w:pStyle w:val="2"/>
              <w:rPr>
                <w:bCs w:val="0"/>
                <w:spacing w:val="0"/>
                <w:szCs w:val="21"/>
              </w:rPr>
            </w:pPr>
          </w:p>
          <w:p>
            <w:pPr>
              <w:pStyle w:val="2"/>
            </w:pPr>
          </w:p>
        </w:tc>
        <w:tc>
          <w:tcPr>
            <w:tcW w:w="1000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48167C"/>
    <w:rsid w:val="004E0CBD"/>
    <w:rsid w:val="00536930"/>
    <w:rsid w:val="00564E53"/>
    <w:rsid w:val="00644FE2"/>
    <w:rsid w:val="0067640C"/>
    <w:rsid w:val="006E678B"/>
    <w:rsid w:val="007757F3"/>
    <w:rsid w:val="007E6AEB"/>
    <w:rsid w:val="008645C9"/>
    <w:rsid w:val="008973EE"/>
    <w:rsid w:val="00971600"/>
    <w:rsid w:val="009973B4"/>
    <w:rsid w:val="009C28C1"/>
    <w:rsid w:val="009F7EED"/>
    <w:rsid w:val="00AF0AAB"/>
    <w:rsid w:val="00B76722"/>
    <w:rsid w:val="00BF597E"/>
    <w:rsid w:val="00C51A36"/>
    <w:rsid w:val="00C55228"/>
    <w:rsid w:val="00C57844"/>
    <w:rsid w:val="00CE315A"/>
    <w:rsid w:val="00D06F59"/>
    <w:rsid w:val="00D8388C"/>
    <w:rsid w:val="00EB0164"/>
    <w:rsid w:val="00ED0F62"/>
    <w:rsid w:val="05180052"/>
    <w:rsid w:val="0C8F541E"/>
    <w:rsid w:val="108219C2"/>
    <w:rsid w:val="1A285E5F"/>
    <w:rsid w:val="1BCB41D9"/>
    <w:rsid w:val="2314729A"/>
    <w:rsid w:val="2D3D28D2"/>
    <w:rsid w:val="32414982"/>
    <w:rsid w:val="370F49FE"/>
    <w:rsid w:val="44B331D4"/>
    <w:rsid w:val="51F70450"/>
    <w:rsid w:val="53E00864"/>
    <w:rsid w:val="59F40B86"/>
    <w:rsid w:val="5CB240CF"/>
    <w:rsid w:val="5EA12B9A"/>
    <w:rsid w:val="610A5734"/>
    <w:rsid w:val="63F17C59"/>
    <w:rsid w:val="6B311CA7"/>
    <w:rsid w:val="6D786B79"/>
    <w:rsid w:val="72A417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410</Words>
  <Characters>2343</Characters>
  <Lines>19</Lines>
  <Paragraphs>5</Paragraphs>
  <TotalTime>392</TotalTime>
  <ScaleCrop>false</ScaleCrop>
  <LinksUpToDate>false</LinksUpToDate>
  <CharactersWithSpaces>2748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2020-12-20T12:30:54Z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