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829"/>
        <w:gridCol w:w="920"/>
        <w:gridCol w:w="2551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重庆瑞朗电气有限公司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环保设备（水、空气处理设备）的生产和销售</w:t>
            </w:r>
            <w:bookmarkEnd w:id="6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采购配件—组装—调试—检验—</w:t>
            </w: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  <w:r>
              <w:rPr>
                <w:rFonts w:hint="eastAsia"/>
                <w:sz w:val="21"/>
                <w:szCs w:val="21"/>
              </w:rPr>
              <w:t>—入库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---签订合同---销售----交付客户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生产过程的风险：外观、尺寸不符合图纸要求；设备性能不能达到相关标准要求。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控制措施：制定作业指导书、产品组装图纸及生产过程控制程序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废气处理器GB3095-2012； GB/T16157-1996、空气净化器GB/T18801-2015、全程水处理器GB 19510.9、医疗废水消毒机GB18466-2005，GB4706.1-2005、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GB/T5750.11-2006生活饮用水标准检验方法消毒剂指标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等标准和客户要求及协</w:t>
            </w:r>
            <w:r>
              <w:rPr>
                <w:rFonts w:hint="eastAsia" w:ascii="宋体" w:hAnsi="宋体" w:cs="Arial"/>
                <w:sz w:val="21"/>
                <w:szCs w:val="21"/>
              </w:rPr>
              <w:t>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产品性能、卫生指标测试采用委外方式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或抽检的方式</w:t>
            </w:r>
            <w:r>
              <w:rPr>
                <w:rFonts w:hint="eastAsia" w:ascii="宋体" w:hAnsi="宋体" w:cs="Arial"/>
                <w:sz w:val="21"/>
                <w:szCs w:val="21"/>
              </w:rPr>
              <w:t>进行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bookmarkStart w:id="7" w:name="_GoBack"/>
            <w:bookmarkEnd w:id="7"/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出厂检验项目：外观、尺寸、标志、</w:t>
            </w:r>
            <w:r>
              <w:rPr>
                <w:rFonts w:hint="eastAsia" w:ascii="Arial" w:hAnsi="Arial" w:cs="宋体"/>
                <w:sz w:val="21"/>
                <w:szCs w:val="21"/>
                <w:lang w:val="en-US" w:eastAsia="zh-CN"/>
              </w:rPr>
              <w:t>绝缘电阻、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电气强度、噪声等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2020年12月18日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2020年12月18日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4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2020-12-10T14:22:41Z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