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0155-2019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大庆市海龙石油技术开发有限公司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检查该公司合格供方名录，发现该公司没有将哈尔滨量具刃具有限责任公司列入合格供方名录，未对其进行评价和选择，不符合GB/T19022-2003  6.4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应根据外部供方满足文件规定要求的能力对其进行评价和选择”。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6.4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B3F"/>
    <w:rsid w:val="000C71EF"/>
    <w:rsid w:val="00266CD3"/>
    <w:rsid w:val="002853FF"/>
    <w:rsid w:val="00366295"/>
    <w:rsid w:val="005661F5"/>
    <w:rsid w:val="00631AB0"/>
    <w:rsid w:val="00832D8E"/>
    <w:rsid w:val="00876EC5"/>
    <w:rsid w:val="008B6B3F"/>
    <w:rsid w:val="008E1BF5"/>
    <w:rsid w:val="00B650B8"/>
    <w:rsid w:val="00C75338"/>
    <w:rsid w:val="00CA4C46"/>
    <w:rsid w:val="00F919A7"/>
    <w:rsid w:val="403A4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13</TotalTime>
  <ScaleCrop>false</ScaleCrop>
  <LinksUpToDate>false</LinksUpToDate>
  <CharactersWithSpaces>440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2019-10-04T05:53:00Z</dcterms:created>
  <dc:creator>alexander chang</dc:creator>
  <cp:lastModifiedBy>德福</cp:lastModifiedBy>
  <dcterms:modified xsi:type="dcterms:W3CDTF">2019-10-04T13:44:04Z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